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EA4" w:rsidP="00BE6E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RGRROP202 Perform duties of kennel attendant at race meetings</w:t>
      </w:r>
      <w:r>
        <w:fldChar w:fldCharType="end"/>
      </w:r>
    </w:p>
    <w:p w:rsidR="00BE6EA4" w:rsidP="00BE6EA4">
      <w:pPr>
        <w:pStyle w:val="Version"/>
        <w:sectPr w:rsidSect="00DC4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48B" w:rsidP="00DC448B">
      <w:pPr>
        <w:pStyle w:val="SuperHeading"/>
      </w:pPr>
      <w:r w:rsidRPr="00DC448B">
        <w:t>RGRROP202 Perform duties of kennel attendant at race meetings</w:t>
      </w:r>
    </w:p>
    <w:p w:rsidR="00000000" w:rsidRPr="00DC448B" w:rsidP="00DC448B">
      <w:pPr>
        <w:pStyle w:val="Heading1"/>
      </w:pPr>
      <w:bookmarkStart w:id="1" w:name="O_977287"/>
      <w:bookmarkEnd w:id="1"/>
      <w:r w:rsidRPr="00DC44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SpecialBold"/>
              </w:rPr>
              <w:t>Comments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This version released with RGR Racing and Breeding Training Package Version 2.0.</w:t>
            </w:r>
          </w:p>
        </w:tc>
      </w:tr>
    </w:tbl>
    <w:p w:rsidR="00000000" w:rsidRPr="00DC448B" w:rsidP="00DC448B">
      <w:pPr>
        <w:pStyle w:val="BodyText"/>
      </w:pP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2" w:name="O_977293"/>
      <w:bookmarkEnd w:id="2"/>
      <w:r w:rsidRPr="00DC448B">
        <w:t>Application</w:t>
      </w:r>
    </w:p>
    <w:p w:rsidR="00000000" w:rsidRPr="00DC448B" w:rsidP="00BE6EA4">
      <w:pPr>
        <w:pStyle w:val="BodyText"/>
      </w:pPr>
      <w:r w:rsidRPr="00DC448B">
        <w:t>This unit of competency describes the skills and knowledge required to assist the kennel supervisor in the control of greyhounds during race meetings.</w:t>
      </w:r>
    </w:p>
    <w:p w:rsidR="00000000" w:rsidRPr="00DC448B" w:rsidP="00BE6EA4">
      <w:pPr>
        <w:pStyle w:val="BodyText"/>
      </w:pPr>
      <w:r w:rsidRPr="00DC448B">
        <w:t>The unit applies to race meeting staff assisting in the conduct of races or trials in work environments i</w:t>
      </w:r>
      <w:r w:rsidRPr="00DC448B">
        <w:t>ncluding racing kennels, racecourses and public areas.</w:t>
      </w:r>
    </w:p>
    <w:p w:rsidR="00000000" w:rsidRPr="00DC448B" w:rsidP="00BE6EA4">
      <w:pPr>
        <w:pStyle w:val="BodyText"/>
      </w:pPr>
      <w:r w:rsidRPr="00DC448B">
        <w:t>All work must be carried out to comply with workplace procedures, in accordance with applicable state/territory animal welfare and workplace health and safety legislative requirements.</w:t>
      </w:r>
    </w:p>
    <w:p w:rsidR="00000000" w:rsidRPr="00DC448B" w:rsidP="00BE6EA4">
      <w:pPr>
        <w:pStyle w:val="BodyText"/>
      </w:pPr>
      <w:r w:rsidRPr="00DC448B">
        <w:t>Licensing, legis</w:t>
      </w:r>
      <w:r w:rsidRPr="00DC448B">
        <w:t>lative, regulatory or certification requirements apply to this unit. Users are advised to check with the relevant controlling body or Principal Racing Authority (PRA) for current requirements.</w:t>
      </w:r>
    </w:p>
    <w:p w:rsidR="00000000" w:rsidRPr="00DC448B" w:rsidP="00DC448B">
      <w:pPr>
        <w:pStyle w:val="Heading1"/>
      </w:pPr>
      <w:bookmarkStart w:id="3" w:name="O_977292"/>
      <w:bookmarkEnd w:id="3"/>
      <w:r w:rsidRPr="00DC448B">
        <w:t>Pre-requisite Unit</w:t>
      </w:r>
    </w:p>
    <w:p w:rsidR="00000000" w:rsidRPr="00DC448B" w:rsidP="00BE6EA4">
      <w:pPr>
        <w:pStyle w:val="BodyText"/>
      </w:pPr>
      <w:r w:rsidRPr="00DC448B">
        <w:t>Nil</w:t>
      </w:r>
    </w:p>
    <w:p w:rsidR="00000000" w:rsidRPr="00DC448B" w:rsidP="00DC448B">
      <w:pPr>
        <w:pStyle w:val="Heading1"/>
      </w:pPr>
      <w:bookmarkStart w:id="4" w:name="O_977291"/>
      <w:bookmarkEnd w:id="4"/>
      <w:r w:rsidRPr="00DC448B">
        <w:t>Unit S</w:t>
      </w:r>
      <w:r w:rsidRPr="00DC448B">
        <w:t>ector</w:t>
      </w:r>
    </w:p>
    <w:p w:rsidR="00000000" w:rsidRPr="00DC448B" w:rsidP="00BE6EA4">
      <w:pPr>
        <w:pStyle w:val="BodyText"/>
      </w:pPr>
      <w:r w:rsidRPr="00DC448B">
        <w:t>Racing performance (ROP)</w:t>
      </w:r>
    </w:p>
    <w:p w:rsidR="00000000" w:rsidRPr="00DC448B" w:rsidP="00DC448B">
      <w:pPr>
        <w:pStyle w:val="Heading1"/>
      </w:pPr>
      <w:bookmarkStart w:id="5" w:name="O_977290"/>
      <w:bookmarkEnd w:id="5"/>
      <w:r w:rsidRPr="00DC44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SpecialBold"/>
              </w:rPr>
              <w:t>Performance Criteria</w:t>
            </w:r>
          </w:p>
        </w:tc>
      </w:tr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1. Prepare for kennelling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1.1 Identify and apply rules of racing relevant to kennelling procedures and greyhound health and welfare guidelines</w:t>
            </w:r>
          </w:p>
          <w:p w:rsidR="00000000" w:rsidRPr="00DC448B" w:rsidP="00DC448B">
            <w:pPr>
              <w:pStyle w:val="BodyText"/>
            </w:pPr>
            <w:r w:rsidRPr="00DC448B">
              <w:t xml:space="preserve">1.2 Follow kennelling procedures and responsibilities of kennel </w:t>
            </w:r>
            <w:r w:rsidRPr="00DC448B">
              <w:t xml:space="preserve">attendant </w:t>
            </w:r>
          </w:p>
          <w:p w:rsidR="00000000" w:rsidRPr="00DC448B" w:rsidP="00DC448B">
            <w:pPr>
              <w:pStyle w:val="BodyText"/>
            </w:pPr>
            <w:r w:rsidRPr="00DC448B">
              <w:t>1.3 Ensure security of kennels prior t</w:t>
            </w:r>
            <w:r w:rsidRPr="00DC448B">
              <w:t>o commencement of kennelling</w:t>
            </w:r>
          </w:p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1.4 Confirm duties prior to commencement of kennelling with supervisor to ensure compliance with racing protocols and procedures</w:t>
            </w:r>
          </w:p>
        </w:tc>
      </w:tr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2. Follow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2.1 Verify the identity of greyhounds and their general fitness to race</w:t>
            </w:r>
          </w:p>
          <w:p w:rsidR="00000000" w:rsidRPr="00DC448B" w:rsidP="00DC448B">
            <w:pPr>
              <w:pStyle w:val="BodyText"/>
            </w:pPr>
            <w:r w:rsidRPr="00DC448B">
              <w:t>2.2 Collect and securely store registration papers</w:t>
            </w:r>
          </w:p>
          <w:p w:rsidR="00000000" w:rsidRPr="00DC448B" w:rsidP="00DC448B">
            <w:pPr>
              <w:pStyle w:val="BodyText"/>
            </w:pPr>
            <w:r w:rsidRPr="00DC448B">
              <w:t>2.3 Secure the kennel after escorting and observing the greyhound and attendant to allocated kennel</w:t>
            </w:r>
          </w:p>
          <w:p w:rsidR="00000000" w:rsidRPr="00DC448B" w:rsidP="00DC448B">
            <w:pPr>
              <w:pStyle w:val="BodyText"/>
            </w:pPr>
            <w:r w:rsidRPr="00DC448B">
              <w:t>2.4 Seek approval prior to allowi</w:t>
            </w:r>
            <w:r w:rsidRPr="00DC448B">
              <w:t xml:space="preserve">ng non-scheduled visit to kennels by greyhound attendant or others </w:t>
            </w:r>
          </w:p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2.5 Monitor general wellbeing of greyhound and refer concerns to veterinarian or kennel supervisor</w:t>
            </w:r>
          </w:p>
        </w:tc>
      </w:tr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3. Conduct pre-race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 xml:space="preserve">3.1 Call greyhounds to marshalling area prior </w:t>
            </w:r>
            <w:r w:rsidRPr="00DC448B">
              <w:t>to race</w:t>
            </w:r>
          </w:p>
          <w:p w:rsidR="00000000" w:rsidRPr="00DC448B" w:rsidP="00DC448B">
            <w:pPr>
              <w:pStyle w:val="BodyText"/>
            </w:pPr>
            <w:r w:rsidRPr="00DC448B">
              <w:t>3.2 Verify identification of greyhounds and allocate race rugs</w:t>
            </w:r>
          </w:p>
          <w:p w:rsidR="00000000" w:rsidRPr="00DC448B" w:rsidP="00DC448B">
            <w:pPr>
              <w:pStyle w:val="BodyText"/>
            </w:pPr>
            <w:r w:rsidRPr="00DC448B">
              <w:t>3.3 Escort greyhounds to stir-up area</w:t>
            </w:r>
          </w:p>
          <w:p w:rsidR="00000000" w:rsidRPr="00DC448B" w:rsidP="00DC448B">
            <w:pPr>
              <w:pStyle w:val="BodyText"/>
            </w:pPr>
            <w:r w:rsidRPr="00DC448B">
              <w:t>3.4 Identify and direct catchers to finish area</w:t>
            </w:r>
          </w:p>
          <w:p w:rsidR="00000000" w:rsidRPr="00DC448B" w:rsidP="00DC448B">
            <w:pPr>
              <w:pStyle w:val="BodyText"/>
            </w:pPr>
            <w:r w:rsidRPr="00DC448B">
              <w:t>3.5 Organise greyhounds into race order and hand over to racing official</w:t>
            </w:r>
          </w:p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 xml:space="preserve">3.6 Maintain cleanliness, </w:t>
            </w:r>
            <w:r w:rsidRPr="00DC448B">
              <w:t>safety and security of kennel area throughout race meeting</w:t>
            </w:r>
          </w:p>
        </w:tc>
      </w:tr>
      <w:tr w:rsidTr="00BE6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4. Conduct post-race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4.1 Collect and return race rugs and documents after receiving greyhounds after race</w:t>
            </w:r>
          </w:p>
          <w:p w:rsidR="00000000" w:rsidRPr="00DC448B" w:rsidP="00DC448B">
            <w:pPr>
              <w:pStyle w:val="BodyText"/>
            </w:pPr>
            <w:r w:rsidRPr="00DC448B">
              <w:t>4.2 Check and clean kennels, scales, race rugs, vests and other equi</w:t>
            </w:r>
            <w:r w:rsidRPr="00DC448B">
              <w:t>pment, and report damage at the end of race meeting according to work practices</w:t>
            </w:r>
          </w:p>
        </w:tc>
      </w:tr>
    </w:tbl>
    <w:p w:rsidR="00000000" w:rsidRPr="00DC448B" w:rsidP="00DC448B">
      <w:pPr>
        <w:pStyle w:val="BodyText"/>
      </w:pP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6" w:name="O_977289"/>
      <w:bookmarkEnd w:id="6"/>
      <w:r w:rsidRPr="00DC448B">
        <w:t>Foundation Skills</w:t>
      </w:r>
    </w:p>
    <w:p w:rsidR="00000000" w:rsidRPr="00BE6EA4" w:rsidP="00BE6EA4">
      <w:pPr>
        <w:pStyle w:val="BodyText"/>
        <w:rPr>
          <w:i/>
        </w:rPr>
      </w:pPr>
      <w:r w:rsidRPr="00BE6E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SpecialBold"/>
              </w:rPr>
              <w:t>Description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ListBullet"/>
              <w:rPr>
                <w:lang w:val="en-NZ"/>
              </w:rPr>
            </w:pPr>
            <w:r w:rsidRPr="00DC448B">
              <w:t>Interpret key information in workpla</w:t>
            </w:r>
            <w:r w:rsidRPr="00DC448B">
              <w:t>ce documentation, including relevant rules of racing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ListBullet"/>
              <w:rPr>
                <w:lang w:val="en-NZ"/>
              </w:rPr>
            </w:pPr>
            <w:r w:rsidRPr="00DC448B">
              <w:t>Use active listening and questioning techniques to gather, clarify and relay information related to kennel attendant duties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ListBullet"/>
              <w:rPr>
                <w:lang w:val="en-NZ"/>
              </w:rPr>
            </w:pPr>
            <w:r w:rsidRPr="00DC448B">
              <w:t>Recognise organisational expectations and follow explicit protocols and procedures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ListBullet"/>
              <w:rPr>
                <w:lang w:val="en-NZ"/>
              </w:rPr>
            </w:pPr>
            <w:r w:rsidRPr="00DC448B">
              <w:t xml:space="preserve">Follow racing industry communication protocols with stewards, racing officials, and licensed and registered personnel 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ListBullet"/>
            </w:pPr>
            <w:r w:rsidRPr="00DC448B">
              <w:t>Follow clea</w:t>
            </w:r>
            <w:r w:rsidRPr="00DC448B">
              <w:t>rly defined instructions and sequencing, and monitor own progress and time management for the task, seeking assistance when necessary from racing officials and stewards</w:t>
            </w:r>
          </w:p>
          <w:p w:rsidR="00000000" w:rsidRPr="00DC448B" w:rsidP="00DC448B">
            <w:pPr>
              <w:pStyle w:val="ListBullet"/>
            </w:pPr>
            <w:r w:rsidRPr="00DC448B">
              <w:t>Respond to highly obvious routine problems using step-by-step instruction and procedure</w:t>
            </w:r>
            <w:r w:rsidRPr="00DC448B">
              <w:t>s</w:t>
            </w:r>
          </w:p>
        </w:tc>
      </w:tr>
    </w:tbl>
    <w:p w:rsidR="00000000" w:rsidRPr="00DC448B" w:rsidP="00DC448B">
      <w:pPr>
        <w:pStyle w:val="BodyText"/>
      </w:pP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7" w:name="O_977288"/>
      <w:bookmarkEnd w:id="7"/>
      <w:r w:rsidRPr="00DC44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SpecialBold"/>
              </w:rPr>
              <w:t>Equivalence status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RGRROP202 Perform duties of kennel attendant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RGRROP202A Perform duties of kennel attendant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Updated to meet Standards for Training Packages.</w:t>
            </w:r>
          </w:p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Equivalent unit</w:t>
            </w:r>
          </w:p>
        </w:tc>
      </w:tr>
    </w:tbl>
    <w:p w:rsidR="00000000" w:rsidRPr="00DC448B" w:rsidP="00DC448B">
      <w:pPr>
        <w:pStyle w:val="BodyText"/>
      </w:pP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8" w:name="O_977281"/>
      <w:bookmarkEnd w:id="8"/>
      <w:r w:rsidRPr="00DC448B">
        <w:t>Links</w:t>
      </w:r>
    </w:p>
    <w:p w:rsidR="00000000" w:rsidRPr="00DC448B" w:rsidP="00BE6EA4">
      <w:pPr>
        <w:pStyle w:val="BodyText"/>
      </w:pPr>
      <w:r w:rsidRPr="00DC448B">
        <w:t xml:space="preserve">Companion Volumes, including Implementation Guides, </w:t>
      </w:r>
      <w:r w:rsidRPr="00DC448B">
        <w:t xml:space="preserve">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15CD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C448B" w:rsidP="00BE6EA4">
      <w:pPr>
        <w:pStyle w:val="BodyText"/>
        <w:sectPr w:rsidSect="00DC44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448B" w:rsidP="00DC448B">
      <w:pPr>
        <w:pStyle w:val="SuperHeading"/>
      </w:pPr>
      <w:r w:rsidRPr="00DC448B">
        <w:t>Assessment Requirements for RGRROP202 Perform duties of kennel attendant at race meetings</w:t>
      </w:r>
    </w:p>
    <w:p w:rsidR="00000000" w:rsidRPr="00DC448B" w:rsidP="00DC448B">
      <w:pPr>
        <w:pStyle w:val="Heading1"/>
      </w:pPr>
      <w:bookmarkStart w:id="9" w:name="O_977283"/>
      <w:bookmarkEnd w:id="9"/>
      <w:r w:rsidRPr="00DC44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rPr>
                <w:rStyle w:val="SpecialBold"/>
              </w:rPr>
              <w:t>Comments</w:t>
            </w:r>
          </w:p>
        </w:tc>
      </w:tr>
      <w:tr w:rsidTr="00DC44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48B">
            <w:pPr>
              <w:pStyle w:val="BodyText"/>
              <w:rPr>
                <w:lang w:val="en-NZ"/>
              </w:rPr>
            </w:pPr>
            <w:r w:rsidRPr="00DC44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48B" w:rsidP="00DC448B">
            <w:pPr>
              <w:pStyle w:val="BodyText"/>
            </w:pPr>
            <w:r w:rsidRPr="00DC448B">
              <w:t>This version released with RGR Racing and Breeding Training Package Version 2.0.</w:t>
            </w:r>
          </w:p>
        </w:tc>
      </w:tr>
    </w:tbl>
    <w:p w:rsidR="00000000" w:rsidRPr="00DC448B" w:rsidP="00DC448B">
      <w:pPr>
        <w:pStyle w:val="BodyText"/>
      </w:pP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10" w:name="O_977286"/>
      <w:bookmarkEnd w:id="10"/>
      <w:r w:rsidRPr="00DC448B">
        <w:t>Performance Evidence</w:t>
      </w:r>
    </w:p>
    <w:p w:rsidR="00000000" w:rsidRPr="00DC448B" w:rsidP="00BE6EA4">
      <w:pPr>
        <w:pStyle w:val="BodyText"/>
      </w:pPr>
      <w:r w:rsidRPr="00DC448B">
        <w:t>An individual demonstrating competency in this unit must satisfy all of the el</w:t>
      </w:r>
      <w:r w:rsidRPr="00DC448B">
        <w:t>ements and performance criteria of this unit. There must be evidence that, on at least three occasions, the individual has:</w:t>
      </w:r>
    </w:p>
    <w:p w:rsidR="00000000" w:rsidRPr="00DC448B" w:rsidP="00DC448B">
      <w:pPr>
        <w:pStyle w:val="ListBullet"/>
      </w:pPr>
      <w:r w:rsidRPr="00DC448B">
        <w:t xml:space="preserve">prepared kennels according to instructions, work health and safety and security procedures </w:t>
      </w:r>
    </w:p>
    <w:p w:rsidR="00000000" w:rsidRPr="00DC448B" w:rsidP="00DC448B">
      <w:pPr>
        <w:pStyle w:val="ListBullet"/>
      </w:pPr>
      <w:r w:rsidRPr="00DC448B">
        <w:t>verified and secured the greyhounds in kennels prior to race, according to kennelling procedures</w:t>
      </w:r>
    </w:p>
    <w:p w:rsidR="00000000" w:rsidRPr="00DC448B" w:rsidP="00DC448B">
      <w:pPr>
        <w:pStyle w:val="ListBullet"/>
      </w:pPr>
      <w:r w:rsidRPr="00DC448B">
        <w:t>organised greyhounds through pre-race marshalling procedures and hand-over to race officials</w:t>
      </w:r>
    </w:p>
    <w:p w:rsidR="00000000" w:rsidRPr="00DC448B" w:rsidP="00DC448B">
      <w:pPr>
        <w:pStyle w:val="ListBullet"/>
      </w:pPr>
      <w:r w:rsidRPr="00DC448B">
        <w:t xml:space="preserve">arranged for return of greyhounds to kennels and conducted kennel </w:t>
      </w:r>
      <w:r w:rsidRPr="00DC448B">
        <w:t>maintenance procedures.</w:t>
      </w: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11" w:name="O_977285"/>
      <w:bookmarkEnd w:id="11"/>
      <w:r w:rsidRPr="00DC448B">
        <w:t>Knowledge Evidence</w:t>
      </w:r>
    </w:p>
    <w:p w:rsidR="00000000" w:rsidRPr="00DC448B" w:rsidP="00BE6EA4">
      <w:pPr>
        <w:pStyle w:val="BodyText"/>
      </w:pPr>
      <w:r w:rsidRPr="00DC448B">
        <w:t>An individual must be able to demonstrate the knowledge required to perform the tasks outlined in the elements and performance criteria of this unit. This includes knowledge of:</w:t>
      </w:r>
    </w:p>
    <w:p w:rsidR="00000000" w:rsidRPr="00DC448B" w:rsidP="00DC448B">
      <w:pPr>
        <w:pStyle w:val="ListBullet"/>
      </w:pPr>
      <w:r w:rsidRPr="00DC448B">
        <w:t>basic industry te</w:t>
      </w:r>
      <w:r w:rsidRPr="00DC448B">
        <w:t>rminology and understanding of duties associated with role</w:t>
      </w:r>
    </w:p>
    <w:p w:rsidR="00000000" w:rsidRPr="00DC448B" w:rsidP="00DC448B">
      <w:pPr>
        <w:pStyle w:val="ListBullet"/>
      </w:pPr>
      <w:r w:rsidRPr="00DC448B">
        <w:t>greyhound features for identification</w:t>
      </w:r>
    </w:p>
    <w:p w:rsidR="00000000" w:rsidRPr="00DC448B" w:rsidP="00DC448B">
      <w:pPr>
        <w:pStyle w:val="ListBullet"/>
      </w:pPr>
      <w:r w:rsidRPr="00DC448B">
        <w:t>communication procedures within the kennel, including:</w:t>
      </w:r>
    </w:p>
    <w:p w:rsidR="00000000" w:rsidRPr="00DC448B" w:rsidP="00DC448B">
      <w:pPr>
        <w:pStyle w:val="ListBullet2"/>
      </w:pPr>
      <w:r w:rsidRPr="00DC448B">
        <w:t>written and verbal report formats and protocols for reporting non-compliance issues to supervisor and s</w:t>
      </w:r>
      <w:r w:rsidRPr="00DC448B">
        <w:t>tewards</w:t>
      </w:r>
    </w:p>
    <w:p w:rsidR="00000000" w:rsidRPr="00DC448B" w:rsidP="00DC448B">
      <w:pPr>
        <w:pStyle w:val="ListBullet"/>
      </w:pPr>
      <w:r w:rsidRPr="00DC448B">
        <w:t>layout of approved race meeting kennel complex</w:t>
      </w:r>
    </w:p>
    <w:p w:rsidR="00000000" w:rsidRPr="00DC448B" w:rsidP="00DC448B">
      <w:pPr>
        <w:pStyle w:val="ListBullet"/>
      </w:pPr>
      <w:r w:rsidRPr="00DC448B">
        <w:t>race meeting procedures and protocols, including for:</w:t>
      </w:r>
    </w:p>
    <w:p w:rsidR="00000000" w:rsidRPr="00DC448B" w:rsidP="00DC448B">
      <w:pPr>
        <w:pStyle w:val="ListBullet2"/>
      </w:pPr>
      <w:r w:rsidRPr="00DC448B">
        <w:t>kennelling security and general wellbeing of greyhounds</w:t>
      </w:r>
    </w:p>
    <w:p w:rsidR="00000000" w:rsidRPr="00DC448B" w:rsidP="00DC448B">
      <w:pPr>
        <w:pStyle w:val="ListBullet2"/>
      </w:pPr>
      <w:r w:rsidRPr="00DC448B">
        <w:t>conduct of pre-race procedures</w:t>
      </w:r>
    </w:p>
    <w:p w:rsidR="00000000" w:rsidRPr="00DC448B" w:rsidP="00DC448B">
      <w:pPr>
        <w:pStyle w:val="ListBullet2"/>
      </w:pPr>
      <w:r w:rsidRPr="00DC448B">
        <w:t>conduct of post-race kennelling</w:t>
      </w:r>
    </w:p>
    <w:p w:rsidR="00000000" w:rsidRPr="00DC448B" w:rsidP="00DC448B">
      <w:pPr>
        <w:pStyle w:val="ListBullet"/>
      </w:pPr>
      <w:r w:rsidRPr="00DC448B">
        <w:t>greyhound racing industry animal welfare requirements, including:</w:t>
      </w:r>
    </w:p>
    <w:p w:rsidR="00000000" w:rsidRPr="00DC448B" w:rsidP="00DC448B">
      <w:pPr>
        <w:pStyle w:val="ListBullet2"/>
      </w:pPr>
      <w:r w:rsidRPr="00DC448B">
        <w:t>signals and symptoms of injured, distressed or sick greyhounds</w:t>
      </w:r>
    </w:p>
    <w:p w:rsidR="00000000" w:rsidRPr="00DC448B" w:rsidP="00DC448B">
      <w:pPr>
        <w:pStyle w:val="ListBullet2"/>
      </w:pPr>
      <w:r w:rsidRPr="00DC448B">
        <w:t>safe handling techniques</w:t>
      </w:r>
    </w:p>
    <w:p w:rsidR="00000000" w:rsidRPr="00DC448B" w:rsidP="00DC448B">
      <w:pPr>
        <w:pStyle w:val="ListBullet"/>
      </w:pPr>
      <w:r w:rsidRPr="00DC448B">
        <w:t>racing industry safety requirements, including safe operating procedures and workplace health and sa</w:t>
      </w:r>
      <w:r w:rsidRPr="00DC448B">
        <w:t xml:space="preserve">fety requirements </w:t>
      </w:r>
    </w:p>
    <w:p w:rsidR="00000000" w:rsidRPr="00DC448B" w:rsidP="00DC448B">
      <w:pPr>
        <w:pStyle w:val="ListBullet"/>
      </w:pPr>
      <w:r w:rsidRPr="00DC448B">
        <w:t>relevant rules of racing for greyhounds, including state and local variations relating to kennelling, pre-race and post-race procedures and animal welfare.</w:t>
      </w:r>
    </w:p>
    <w:p w:rsidR="00000000" w:rsidRPr="00DC448B" w:rsidP="00DC448B">
      <w:pPr>
        <w:pStyle w:val="AllowPageBreak"/>
      </w:pPr>
    </w:p>
    <w:p w:rsidR="00000000" w:rsidRPr="00DC448B" w:rsidP="00DC448B">
      <w:pPr>
        <w:pStyle w:val="Heading1"/>
      </w:pPr>
      <w:bookmarkStart w:id="12" w:name="O_977284"/>
      <w:bookmarkEnd w:id="12"/>
      <w:r w:rsidRPr="00DC448B">
        <w:t>Assessment Conditions</w:t>
      </w:r>
    </w:p>
    <w:p w:rsidR="00000000" w:rsidRPr="00DC448B" w:rsidP="00BE6EA4">
      <w:pPr>
        <w:pStyle w:val="BodyText"/>
      </w:pPr>
      <w:r w:rsidRPr="00DC448B">
        <w:t>Assessment of skills must take place under</w:t>
      </w:r>
      <w:r w:rsidRPr="00DC448B">
        <w:t xml:space="preserve"> the following conditions: </w:t>
      </w:r>
    </w:p>
    <w:p w:rsidR="00000000" w:rsidRPr="00DC448B" w:rsidP="00DC448B">
      <w:pPr>
        <w:pStyle w:val="ListBullet"/>
      </w:pPr>
      <w:r w:rsidRPr="00DC448B">
        <w:t>physical conditions:</w:t>
      </w:r>
    </w:p>
    <w:p w:rsidR="00000000" w:rsidRPr="00DC448B" w:rsidP="00DC448B">
      <w:pPr>
        <w:pStyle w:val="ListBullet2"/>
      </w:pPr>
      <w:r w:rsidRPr="00DC448B">
        <w:t>safe handling areas, such as racetracks with racing authority-approved kennels and associated facilities</w:t>
      </w:r>
    </w:p>
    <w:p w:rsidR="00000000" w:rsidRPr="00DC448B" w:rsidP="00DC448B">
      <w:pPr>
        <w:pStyle w:val="ListBullet"/>
      </w:pPr>
      <w:r w:rsidRPr="00DC448B">
        <w:t>resources, equipment and materials:</w:t>
      </w:r>
    </w:p>
    <w:p w:rsidR="00000000" w:rsidRPr="00DC448B" w:rsidP="00DC448B">
      <w:pPr>
        <w:pStyle w:val="ListBullet2"/>
      </w:pPr>
      <w:r w:rsidRPr="00DC448B">
        <w:t>materials and equipment relevant to assessing individual</w:t>
      </w:r>
      <w:r>
        <w:t>’</w:t>
      </w:r>
      <w:r w:rsidRPr="00DC448B">
        <w:t>s ability to perform the duties of a kennel attendant at race meetings</w:t>
      </w:r>
    </w:p>
    <w:p w:rsidR="00000000" w:rsidRPr="00DC448B" w:rsidP="00DC448B">
      <w:pPr>
        <w:pStyle w:val="ListBullet"/>
      </w:pPr>
      <w:r w:rsidRPr="00DC448B">
        <w:t>specifications:</w:t>
      </w:r>
    </w:p>
    <w:p w:rsidR="00000000" w:rsidRPr="00DC448B" w:rsidP="00DC448B">
      <w:pPr>
        <w:pStyle w:val="ListBullet2"/>
      </w:pPr>
      <w:r w:rsidRPr="00DC448B">
        <w:t>work instructions and related documentation</w:t>
      </w:r>
    </w:p>
    <w:p w:rsidR="00000000" w:rsidRPr="00DC448B" w:rsidP="00DC448B">
      <w:pPr>
        <w:pStyle w:val="ListBullet"/>
      </w:pPr>
      <w:r w:rsidRPr="00DC448B">
        <w:t>relationships (internal and/or external):</w:t>
      </w:r>
    </w:p>
    <w:p w:rsidR="00000000" w:rsidRPr="00DC448B" w:rsidP="00DC448B">
      <w:pPr>
        <w:pStyle w:val="ListBullet2"/>
      </w:pPr>
      <w:r w:rsidRPr="00DC448B">
        <w:t>access to a variety of</w:t>
      </w:r>
      <w:r w:rsidRPr="00DC448B">
        <w:t xml:space="preserve"> greyhounds and their handlers.</w:t>
      </w:r>
    </w:p>
    <w:p w:rsidR="00000000" w:rsidRPr="00DC448B" w:rsidP="00DC448B">
      <w:pPr>
        <w:pStyle w:val="BodyText"/>
      </w:pPr>
    </w:p>
    <w:p w:rsidR="00000000" w:rsidRPr="00DC448B" w:rsidP="00BE6EA4">
      <w:pPr>
        <w:pStyle w:val="BodyText"/>
      </w:pPr>
      <w:r w:rsidRPr="00DC448B">
        <w:t>Assessors of this unit must satisfy the requirements for assessors in applicable vocational education and training legislation, frameworks and/or standards.</w:t>
      </w:r>
    </w:p>
    <w:p w:rsidR="00000000" w:rsidRPr="00DC448B" w:rsidP="00DC448B">
      <w:pPr>
        <w:pStyle w:val="Heading1"/>
      </w:pPr>
      <w:bookmarkStart w:id="13" w:name="O_977282"/>
      <w:bookmarkEnd w:id="13"/>
      <w:r w:rsidRPr="00DC448B">
        <w:t>Links</w:t>
      </w:r>
    </w:p>
    <w:p w:rsidR="00000000" w:rsidRPr="00DC448B" w:rsidP="00BE6EA4">
      <w:pPr>
        <w:pStyle w:val="BodyText"/>
      </w:pPr>
      <w:r w:rsidRPr="00DC448B">
        <w:t>Companion Volumes, including Implementation</w:t>
      </w:r>
      <w:r w:rsidRPr="00DC448B">
        <w:t xml:space="preserve">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15CD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C448B" w:rsidP="00DC448B"/>
    <w:sectPr w:rsidSect="00DC44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 w:rsidRPr="00BE6EA4" w:rsidP="00BE6E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A4" w:rsidP="00DC4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EA4" w:rsidP="00DC4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6EA4" w:rsidP="00DC44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 w:rsidP="00DC4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6EA4">
      <w:t>Approved</w:t>
    </w:r>
    <w:r w:rsidR="00BE6E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6E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6EA4">
      <w:rPr>
        <w:noProof/>
      </w:rPr>
      <w:t>4</w:t>
    </w:r>
    <w:r>
      <w:rPr>
        <w:noProof/>
      </w:rPr>
      <w:fldChar w:fldCharType="end"/>
    </w:r>
  </w:p>
  <w:p w:rsidR="00DC448B" w:rsidP="00DC4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6E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6EA4">
      <w:t>Skills Insight</w:t>
    </w:r>
    <w:r w:rsidR="00BE6EA4">
      <w:fldChar w:fldCharType="end"/>
    </w:r>
  </w:p>
  <w:p w:rsidR="00DC448B" w:rsidP="00DC4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48B" w:rsidRPr="00BE6EA4" w:rsidP="00BE6E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A4" w:rsidRPr="002D2AF8" w:rsidP="00DC4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RGRROP202 Perform duties of kennel attendant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6EA4" w:rsidP="00DC44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8B" w:rsidRPr="002D2AF8" w:rsidP="00DC4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6EA4">
      <w:t>RGRROP202 Perform duties of kennel attendant at race meetings</w:t>
    </w:r>
    <w:r w:rsidR="00BE6E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6EA4">
      <w:rPr>
        <w:noProof/>
      </w:rPr>
      <w:t>2 March 2025</w:t>
    </w:r>
    <w:r>
      <w:fldChar w:fldCharType="end"/>
    </w:r>
  </w:p>
  <w:p w:rsidR="00DC448B" w:rsidP="00DC4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0C7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067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28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48B"/>
  </w:style>
  <w:style w:type="character" w:customStyle="1" w:styleId="Heading1Char">
    <w:name w:val="Heading 1 Char"/>
    <w:basedOn w:val="DefaultParagraphFont"/>
    <w:link w:val="Heading1"/>
    <w:rsid w:val="00DC4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4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448B"/>
    <w:rPr>
      <w:b/>
      <w:spacing w:val="0"/>
    </w:rPr>
  </w:style>
  <w:style w:type="paragraph" w:styleId="ListBullet2">
    <w:name w:val="List Bullet 2"/>
    <w:basedOn w:val="List2"/>
    <w:rsid w:val="00DC44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448B"/>
    <w:rPr>
      <w:i/>
    </w:rPr>
  </w:style>
  <w:style w:type="paragraph" w:customStyle="1" w:styleId="SuperHeading">
    <w:name w:val="SuperHeading"/>
    <w:basedOn w:val="Normal"/>
    <w:rsid w:val="00DC4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4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4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4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4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48B"/>
  </w:style>
  <w:style w:type="paragraph" w:styleId="TableofFigures">
    <w:name w:val="table of figures"/>
    <w:basedOn w:val="Normal"/>
    <w:next w:val="Normal"/>
    <w:semiHidden/>
    <w:rsid w:val="00DC4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4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448B"/>
    <w:rPr>
      <w:rFonts w:ascii="Wingdings" w:hAnsi="Wingdings"/>
    </w:rPr>
  </w:style>
  <w:style w:type="paragraph" w:customStyle="1" w:styleId="TableHeading">
    <w:name w:val="Table Heading"/>
    <w:basedOn w:val="HeadingBase"/>
    <w:rsid w:val="00DC44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48B"/>
    <w:rPr>
      <w:color w:val="0033CC"/>
      <w:u w:val="none"/>
    </w:rPr>
  </w:style>
  <w:style w:type="paragraph" w:customStyle="1" w:styleId="BodyTextRight">
    <w:name w:val="Body Text Right"/>
    <w:basedOn w:val="BodyText"/>
    <w:rsid w:val="00DC4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4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48B"/>
    <w:rPr>
      <w:sz w:val="32"/>
    </w:rPr>
  </w:style>
  <w:style w:type="paragraph" w:customStyle="1" w:styleId="HeadingProcedure">
    <w:name w:val="Heading Procedure"/>
    <w:basedOn w:val="HeadingBase"/>
    <w:next w:val="Normal"/>
    <w:rsid w:val="00DC4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48B"/>
    <w:pPr>
      <w:spacing w:before="60" w:after="60"/>
    </w:pPr>
  </w:style>
  <w:style w:type="paragraph" w:styleId="ListContinue">
    <w:name w:val="List Continue"/>
    <w:basedOn w:val="List"/>
    <w:rsid w:val="00DC448B"/>
    <w:pPr>
      <w:ind w:firstLine="0"/>
    </w:pPr>
  </w:style>
  <w:style w:type="paragraph" w:customStyle="1" w:styleId="ListNote">
    <w:name w:val="List Note"/>
    <w:basedOn w:val="List"/>
    <w:rsid w:val="00DC4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48B"/>
    <w:rPr>
      <w:rFonts w:ascii="Courier New" w:hAnsi="Courier New"/>
    </w:rPr>
  </w:style>
  <w:style w:type="paragraph" w:customStyle="1" w:styleId="NoteBullet">
    <w:name w:val="Note Bullet"/>
    <w:basedOn w:val="Note"/>
    <w:rsid w:val="00DC4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4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4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48B"/>
    <w:rPr>
      <w:b/>
      <w:smallCaps/>
    </w:rPr>
  </w:style>
  <w:style w:type="paragraph" w:customStyle="1" w:styleId="TableListNumber">
    <w:name w:val="Table List Number"/>
    <w:basedOn w:val="ListNumber"/>
    <w:rsid w:val="00DC4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48B"/>
    <w:pPr>
      <w:numPr>
        <w:numId w:val="9"/>
      </w:numPr>
    </w:pPr>
  </w:style>
  <w:style w:type="paragraph" w:customStyle="1" w:styleId="ListAlpha2">
    <w:name w:val="List Alpha 2"/>
    <w:basedOn w:val="List2"/>
    <w:rsid w:val="00DC448B"/>
    <w:pPr>
      <w:numPr>
        <w:numId w:val="8"/>
      </w:numPr>
    </w:pPr>
  </w:style>
  <w:style w:type="paragraph" w:styleId="List2">
    <w:name w:val="List 2"/>
    <w:basedOn w:val="BodyText"/>
    <w:rsid w:val="00DC4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4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4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448B"/>
    <w:pPr>
      <w:numPr>
        <w:numId w:val="4"/>
      </w:numPr>
    </w:pPr>
  </w:style>
  <w:style w:type="paragraph" w:styleId="ListContinue2">
    <w:name w:val="List Continue 2"/>
    <w:basedOn w:val="List2"/>
    <w:rsid w:val="00DC448B"/>
    <w:pPr>
      <w:ind w:firstLine="0"/>
    </w:pPr>
  </w:style>
  <w:style w:type="paragraph" w:styleId="ListContinue3">
    <w:name w:val="List Continue 3"/>
    <w:basedOn w:val="List3"/>
    <w:rsid w:val="00DC448B"/>
    <w:pPr>
      <w:ind w:left="1021" w:firstLine="0"/>
    </w:pPr>
  </w:style>
  <w:style w:type="paragraph" w:styleId="ListContinue4">
    <w:name w:val="List Continue 4"/>
    <w:basedOn w:val="List4"/>
    <w:rsid w:val="00DC448B"/>
    <w:pPr>
      <w:ind w:firstLine="0"/>
    </w:pPr>
  </w:style>
  <w:style w:type="paragraph" w:styleId="ListContinue5">
    <w:name w:val="List Continue 5"/>
    <w:basedOn w:val="List5"/>
    <w:rsid w:val="00DC448B"/>
    <w:pPr>
      <w:ind w:firstLine="0"/>
    </w:pPr>
  </w:style>
  <w:style w:type="paragraph" w:styleId="ListNumber3">
    <w:name w:val="List Number 3"/>
    <w:basedOn w:val="List3"/>
    <w:rsid w:val="00DC448B"/>
    <w:pPr>
      <w:numPr>
        <w:numId w:val="5"/>
      </w:numPr>
    </w:pPr>
  </w:style>
  <w:style w:type="paragraph" w:styleId="ListNumber4">
    <w:name w:val="List Number 4"/>
    <w:basedOn w:val="List4"/>
    <w:rsid w:val="00DC448B"/>
    <w:pPr>
      <w:numPr>
        <w:numId w:val="6"/>
      </w:numPr>
    </w:pPr>
  </w:style>
  <w:style w:type="paragraph" w:styleId="ListNumber5">
    <w:name w:val="List Number 5"/>
    <w:basedOn w:val="List5"/>
    <w:rsid w:val="00DC448B"/>
    <w:pPr>
      <w:numPr>
        <w:numId w:val="7"/>
      </w:numPr>
    </w:pPr>
  </w:style>
  <w:style w:type="paragraph" w:styleId="BlockText">
    <w:name w:val="Block Text"/>
    <w:basedOn w:val="Normal"/>
    <w:rsid w:val="00DC4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48B"/>
    <w:rPr>
      <w:sz w:val="16"/>
      <w:vertAlign w:val="superscript"/>
    </w:rPr>
  </w:style>
  <w:style w:type="character" w:customStyle="1" w:styleId="Symbols">
    <w:name w:val="Symbols"/>
    <w:basedOn w:val="DefaultParagraphFont"/>
    <w:rsid w:val="00DC448B"/>
    <w:rPr>
      <w:rFonts w:ascii="Symbol" w:hAnsi="Symbol"/>
    </w:rPr>
  </w:style>
  <w:style w:type="character" w:customStyle="1" w:styleId="MenuOptions">
    <w:name w:val="Menu Options"/>
    <w:basedOn w:val="DefaultParagraphFont"/>
    <w:rsid w:val="00DC4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48B"/>
    <w:rPr>
      <w:b/>
    </w:rPr>
  </w:style>
  <w:style w:type="character" w:customStyle="1" w:styleId="Underlined">
    <w:name w:val="Underlined"/>
    <w:basedOn w:val="DefaultParagraphFont"/>
    <w:rsid w:val="00DC448B"/>
    <w:rPr>
      <w:u w:val="single"/>
    </w:rPr>
  </w:style>
  <w:style w:type="paragraph" w:customStyle="1" w:styleId="TableBodyTextRight">
    <w:name w:val="Table Body Text Right"/>
    <w:basedOn w:val="TableBodyText"/>
    <w:rsid w:val="00DC4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48B"/>
    <w:rPr>
      <w:sz w:val="18"/>
    </w:rPr>
  </w:style>
  <w:style w:type="paragraph" w:customStyle="1" w:styleId="BodySmallRight">
    <w:name w:val="Body Small Right"/>
    <w:basedOn w:val="BodyTextRight"/>
    <w:rsid w:val="00DC448B"/>
    <w:rPr>
      <w:sz w:val="18"/>
      <w:szCs w:val="18"/>
    </w:rPr>
  </w:style>
  <w:style w:type="paragraph" w:customStyle="1" w:styleId="MarginEdition">
    <w:name w:val="Margin Edition"/>
    <w:basedOn w:val="MarginNote"/>
    <w:rsid w:val="00DC4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48B"/>
    <w:rPr>
      <w:sz w:val="2"/>
      <w:szCs w:val="2"/>
    </w:rPr>
  </w:style>
  <w:style w:type="character" w:customStyle="1" w:styleId="Small">
    <w:name w:val="Small"/>
    <w:basedOn w:val="DefaultParagraphFont"/>
    <w:rsid w:val="00DC448B"/>
    <w:rPr>
      <w:sz w:val="16"/>
    </w:rPr>
  </w:style>
  <w:style w:type="paragraph" w:customStyle="1" w:styleId="WideTable">
    <w:name w:val="Wide Table"/>
    <w:basedOn w:val="Normal"/>
    <w:rsid w:val="00DC4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48B"/>
  </w:style>
  <w:style w:type="paragraph" w:styleId="Quote">
    <w:name w:val="Quote"/>
    <w:basedOn w:val="Heading1"/>
    <w:link w:val="QuoteChar"/>
    <w:qFormat/>
    <w:rsid w:val="00DC4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48B"/>
    <w:pPr>
      <w:pageBreakBefore/>
    </w:pPr>
  </w:style>
  <w:style w:type="paragraph" w:customStyle="1" w:styleId="Border">
    <w:name w:val="Border"/>
    <w:basedOn w:val="Normal"/>
    <w:qFormat/>
    <w:rsid w:val="00DC4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48B"/>
    <w:rPr>
      <w:u w:val="single"/>
    </w:rPr>
  </w:style>
  <w:style w:type="character" w:customStyle="1" w:styleId="BoldandItalics">
    <w:name w:val="Bold and Italics"/>
    <w:qFormat/>
    <w:rsid w:val="00DC448B"/>
    <w:rPr>
      <w:b/>
      <w:i/>
      <w:u w:val="none"/>
    </w:rPr>
  </w:style>
  <w:style w:type="paragraph" w:styleId="BalloonText">
    <w:name w:val="Balloon Text"/>
    <w:basedOn w:val="Normal"/>
    <w:link w:val="BalloonTextChar"/>
    <w:rsid w:val="00DC4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48B"/>
    <w:pPr>
      <w:spacing w:before="0" w:after="0"/>
    </w:pPr>
  </w:style>
  <w:style w:type="paragraph" w:customStyle="1" w:styleId="BodyTextBold">
    <w:name w:val="Body Text Bold"/>
    <w:basedOn w:val="BodyText"/>
    <w:qFormat/>
    <w:rsid w:val="00DC448B"/>
    <w:rPr>
      <w:b/>
    </w:rPr>
  </w:style>
  <w:style w:type="character" w:styleId="Hyperlink">
    <w:name w:val="Hyperlink"/>
    <w:basedOn w:val="DefaultParagraphFont"/>
    <w:uiPriority w:val="99"/>
    <w:unhideWhenUsed/>
    <w:rsid w:val="00BE6E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6433</Characters>
  <Application>Microsoft Office Word</Application>
  <DocSecurity>0</DocSecurity>
  <Lines>201</Lines>
  <Paragraphs>132</Paragraphs>
  <ScaleCrop>false</ScaleCrop>
  <Company>Author-it Software Corporation Ltd.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RGRROP202 Perform duties of kennel attendant at race meetings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