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C79" w:rsidP="004F1C79">
      <w:pPr>
        <w:pStyle w:val="Title"/>
      </w:pPr>
      <w:r>
        <w:fldChar w:fldCharType="begin"/>
      </w:r>
      <w:r>
        <w:instrText xml:space="preserve"> TITLE   \* MERGEFORMAT </w:instrText>
      </w:r>
      <w:r>
        <w:fldChar w:fldCharType="separate"/>
      </w:r>
      <w:r>
        <w:t>RGRPSH503 Trial and race horses</w:t>
      </w:r>
      <w:r>
        <w:fldChar w:fldCharType="end"/>
      </w:r>
    </w:p>
    <w:p w:rsidR="004F1C79" w:rsidP="004F1C79">
      <w:pPr>
        <w:pStyle w:val="Version"/>
        <w:sectPr w:rsidSect="00603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A99" w:rsidP="00603A99">
      <w:pPr>
        <w:pStyle w:val="SuperHeading"/>
      </w:pPr>
      <w:r w:rsidRPr="00603A99">
        <w:t>RGRPSH503 Trial and race horses</w:t>
      </w:r>
    </w:p>
    <w:p w:rsidR="00000000" w:rsidRPr="00603A99" w:rsidP="00603A99">
      <w:pPr>
        <w:pStyle w:val="Heading1"/>
      </w:pPr>
      <w:bookmarkStart w:id="1" w:name="O_979690"/>
      <w:bookmarkEnd w:id="1"/>
      <w:r w:rsidRPr="00603A99">
        <w:t>Modification History</w:t>
      </w:r>
    </w:p>
    <w:tbl>
      <w:tblPr>
        <w:tblW w:w="9520" w:type="dxa"/>
        <w:tblLayout w:type="fixed"/>
        <w:tblCellMar>
          <w:left w:w="62" w:type="dxa"/>
          <w:right w:w="62" w:type="dxa"/>
        </w:tblCellMar>
        <w:tblLook w:val="0000"/>
      </w:tblPr>
      <w:tblGrid>
        <w:gridCol w:w="2581"/>
        <w:gridCol w:w="6939"/>
      </w:tblGrid>
      <w:tr w:rsidTr="00603A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SpecialBold"/>
              </w:rPr>
              <w:t>Comments</w:t>
            </w:r>
          </w:p>
        </w:tc>
      </w:tr>
      <w:tr w:rsidTr="00603A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This version released with RGR Racing and Breeding Training Package Version 2.0.</w:t>
            </w:r>
          </w:p>
        </w:tc>
      </w:tr>
    </w:tbl>
    <w:p w:rsidR="00000000" w:rsidRPr="00603A99" w:rsidP="00603A99">
      <w:pPr>
        <w:pStyle w:val="BodyText"/>
      </w:pPr>
    </w:p>
    <w:p w:rsidR="00000000" w:rsidRPr="00603A99" w:rsidP="00603A99">
      <w:pPr>
        <w:pStyle w:val="AllowPageBreak"/>
      </w:pPr>
    </w:p>
    <w:p w:rsidR="00000000" w:rsidRPr="00603A99" w:rsidP="00603A99">
      <w:pPr>
        <w:pStyle w:val="Heading1"/>
      </w:pPr>
      <w:bookmarkStart w:id="2" w:name="O_979691"/>
      <w:bookmarkEnd w:id="2"/>
      <w:r w:rsidRPr="00603A99">
        <w:t>Application</w:t>
      </w:r>
    </w:p>
    <w:p w:rsidR="00000000" w:rsidRPr="00603A99" w:rsidP="004F1C79">
      <w:pPr>
        <w:pStyle w:val="BodyText"/>
      </w:pPr>
      <w:r w:rsidRPr="00603A99">
        <w:t>This unit of competency describes the skills and knowledge required to select appropriate trial</w:t>
      </w:r>
      <w:r w:rsidRPr="00603A99">
        <w:t>s or race programs, enter horses in trials or races, and comply with rules of racing and related protocols.</w:t>
      </w:r>
    </w:p>
    <w:p w:rsidR="00000000" w:rsidRPr="00603A99" w:rsidP="004F1C79">
      <w:pPr>
        <w:pStyle w:val="BodyText"/>
      </w:pPr>
      <w:r w:rsidRPr="00603A99">
        <w:t>The unit applies to individuals who have specialist knowledge, skills and experience in managing racing horses safely in the harness or thoroughbred</w:t>
      </w:r>
      <w:r w:rsidRPr="00603A99">
        <w:t xml:space="preserve"> codes of the racing industry.</w:t>
      </w:r>
    </w:p>
    <w:p w:rsidR="00000000" w:rsidRPr="00603A99" w:rsidP="004F1C79">
      <w:pPr>
        <w:pStyle w:val="BodyText"/>
      </w:pPr>
      <w:r w:rsidRPr="00603A99">
        <w:t>All work must be carried out to comply with workplace procedures, in accordance with applicable state/territory animal welfare and workplace health and safety legislative requirements.</w:t>
      </w:r>
    </w:p>
    <w:p w:rsidR="00000000" w:rsidRPr="00603A99" w:rsidP="004F1C79">
      <w:pPr>
        <w:pStyle w:val="BodyText"/>
      </w:pPr>
      <w:r w:rsidRPr="00603A99">
        <w:t>Licensing, legislative, regulatory or ce</w:t>
      </w:r>
      <w:r w:rsidRPr="00603A99">
        <w:t>rtification requirements apply to this unit. Users are advised to check with the relevant Principal Racing Authority (PRA) for current requirements.</w:t>
      </w:r>
      <w:r w:rsidRPr="00603A99">
        <w:rPr>
          <w:rStyle w:val="SpecialBold"/>
        </w:rPr>
        <w:t xml:space="preserve"> </w:t>
      </w:r>
    </w:p>
    <w:p w:rsidR="00000000" w:rsidRPr="00603A99" w:rsidP="00603A99">
      <w:pPr>
        <w:pStyle w:val="Heading1"/>
      </w:pPr>
      <w:bookmarkStart w:id="3" w:name="O_979692"/>
      <w:bookmarkEnd w:id="3"/>
      <w:r w:rsidRPr="00603A99">
        <w:t>Pre-requisite Unit</w:t>
      </w:r>
    </w:p>
    <w:p w:rsidR="00000000" w:rsidRPr="00603A99" w:rsidP="004F1C79">
      <w:pPr>
        <w:pStyle w:val="BodyText"/>
      </w:pPr>
      <w:r w:rsidRPr="00603A99">
        <w:t>Nil</w:t>
      </w:r>
    </w:p>
    <w:p w:rsidR="00000000" w:rsidRPr="00603A99" w:rsidP="00603A99">
      <w:pPr>
        <w:pStyle w:val="Heading1"/>
      </w:pPr>
      <w:bookmarkStart w:id="4" w:name="O_979694"/>
      <w:bookmarkEnd w:id="4"/>
      <w:r w:rsidRPr="00603A99">
        <w:t>Unit Sector</w:t>
      </w:r>
    </w:p>
    <w:p w:rsidR="00000000" w:rsidRPr="00603A99" w:rsidP="004F1C79">
      <w:pPr>
        <w:pStyle w:val="BodyText"/>
      </w:pPr>
      <w:r w:rsidRPr="00603A99">
        <w:t>Performance services horse (PSH)</w:t>
      </w:r>
    </w:p>
    <w:p w:rsidR="00000000" w:rsidRPr="00603A99" w:rsidP="00603A99">
      <w:pPr>
        <w:pStyle w:val="Heading1"/>
      </w:pPr>
      <w:bookmarkStart w:id="5" w:name="O_979695"/>
      <w:bookmarkEnd w:id="5"/>
      <w:r w:rsidRPr="00603A99">
        <w:t>Elements and Performance Criteria</w:t>
      </w:r>
    </w:p>
    <w:tbl>
      <w:tblPr>
        <w:tblW w:w="0" w:type="auto"/>
        <w:tblCellMar>
          <w:left w:w="62" w:type="dxa"/>
          <w:right w:w="62" w:type="dxa"/>
        </w:tblCellMar>
        <w:tblLook w:val="0000"/>
      </w:tblPr>
      <w:tblGrid>
        <w:gridCol w:w="2429"/>
        <w:gridCol w:w="6767"/>
      </w:tblGrid>
      <w:tr w:rsidTr="004F1C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SpecialBold"/>
              </w:rPr>
              <w:t>Performance Criteria</w:t>
            </w:r>
          </w:p>
        </w:tc>
      </w:tr>
      <w:tr w:rsidTr="004F1C7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Emphasis"/>
              </w:rPr>
              <w:t>Performance criteria describe the performance needed to demonstrate achievement of the element.</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1. Plan racing schedule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1.1 Review c</w:t>
            </w:r>
            <w:r w:rsidRPr="00603A99">
              <w:t>urrent status of horse fitness and education</w:t>
            </w:r>
          </w:p>
          <w:p w:rsidR="00000000" w:rsidRPr="00603A99" w:rsidP="00603A99">
            <w:pPr>
              <w:pStyle w:val="BodyText"/>
            </w:pPr>
            <w:r w:rsidRPr="00603A99">
              <w:t>1.2 Evaluate trial and race meeting program and race classes available</w:t>
            </w:r>
          </w:p>
          <w:p w:rsidR="00000000" w:rsidP="00603A99">
            <w:pPr>
              <w:pStyle w:val="BodyText"/>
              <w:rPr>
                <w:lang w:val="en-NZ"/>
              </w:rPr>
            </w:pPr>
            <w:r w:rsidRPr="00603A99">
              <w:t xml:space="preserve">1.3 Enter horses for trials and races, complying with track and racing </w:t>
            </w:r>
            <w:r w:rsidRPr="00603A99">
              <w:t>registration requirements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2. Trial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2.1 Evaluate factors to consider when trialling horses</w:t>
            </w:r>
          </w:p>
          <w:p w:rsidR="00000000" w:rsidRPr="00603A99" w:rsidP="00603A99">
            <w:pPr>
              <w:pStyle w:val="BodyText"/>
            </w:pPr>
            <w:r w:rsidRPr="00603A99">
              <w:t xml:space="preserve">2.2 Arrange trials, including engagement of driver or rider </w:t>
            </w:r>
          </w:p>
          <w:p w:rsidR="00000000" w:rsidP="00603A99">
            <w:pPr>
              <w:pStyle w:val="BodyText"/>
              <w:rPr>
                <w:lang w:val="en-NZ"/>
              </w:rPr>
            </w:pPr>
            <w:r w:rsidRPr="00603A99">
              <w:t>2.3 Review performance in trial and reassess future plans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3. Race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3.1 Engage rider or driver for race, taking into consideration the</w:t>
            </w:r>
            <w:r w:rsidRPr="00603A99">
              <w:t>ir skills and experience and suitability for horse</w:t>
            </w:r>
          </w:p>
          <w:p w:rsidR="00000000" w:rsidRPr="00603A99" w:rsidP="00603A99">
            <w:pPr>
              <w:pStyle w:val="BodyText"/>
            </w:pPr>
            <w:r w:rsidRPr="00603A99">
              <w:t>3.2 Plan race meeting preparations and communicate to staff</w:t>
            </w:r>
          </w:p>
          <w:p w:rsidR="00000000" w:rsidRPr="00603A99" w:rsidP="00603A99">
            <w:pPr>
              <w:pStyle w:val="BodyText"/>
            </w:pPr>
            <w:r w:rsidRPr="00603A99">
              <w:t>3.3 Complete race meeting protocols and procedures</w:t>
            </w:r>
          </w:p>
          <w:p w:rsidR="00000000" w:rsidRPr="00603A99" w:rsidP="00603A99">
            <w:pPr>
              <w:pStyle w:val="BodyText"/>
            </w:pPr>
            <w:r w:rsidRPr="00603A99">
              <w:t>3.4 Conduct horse race according to race meeting officials</w:t>
            </w:r>
            <w:r>
              <w:t>’</w:t>
            </w:r>
            <w:r w:rsidRPr="00603A99">
              <w:t xml:space="preserve"> directions</w:t>
            </w:r>
          </w:p>
          <w:p w:rsidR="00000000" w:rsidP="00603A99">
            <w:pPr>
              <w:pStyle w:val="BodyText"/>
              <w:rPr>
                <w:lang w:val="en-NZ"/>
              </w:rPr>
            </w:pPr>
            <w:r w:rsidRPr="00603A99">
              <w:t>3.5 Advise racehorse ow</w:t>
            </w:r>
            <w:r w:rsidRPr="00603A99">
              <w:t>ners of race meeting information and procedures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4. Review trial and race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4.1 Assess horse recovery after trials or races</w:t>
            </w:r>
          </w:p>
          <w:p w:rsidR="00000000" w:rsidRPr="00603A99" w:rsidP="00603A99">
            <w:pPr>
              <w:pStyle w:val="BodyText"/>
            </w:pPr>
            <w:r w:rsidRPr="00603A99">
              <w:t>4.2 Assess trial and race performance against expected outcomes and industry norms</w:t>
            </w:r>
          </w:p>
          <w:p w:rsidR="00000000" w:rsidRPr="00603A99" w:rsidP="00603A99">
            <w:pPr>
              <w:pStyle w:val="BodyText"/>
            </w:pPr>
            <w:r w:rsidRPr="00603A99">
              <w:t>4.3 Prepare future race and training pl</w:t>
            </w:r>
            <w:r w:rsidRPr="00603A99">
              <w:t>ans</w:t>
            </w:r>
          </w:p>
        </w:tc>
      </w:tr>
    </w:tbl>
    <w:p w:rsidR="00000000" w:rsidRPr="00603A99" w:rsidP="00603A99">
      <w:pPr>
        <w:pStyle w:val="BodyText"/>
      </w:pPr>
    </w:p>
    <w:p w:rsidR="00000000" w:rsidRPr="00603A99" w:rsidP="00603A99">
      <w:pPr>
        <w:pStyle w:val="AllowPageBreak"/>
      </w:pPr>
    </w:p>
    <w:p w:rsidR="00000000" w:rsidRPr="00603A99" w:rsidP="00603A99">
      <w:pPr>
        <w:pStyle w:val="Heading1"/>
      </w:pPr>
      <w:bookmarkStart w:id="6" w:name="O_979696"/>
      <w:bookmarkEnd w:id="6"/>
      <w:r w:rsidRPr="00603A99">
        <w:t>Foundation Skills</w:t>
      </w:r>
    </w:p>
    <w:p w:rsidR="00000000" w:rsidRPr="004F1C79" w:rsidP="004F1C79">
      <w:pPr>
        <w:pStyle w:val="BodyText"/>
        <w:rPr>
          <w:i/>
        </w:rPr>
      </w:pPr>
      <w:r w:rsidRPr="004F1C79">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6"/>
        <w:gridCol w:w="6790"/>
      </w:tblGrid>
      <w:tr w:rsidTr="004F1C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SpecialBold"/>
              </w:rPr>
              <w:t>Description</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ListBullet"/>
              <w:rPr>
                <w:lang w:val="en-NZ"/>
              </w:rPr>
            </w:pPr>
            <w:r w:rsidRPr="00603A99">
              <w:t>Interpret key details and technical requirements in rules of racing and racing track requirements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ListBullet"/>
              <w:rPr>
                <w:lang w:val="en-NZ"/>
              </w:rPr>
            </w:pPr>
            <w:r w:rsidRPr="00603A99">
              <w:t>Complete documentation for entering horses in trials and races accurately</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ListBullet"/>
              <w:rPr>
                <w:lang w:val="en-NZ"/>
              </w:rPr>
            </w:pPr>
            <w:r w:rsidRPr="00603A99">
              <w:t>Calculate costs and expense related to participating in trials and races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ListBullet"/>
              <w:rPr>
                <w:lang w:val="en-NZ"/>
              </w:rPr>
            </w:pPr>
            <w:r w:rsidRPr="00603A99">
              <w:t>Participate in verbal exchanges to obtain, explain and clarify information about individual horse trials and races using language and industry terminology approp</w:t>
            </w:r>
            <w:r w:rsidRPr="00603A99">
              <w:t>riate for audience</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ListBullet"/>
            </w:pPr>
            <w:r w:rsidRPr="00603A99">
              <w:t>Work independently and collectively, taking responsibility for plans and decisions relating to racehorse trials and races</w:t>
            </w:r>
          </w:p>
          <w:p w:rsidR="00000000" w:rsidP="00603A99">
            <w:pPr>
              <w:pStyle w:val="ListBullet"/>
              <w:rPr>
                <w:lang w:val="en-NZ"/>
              </w:rPr>
            </w:pPr>
            <w:r w:rsidRPr="00603A99">
              <w:t xml:space="preserve">Follow regulatory requirements, including for racing, workplace health and safety and </w:t>
            </w:r>
            <w:r w:rsidRPr="00603A99">
              <w:t>animal welfare, relevant to own role and area of responsibility</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ListBullet"/>
              <w:rPr>
                <w:lang w:val="en-NZ"/>
              </w:rPr>
            </w:pPr>
            <w:r w:rsidRPr="00603A99">
              <w:t>Select and use appropriate communication protocols and conventions when seeking information from or sharing information with others</w:t>
            </w:r>
          </w:p>
        </w:tc>
      </w:tr>
      <w:tr w:rsidTr="004F1C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ListBullet"/>
            </w:pPr>
            <w:r w:rsidRPr="00603A99">
              <w:t>Organise and plan trials and race programs for multiple racehorses; monitoring activities against stated goals and adjusting plans and resources in response to changing conditions and horse performance</w:t>
            </w:r>
          </w:p>
        </w:tc>
      </w:tr>
    </w:tbl>
    <w:p w:rsidR="00000000" w:rsidRPr="00603A99" w:rsidP="00603A99">
      <w:pPr>
        <w:pStyle w:val="BodyText"/>
      </w:pPr>
    </w:p>
    <w:p w:rsidR="00000000" w:rsidRPr="00603A99" w:rsidP="00603A99">
      <w:pPr>
        <w:pStyle w:val="AllowPageBreak"/>
      </w:pPr>
    </w:p>
    <w:p w:rsidR="00000000" w:rsidRPr="00603A99" w:rsidP="00603A99">
      <w:pPr>
        <w:pStyle w:val="Heading1"/>
      </w:pPr>
      <w:bookmarkStart w:id="7" w:name="O_979698"/>
      <w:bookmarkEnd w:id="7"/>
      <w:r w:rsidRPr="00603A99">
        <w:t>Unit Mapping Information</w:t>
      </w:r>
    </w:p>
    <w:tbl>
      <w:tblPr>
        <w:tblW w:w="9520" w:type="dxa"/>
        <w:tblLayout w:type="fixed"/>
        <w:tblCellMar>
          <w:left w:w="62" w:type="dxa"/>
          <w:right w:w="62" w:type="dxa"/>
        </w:tblCellMar>
        <w:tblLook w:val="0000"/>
      </w:tblPr>
      <w:tblGrid>
        <w:gridCol w:w="2299"/>
        <w:gridCol w:w="2407"/>
        <w:gridCol w:w="2407"/>
        <w:gridCol w:w="2407"/>
      </w:tblGrid>
      <w:tr w:rsidTr="00603A9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Code and t</w:t>
            </w:r>
            <w:r w:rsidRPr="00603A99">
              <w:rPr>
                <w:rStyle w:val="SpecialBold"/>
              </w:rPr>
              <w: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SpecialBold"/>
              </w:rPr>
              <w:t>Equivalence status</w:t>
            </w:r>
          </w:p>
        </w:tc>
      </w:tr>
      <w:tr w:rsidTr="00603A9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RGRPSH503 Trial and race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RGRPSH503A Trial and race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Updated to meet Standards for Training Packages.</w:t>
            </w:r>
          </w:p>
          <w:p w:rsidR="00000000" w:rsidP="00603A99">
            <w:pPr>
              <w:pStyle w:val="BodyText"/>
              <w:rPr>
                <w:lang w:val="en-NZ"/>
              </w:rPr>
            </w:pPr>
            <w:r w:rsidRPr="00603A99">
              <w:t>Minor changes to performance criteria.</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Equivalent unit</w:t>
            </w:r>
          </w:p>
        </w:tc>
      </w:tr>
    </w:tbl>
    <w:p w:rsidR="00000000" w:rsidRPr="00603A99" w:rsidP="00603A99">
      <w:pPr>
        <w:pStyle w:val="BodyText"/>
      </w:pPr>
    </w:p>
    <w:p w:rsidR="00000000" w:rsidRPr="00603A99" w:rsidP="00603A99">
      <w:pPr>
        <w:pStyle w:val="AllowPageBreak"/>
      </w:pPr>
    </w:p>
    <w:p w:rsidR="00000000" w:rsidRPr="00603A99" w:rsidP="00603A99">
      <w:pPr>
        <w:pStyle w:val="Heading1"/>
      </w:pPr>
      <w:bookmarkStart w:id="8" w:name="O_979705"/>
      <w:bookmarkEnd w:id="8"/>
      <w:r w:rsidRPr="00603A99">
        <w:t>Links</w:t>
      </w:r>
    </w:p>
    <w:p w:rsidR="00000000" w:rsidRPr="00603A99" w:rsidP="004F1C79">
      <w:pPr>
        <w:pStyle w:val="BodyText"/>
      </w:pPr>
      <w:r w:rsidRPr="00603A9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16CE5">
        <w:rPr>
          <w:rStyle w:val="Hyperlink"/>
        </w:rPr>
        <w:t>https://vetnet.gov.au/Pages/TrainingDocs.aspx?q=5c4b8489-f7e1-463b-81c8-6ecce6c192a0</w:t>
      </w:r>
      <w:r>
        <w:fldChar w:fldCharType="end"/>
      </w:r>
    </w:p>
    <w:p w:rsidR="00000000" w:rsidRPr="00603A99" w:rsidP="004F1C79">
      <w:pPr>
        <w:pStyle w:val="BodyText"/>
        <w:sectPr w:rsidSect="00603A99">
          <w:headerReference w:type="default" r:id="rId10"/>
          <w:footerReference w:type="default" r:id="rId11"/>
          <w:pgSz w:w="11908" w:h="16833"/>
          <w:pgMar w:top="1702" w:right="1418" w:bottom="1702" w:left="1418" w:header="992" w:footer="992" w:gutter="0"/>
          <w:cols w:space="720"/>
          <w:noEndnote/>
          <w:docGrid w:linePitch="299"/>
        </w:sectPr>
      </w:pPr>
    </w:p>
    <w:p w:rsidR="00000000" w:rsidRPr="00603A99" w:rsidP="00603A99">
      <w:pPr>
        <w:pStyle w:val="SuperHeading"/>
      </w:pPr>
      <w:r w:rsidRPr="00603A99">
        <w:t xml:space="preserve">Assessment </w:t>
      </w:r>
      <w:r w:rsidRPr="00603A99">
        <w:t>Requirements for RGRPSH503 Trial and race horses</w:t>
      </w:r>
    </w:p>
    <w:p w:rsidR="00000000" w:rsidRPr="00603A99" w:rsidP="00603A99">
      <w:pPr>
        <w:pStyle w:val="Heading1"/>
      </w:pPr>
      <w:bookmarkStart w:id="9" w:name="O_979700"/>
      <w:bookmarkEnd w:id="9"/>
      <w:r w:rsidRPr="00603A99">
        <w:t>Modification History</w:t>
      </w:r>
    </w:p>
    <w:tbl>
      <w:tblPr>
        <w:tblW w:w="9520" w:type="dxa"/>
        <w:tblLayout w:type="fixed"/>
        <w:tblCellMar>
          <w:left w:w="62" w:type="dxa"/>
          <w:right w:w="62" w:type="dxa"/>
        </w:tblCellMar>
        <w:tblLook w:val="0000"/>
      </w:tblPr>
      <w:tblGrid>
        <w:gridCol w:w="2581"/>
        <w:gridCol w:w="6939"/>
      </w:tblGrid>
      <w:tr w:rsidTr="00603A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rPr>
                <w:rStyle w:val="SpecialBold"/>
              </w:rPr>
              <w:t>Comments</w:t>
            </w:r>
          </w:p>
        </w:tc>
      </w:tr>
      <w:tr w:rsidTr="00603A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A99">
            <w:pPr>
              <w:pStyle w:val="BodyText"/>
              <w:rPr>
                <w:lang w:val="en-NZ"/>
              </w:rPr>
            </w:pPr>
            <w:r w:rsidRPr="00603A9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A99" w:rsidP="00603A99">
            <w:pPr>
              <w:pStyle w:val="BodyText"/>
            </w:pPr>
            <w:r w:rsidRPr="00603A99">
              <w:t>This version released with RGR Racing and Breeding Training Package Version 2.0.</w:t>
            </w:r>
          </w:p>
        </w:tc>
      </w:tr>
    </w:tbl>
    <w:p w:rsidR="00000000" w:rsidRPr="00603A99" w:rsidP="00603A99">
      <w:pPr>
        <w:pStyle w:val="BodyText"/>
      </w:pPr>
    </w:p>
    <w:p w:rsidR="00000000" w:rsidRPr="00603A99" w:rsidP="00603A99">
      <w:pPr>
        <w:pStyle w:val="AllowPageBreak"/>
      </w:pPr>
    </w:p>
    <w:p w:rsidR="00000000" w:rsidRPr="00603A99" w:rsidP="00603A99">
      <w:pPr>
        <w:pStyle w:val="Heading1"/>
      </w:pPr>
      <w:bookmarkStart w:id="10" w:name="O_979701"/>
      <w:bookmarkEnd w:id="10"/>
      <w:r w:rsidRPr="00603A99">
        <w:t>Performance Evidence</w:t>
      </w:r>
    </w:p>
    <w:p w:rsidR="00000000" w:rsidRPr="00603A99" w:rsidP="004F1C79">
      <w:pPr>
        <w:pStyle w:val="BodyText"/>
      </w:pPr>
      <w:r w:rsidRPr="00603A99">
        <w:t>An individual demonstrating competency in this unit must satisfy all of the elements and performance criteria of this unit. There must be evidence that the individual has managed the trialling and racing of at least three horses (standardbred and/or thorou</w:t>
      </w:r>
      <w:r w:rsidRPr="00603A99">
        <w:t>ghbred) educated and trained in a commercial racing stable under the care of a licensed trainer, including for each horse:</w:t>
      </w:r>
    </w:p>
    <w:p w:rsidR="00000000" w:rsidRPr="00603A99" w:rsidP="00603A99">
      <w:pPr>
        <w:pStyle w:val="ListBullet"/>
      </w:pPr>
      <w:r w:rsidRPr="00603A99">
        <w:t>planned racing program or schedule, including:</w:t>
      </w:r>
    </w:p>
    <w:p w:rsidR="00000000" w:rsidRPr="00603A99" w:rsidP="00603A99">
      <w:pPr>
        <w:pStyle w:val="ListBullet2"/>
      </w:pPr>
      <w:r w:rsidRPr="00603A99">
        <w:t>spacing of trials and races</w:t>
      </w:r>
    </w:p>
    <w:p w:rsidR="00000000" w:rsidRPr="00603A99" w:rsidP="00603A99">
      <w:pPr>
        <w:pStyle w:val="ListBullet2"/>
      </w:pPr>
      <w:r w:rsidRPr="00603A99">
        <w:t xml:space="preserve">keeping owners and staff informed of racing plans </w:t>
      </w:r>
    </w:p>
    <w:p w:rsidR="00000000" w:rsidRPr="00603A99" w:rsidP="00603A99">
      <w:pPr>
        <w:pStyle w:val="ListBullet2"/>
      </w:pPr>
      <w:r w:rsidRPr="00603A99">
        <w:t>selecting suitable riders or drivers for individual horses in trials and races</w:t>
      </w:r>
    </w:p>
    <w:p w:rsidR="00000000" w:rsidRPr="00603A99" w:rsidP="00603A99">
      <w:pPr>
        <w:pStyle w:val="ListBullet"/>
      </w:pPr>
      <w:r w:rsidRPr="00603A99">
        <w:t>raced horses in trials or race meetings</w:t>
      </w:r>
    </w:p>
    <w:p w:rsidR="00000000" w:rsidRPr="00603A99" w:rsidP="00603A99">
      <w:pPr>
        <w:pStyle w:val="ListBullet"/>
      </w:pPr>
      <w:r w:rsidRPr="00603A99">
        <w:t>reviewed performance and investigated possible causes of variation in expected performance</w:t>
      </w:r>
    </w:p>
    <w:p w:rsidR="00000000" w:rsidRPr="00603A99" w:rsidP="00603A99">
      <w:pPr>
        <w:pStyle w:val="ListBullet"/>
      </w:pPr>
      <w:r w:rsidRPr="00603A99">
        <w:t>planned for future trials and races.</w:t>
      </w:r>
    </w:p>
    <w:p w:rsidR="00000000" w:rsidRPr="00603A99" w:rsidP="00603A99">
      <w:pPr>
        <w:pStyle w:val="AllowPageBreak"/>
      </w:pPr>
    </w:p>
    <w:p w:rsidR="00000000" w:rsidRPr="00603A99" w:rsidP="00603A99">
      <w:pPr>
        <w:pStyle w:val="Heading1"/>
      </w:pPr>
      <w:bookmarkStart w:id="11" w:name="O_979702"/>
      <w:bookmarkEnd w:id="11"/>
      <w:r w:rsidRPr="00603A99">
        <w:t>Knowledge Evidence</w:t>
      </w:r>
    </w:p>
    <w:p w:rsidR="00000000" w:rsidRPr="00603A99" w:rsidP="004F1C79">
      <w:pPr>
        <w:pStyle w:val="BodyText"/>
      </w:pPr>
      <w:r w:rsidRPr="00603A99">
        <w:t>An individual must be able to demonstrate the knowledge required to perform the tasks outlined in the elements and performance criteria of this unit. This includes knowledge of:</w:t>
      </w:r>
    </w:p>
    <w:p w:rsidR="00000000" w:rsidRPr="00603A99" w:rsidP="00603A99">
      <w:pPr>
        <w:pStyle w:val="ListBullet"/>
      </w:pPr>
      <w:r w:rsidRPr="00603A99">
        <w:t xml:space="preserve">procedures and practices of trialling and racing </w:t>
      </w:r>
      <w:r w:rsidRPr="00603A99">
        <w:t>horses:</w:t>
      </w:r>
    </w:p>
    <w:p w:rsidR="00000000" w:rsidRPr="00603A99" w:rsidP="00603A99">
      <w:pPr>
        <w:pStyle w:val="ListBullet2"/>
      </w:pPr>
      <w:r w:rsidRPr="00603A99">
        <w:t>industry terminology related to racing horses</w:t>
      </w:r>
    </w:p>
    <w:p w:rsidR="00000000" w:rsidRPr="00603A99" w:rsidP="00603A99">
      <w:pPr>
        <w:pStyle w:val="ListBullet2"/>
      </w:pPr>
      <w:r w:rsidRPr="00603A99">
        <w:t>types of race meeting programs and class of races</w:t>
      </w:r>
    </w:p>
    <w:p w:rsidR="00000000" w:rsidRPr="00603A99" w:rsidP="00603A99">
      <w:pPr>
        <w:pStyle w:val="ListBullet2"/>
      </w:pPr>
      <w:r w:rsidRPr="00603A99">
        <w:t>licence and registration requirements for staff and horses</w:t>
      </w:r>
    </w:p>
    <w:p w:rsidR="00000000" w:rsidRPr="00603A99" w:rsidP="00603A99">
      <w:pPr>
        <w:pStyle w:val="ListBullet2"/>
      </w:pPr>
      <w:r w:rsidRPr="00603A99">
        <w:t>rules of racing, including local track requirements</w:t>
      </w:r>
    </w:p>
    <w:p w:rsidR="00000000" w:rsidRPr="00603A99" w:rsidP="00603A99">
      <w:pPr>
        <w:pStyle w:val="ListBullet2"/>
      </w:pPr>
      <w:r w:rsidRPr="00603A99">
        <w:t>protocols and procedures for entering horses for races and for racing horses</w:t>
      </w:r>
    </w:p>
    <w:p w:rsidR="00000000" w:rsidRPr="00603A99" w:rsidP="00603A99">
      <w:pPr>
        <w:pStyle w:val="ListBullet2"/>
      </w:pPr>
      <w:r w:rsidRPr="00603A99">
        <w:t>process for engaging rider or driver</w:t>
      </w:r>
    </w:p>
    <w:p w:rsidR="00000000" w:rsidRPr="00603A99" w:rsidP="00603A99">
      <w:pPr>
        <w:pStyle w:val="ListBullet2"/>
      </w:pPr>
      <w:r w:rsidRPr="00603A99">
        <w:t>roles and responsibilities of trainers, staff and officials at trials and race meetings</w:t>
      </w:r>
    </w:p>
    <w:p w:rsidR="00000000" w:rsidRPr="00603A99" w:rsidP="00603A99">
      <w:pPr>
        <w:pStyle w:val="ListBullet"/>
      </w:pPr>
      <w:r w:rsidRPr="00603A99">
        <w:t xml:space="preserve">communication procedures with owners, within stable, </w:t>
      </w:r>
      <w:r w:rsidRPr="00603A99">
        <w:t>and within wider racing industry:</w:t>
      </w:r>
    </w:p>
    <w:p w:rsidR="00000000" w:rsidRPr="00603A99" w:rsidP="00603A99">
      <w:pPr>
        <w:pStyle w:val="ListBullet2"/>
      </w:pPr>
      <w:r w:rsidRPr="00603A99">
        <w:t>types of information to provide to horse owners</w:t>
      </w:r>
    </w:p>
    <w:p w:rsidR="00000000" w:rsidRPr="00603A99" w:rsidP="00603A99">
      <w:pPr>
        <w:pStyle w:val="ListBullet2"/>
      </w:pPr>
      <w:r w:rsidRPr="00603A99">
        <w:t xml:space="preserve">types of directions officials are likely to make in trials and races </w:t>
      </w:r>
    </w:p>
    <w:p w:rsidR="00000000" w:rsidRPr="00603A99" w:rsidP="00603A99">
      <w:pPr>
        <w:pStyle w:val="ListBullet"/>
      </w:pPr>
      <w:r w:rsidRPr="00603A99">
        <w:t>factors to consider when trialling or racing horses:</w:t>
      </w:r>
    </w:p>
    <w:p w:rsidR="00000000" w:rsidRPr="00603A99" w:rsidP="00603A99">
      <w:pPr>
        <w:pStyle w:val="ListBullet2"/>
      </w:pPr>
      <w:r w:rsidRPr="00603A99">
        <w:t>ways to review performance of horses in trials a</w:t>
      </w:r>
      <w:r w:rsidRPr="00603A99">
        <w:t>nd races</w:t>
      </w:r>
    </w:p>
    <w:p w:rsidR="00000000" w:rsidRPr="00603A99" w:rsidP="00603A99">
      <w:pPr>
        <w:pStyle w:val="ListBullet2"/>
      </w:pPr>
      <w:r w:rsidRPr="00603A99">
        <w:t xml:space="preserve">options for improving race performance and preparing future plans </w:t>
      </w:r>
    </w:p>
    <w:p w:rsidR="00000000" w:rsidRPr="00603A99" w:rsidP="00603A99">
      <w:pPr>
        <w:pStyle w:val="ListBullet"/>
      </w:pPr>
      <w:r w:rsidRPr="00603A99">
        <w:t>racing industry standards and expectations relating to races and trials:</w:t>
      </w:r>
    </w:p>
    <w:p w:rsidR="00000000" w:rsidRPr="00603A99" w:rsidP="00603A99">
      <w:pPr>
        <w:pStyle w:val="ListBullet2"/>
      </w:pPr>
      <w:r w:rsidRPr="00603A99">
        <w:t xml:space="preserve">workplace health and safety obligations and safe operating procedures </w:t>
      </w:r>
    </w:p>
    <w:p w:rsidR="00000000" w:rsidRPr="00603A99" w:rsidP="00603A99">
      <w:pPr>
        <w:pStyle w:val="ListBullet2"/>
      </w:pPr>
      <w:r w:rsidRPr="00603A99">
        <w:t>animal welfare requirements.</w:t>
      </w:r>
    </w:p>
    <w:p w:rsidR="00000000" w:rsidRPr="00603A99" w:rsidP="00603A99">
      <w:pPr>
        <w:pStyle w:val="AllowPageBreak"/>
      </w:pPr>
    </w:p>
    <w:p w:rsidR="00000000" w:rsidRPr="00603A99" w:rsidP="00603A99">
      <w:pPr>
        <w:pStyle w:val="Heading1"/>
      </w:pPr>
      <w:bookmarkStart w:id="12" w:name="O_979703"/>
      <w:bookmarkEnd w:id="12"/>
      <w:r w:rsidRPr="00603A99">
        <w:t>Assessment Conditions</w:t>
      </w:r>
    </w:p>
    <w:p w:rsidR="00000000" w:rsidRPr="00603A99" w:rsidP="004F1C79">
      <w:pPr>
        <w:pStyle w:val="BodyText"/>
      </w:pPr>
      <w:r w:rsidRPr="00603A99">
        <w:t xml:space="preserve">Assessment of skills must take place under the following conditions: </w:t>
      </w:r>
    </w:p>
    <w:p w:rsidR="00000000" w:rsidRPr="00603A99" w:rsidP="00603A99">
      <w:pPr>
        <w:pStyle w:val="ListBullet"/>
      </w:pPr>
      <w:r w:rsidRPr="00603A99">
        <w:t>physical conditions:</w:t>
      </w:r>
    </w:p>
    <w:p w:rsidR="00000000" w:rsidRPr="00603A99" w:rsidP="00603A99">
      <w:pPr>
        <w:pStyle w:val="ListBullet2"/>
      </w:pPr>
      <w:r w:rsidRPr="00603A99">
        <w:t>racing training establishments, safe racetrack areas, race meetings and related facilities</w:t>
      </w:r>
    </w:p>
    <w:p w:rsidR="00000000" w:rsidRPr="00603A99" w:rsidP="00603A99">
      <w:pPr>
        <w:pStyle w:val="ListBullet"/>
      </w:pPr>
      <w:r w:rsidRPr="00603A99">
        <w:t>resources, equipment and material</w:t>
      </w:r>
      <w:r w:rsidRPr="00603A99">
        <w:t>s:</w:t>
      </w:r>
    </w:p>
    <w:p w:rsidR="00000000" w:rsidRPr="00603A99" w:rsidP="00603A99">
      <w:pPr>
        <w:pStyle w:val="ListBullet2"/>
      </w:pPr>
      <w:r w:rsidRPr="00603A99">
        <w:t xml:space="preserve">standardbred or thoroughbred horses under the care of a licensed trainer </w:t>
      </w:r>
    </w:p>
    <w:p w:rsidR="00000000" w:rsidRPr="00603A99" w:rsidP="00603A99">
      <w:pPr>
        <w:pStyle w:val="ListBullet2"/>
      </w:pPr>
      <w:r w:rsidRPr="00603A99">
        <w:t>documentation for nominating horses in trials and races</w:t>
      </w:r>
    </w:p>
    <w:p w:rsidR="00000000" w:rsidRPr="00603A99" w:rsidP="00603A99">
      <w:pPr>
        <w:pStyle w:val="ListBullet"/>
      </w:pPr>
      <w:r w:rsidRPr="00603A99">
        <w:t>relationships:</w:t>
      </w:r>
    </w:p>
    <w:p w:rsidR="00000000" w:rsidRPr="00603A99" w:rsidP="00603A99">
      <w:pPr>
        <w:pStyle w:val="ListBullet2"/>
      </w:pPr>
      <w:r w:rsidRPr="00603A99">
        <w:t xml:space="preserve">owners, riders or drivers, and relevant staff to provide and receive information. </w:t>
      </w:r>
    </w:p>
    <w:p w:rsidR="00000000" w:rsidRPr="00603A99" w:rsidP="004F1C79">
      <w:pPr>
        <w:pStyle w:val="BodyText"/>
      </w:pPr>
      <w:r w:rsidRPr="00603A99">
        <w:t>Training and assessmen</w:t>
      </w:r>
      <w:r w:rsidRPr="00603A99">
        <w:t xml:space="preserve">t strategies must show evidence of the use of guidance provided in the </w:t>
      </w:r>
      <w:r w:rsidRPr="00603A99">
        <w:rPr>
          <w:rStyle w:val="Emphasis"/>
        </w:rPr>
        <w:t>Companion Volume: User Guide: Safety in Equine Training.</w:t>
      </w:r>
    </w:p>
    <w:p w:rsidR="00000000" w:rsidRPr="00603A99" w:rsidP="004F1C79">
      <w:pPr>
        <w:pStyle w:val="BodyText"/>
      </w:pPr>
      <w:r w:rsidRPr="00603A99">
        <w:t xml:space="preserve">Assessors of this unit must satisfy the requirements for assessors in applicable vocational education and training legislation, </w:t>
      </w:r>
      <w:r w:rsidRPr="00603A99">
        <w:t>frameworks and/or standards.</w:t>
      </w:r>
    </w:p>
    <w:p w:rsidR="00000000" w:rsidRPr="00603A99" w:rsidP="00603A99">
      <w:pPr>
        <w:pStyle w:val="Heading1"/>
      </w:pPr>
      <w:bookmarkStart w:id="13" w:name="O_979706"/>
      <w:bookmarkEnd w:id="13"/>
      <w:r w:rsidRPr="00603A99">
        <w:t>Links</w:t>
      </w:r>
    </w:p>
    <w:p w:rsidR="00000000" w:rsidRPr="00603A99" w:rsidP="004F1C79">
      <w:pPr>
        <w:pStyle w:val="BodyText"/>
      </w:pPr>
      <w:r w:rsidRPr="00603A9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16CE5">
        <w:rPr>
          <w:rStyle w:val="Hyperlink"/>
        </w:rPr>
        <w:t>https://vetnet.gov.au/Pages/TrainingDocs.aspx?q=5c4b8489-f7e1-463b-81c8-6ecce6c192a0</w:t>
      </w:r>
      <w:r>
        <w:fldChar w:fldCharType="end"/>
      </w:r>
    </w:p>
    <w:p w:rsidR="00000000" w:rsidRPr="00603A99" w:rsidP="00603A99"/>
    <w:sectPr w:rsidSect="00603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rsidRPr="004F1C79" w:rsidP="004F1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79" w:rsidP="00603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C79" w:rsidP="00603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1C79" w:rsidP="00603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rsidP="00603A99">
    <w:pPr>
      <w:pStyle w:val="Footer"/>
      <w:framePr w:wrap="around"/>
    </w:pPr>
    <w:r>
      <w:fldChar w:fldCharType="begin"/>
    </w:r>
    <w:r>
      <w:instrText xml:space="preserve"> DOCPROPERTY  Subject  \* MERGEFORMAT </w:instrText>
    </w:r>
    <w:r>
      <w:fldChar w:fldCharType="separate"/>
    </w:r>
    <w:r w:rsidR="004F1C79">
      <w:t>Approved</w:t>
    </w:r>
    <w:r w:rsidR="004F1C79">
      <w:fldChar w:fldCharType="end"/>
    </w:r>
    <w:r>
      <w:tab/>
      <w:t xml:space="preserve">Page </w:t>
    </w:r>
    <w:r>
      <w:fldChar w:fldCharType="begin"/>
    </w:r>
    <w:r>
      <w:instrText xml:space="preserve"> PAGE  \* Arabic  \* MERGEFORMAT </w:instrText>
    </w:r>
    <w:r>
      <w:fldChar w:fldCharType="separate"/>
    </w:r>
    <w:r w:rsidR="004F1C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1C79">
      <w:rPr>
        <w:noProof/>
      </w:rPr>
      <w:t>4</w:t>
    </w:r>
    <w:r>
      <w:rPr>
        <w:noProof/>
      </w:rPr>
      <w:fldChar w:fldCharType="end"/>
    </w:r>
  </w:p>
  <w:p w:rsidR="00603A99" w:rsidP="00603A99">
    <w:pPr>
      <w:pStyle w:val="Footer"/>
      <w:framePr w:wrap="around"/>
    </w:pPr>
    <w:r>
      <w:t xml:space="preserve">© Commonwealth of Australia, </w:t>
    </w:r>
    <w:r>
      <w:fldChar w:fldCharType="begin"/>
    </w:r>
    <w:r>
      <w:instrText xml:space="preserve"> DATE  \@ "yyyy"  \* MERGEFORMAT </w:instrText>
    </w:r>
    <w:r>
      <w:fldChar w:fldCharType="separate"/>
    </w:r>
    <w:r w:rsidR="004F1C79">
      <w:rPr>
        <w:noProof/>
      </w:rPr>
      <w:t>2025</w:t>
    </w:r>
    <w:r>
      <w:fldChar w:fldCharType="end"/>
    </w:r>
    <w:r>
      <w:tab/>
    </w:r>
    <w:r>
      <w:fldChar w:fldCharType="begin"/>
    </w:r>
    <w:r>
      <w:instrText xml:space="preserve"> DOCPROPERTY  Author  \* MERGEFORMAT </w:instrText>
    </w:r>
    <w:r>
      <w:fldChar w:fldCharType="separate"/>
    </w:r>
    <w:r w:rsidR="004F1C79">
      <w:t>Skills Insight</w:t>
    </w:r>
    <w:r w:rsidR="004F1C79">
      <w:fldChar w:fldCharType="end"/>
    </w:r>
  </w:p>
  <w:p w:rsidR="00603A99" w:rsidP="00603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A99" w:rsidRPr="004F1C79" w:rsidP="004F1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79" w:rsidRPr="002D2AF8" w:rsidP="00603A99">
    <w:pPr>
      <w:pStyle w:val="Header"/>
      <w:framePr w:wrap="around"/>
    </w:pPr>
    <w:r>
      <w:fldChar w:fldCharType="begin"/>
    </w:r>
    <w:r>
      <w:instrText xml:space="preserve"> TITLE   \* MERGEFORMAT </w:instrText>
    </w:r>
    <w:r>
      <w:fldChar w:fldCharType="separate"/>
    </w:r>
    <w:r>
      <w:t>RGRPSH503 Trial and race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1C79" w:rsidP="00603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99" w:rsidRPr="002D2AF8" w:rsidP="00603A99">
    <w:pPr>
      <w:pStyle w:val="Header"/>
      <w:framePr w:wrap="around"/>
    </w:pPr>
    <w:r>
      <w:fldChar w:fldCharType="begin"/>
    </w:r>
    <w:r>
      <w:instrText xml:space="preserve"> TITLE   \* MERGEFORMAT </w:instrText>
    </w:r>
    <w:r>
      <w:fldChar w:fldCharType="separate"/>
    </w:r>
    <w:r w:rsidR="004F1C79">
      <w:t>RGRPSH503 Trial and race horses</w:t>
    </w:r>
    <w:r w:rsidR="004F1C79">
      <w:fldChar w:fldCharType="end"/>
    </w:r>
    <w:r>
      <w:tab/>
      <w:t xml:space="preserve">Date this document was generated: </w:t>
    </w:r>
    <w:r>
      <w:fldChar w:fldCharType="begin"/>
    </w:r>
    <w:r>
      <w:instrText xml:space="preserve"> CREATEDATE  \@ "d MMMM yyyy"  \* MERGEFORMAT </w:instrText>
    </w:r>
    <w:r>
      <w:fldChar w:fldCharType="separate"/>
    </w:r>
    <w:r w:rsidR="004F1C79">
      <w:rPr>
        <w:noProof/>
      </w:rPr>
      <w:t>2 March 2025</w:t>
    </w:r>
    <w:r>
      <w:fldChar w:fldCharType="end"/>
    </w:r>
  </w:p>
  <w:p w:rsidR="00603A99" w:rsidP="00603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2A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EC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CF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A99"/>
    <w:pPr>
      <w:spacing w:before="360" w:after="60"/>
      <w:outlineLvl w:val="0"/>
    </w:pPr>
    <w:rPr>
      <w:sz w:val="32"/>
    </w:rPr>
  </w:style>
  <w:style w:type="paragraph" w:styleId="Heading2">
    <w:name w:val="heading 2"/>
    <w:basedOn w:val="HeadingBase"/>
    <w:next w:val="BodyText"/>
    <w:link w:val="Heading2Char"/>
    <w:qFormat/>
    <w:rsid w:val="00603A99"/>
    <w:pPr>
      <w:keepLines/>
      <w:spacing w:before="240" w:after="120"/>
      <w:outlineLvl w:val="1"/>
    </w:pPr>
    <w:rPr>
      <w:sz w:val="28"/>
      <w:szCs w:val="40"/>
    </w:rPr>
  </w:style>
  <w:style w:type="paragraph" w:styleId="Heading3">
    <w:name w:val="heading 3"/>
    <w:basedOn w:val="HeadingBase"/>
    <w:next w:val="BodyText"/>
    <w:link w:val="Heading3Char"/>
    <w:qFormat/>
    <w:rsid w:val="00603A99"/>
    <w:pPr>
      <w:spacing w:before="180" w:after="120"/>
      <w:outlineLvl w:val="2"/>
    </w:pPr>
    <w:rPr>
      <w:spacing w:val="-10"/>
      <w:kern w:val="32"/>
    </w:rPr>
  </w:style>
  <w:style w:type="paragraph" w:styleId="Heading4">
    <w:name w:val="heading 4"/>
    <w:basedOn w:val="HeadingBase"/>
    <w:next w:val="BodyText"/>
    <w:link w:val="Heading4Char"/>
    <w:qFormat/>
    <w:rsid w:val="00603A99"/>
    <w:pPr>
      <w:spacing w:before="160" w:after="120"/>
      <w:outlineLvl w:val="3"/>
    </w:pPr>
    <w:rPr>
      <w:sz w:val="22"/>
    </w:rPr>
  </w:style>
  <w:style w:type="paragraph" w:styleId="Heading5">
    <w:name w:val="heading 5"/>
    <w:basedOn w:val="HeadingBase"/>
    <w:next w:val="Normal"/>
    <w:link w:val="Heading5Char"/>
    <w:qFormat/>
    <w:rsid w:val="00603A99"/>
    <w:pPr>
      <w:spacing w:before="80"/>
      <w:outlineLvl w:val="4"/>
    </w:pPr>
    <w:rPr>
      <w:color w:val="918585"/>
      <w:sz w:val="20"/>
    </w:rPr>
  </w:style>
  <w:style w:type="paragraph" w:styleId="Heading6">
    <w:name w:val="heading 6"/>
    <w:basedOn w:val="HeadingBase"/>
    <w:next w:val="Normal"/>
    <w:link w:val="Heading6Char"/>
    <w:qFormat/>
    <w:rsid w:val="00603A99"/>
    <w:pPr>
      <w:spacing w:before="60"/>
      <w:outlineLvl w:val="5"/>
    </w:pPr>
    <w:rPr>
      <w:color w:val="918585"/>
      <w:sz w:val="20"/>
    </w:rPr>
  </w:style>
  <w:style w:type="paragraph" w:styleId="Heading7">
    <w:name w:val="heading 7"/>
    <w:basedOn w:val="Normal"/>
    <w:next w:val="Normal"/>
    <w:link w:val="Heading7Char"/>
    <w:qFormat/>
    <w:rsid w:val="00603A99"/>
    <w:pPr>
      <w:ind w:left="720"/>
      <w:outlineLvl w:val="6"/>
    </w:pPr>
    <w:rPr>
      <w:i/>
    </w:rPr>
  </w:style>
  <w:style w:type="paragraph" w:styleId="Heading8">
    <w:name w:val="heading 8"/>
    <w:basedOn w:val="Normal"/>
    <w:next w:val="Normal"/>
    <w:link w:val="Heading8Char"/>
    <w:qFormat/>
    <w:rsid w:val="00603A99"/>
    <w:pPr>
      <w:ind w:left="720"/>
      <w:outlineLvl w:val="7"/>
    </w:pPr>
    <w:rPr>
      <w:i/>
    </w:rPr>
  </w:style>
  <w:style w:type="paragraph" w:styleId="Heading9">
    <w:name w:val="heading 9"/>
    <w:basedOn w:val="Normal"/>
    <w:next w:val="Normal"/>
    <w:link w:val="Heading9Char"/>
    <w:qFormat/>
    <w:rsid w:val="00603A99"/>
    <w:pPr>
      <w:ind w:left="720"/>
      <w:outlineLvl w:val="8"/>
    </w:pPr>
    <w:rPr>
      <w:i/>
    </w:rPr>
  </w:style>
  <w:style w:type="character" w:default="1" w:styleId="DefaultParagraphFont">
    <w:name w:val="Default Paragraph Font"/>
    <w:uiPriority w:val="1"/>
    <w:unhideWhenUsed/>
    <w:rsid w:val="00603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A99"/>
  </w:style>
  <w:style w:type="character" w:customStyle="1" w:styleId="Heading1Char">
    <w:name w:val="Heading 1 Char"/>
    <w:basedOn w:val="DefaultParagraphFont"/>
    <w:link w:val="Heading1"/>
    <w:rsid w:val="00603A99"/>
    <w:rPr>
      <w:rFonts w:ascii="Times New Roman" w:eastAsia="Times New Roman" w:hAnsi="Times New Roman" w:cs="Times New Roman"/>
      <w:b/>
      <w:sz w:val="32"/>
      <w:szCs w:val="20"/>
      <w:lang w:eastAsia="en-US"/>
    </w:rPr>
  </w:style>
  <w:style w:type="paragraph" w:styleId="BodyText">
    <w:name w:val="Body Text"/>
    <w:basedOn w:val="Normal"/>
    <w:link w:val="BodyTextChar"/>
    <w:rsid w:val="00603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A99"/>
    <w:rPr>
      <w:rFonts w:ascii="Times New Roman" w:eastAsia="Times New Roman" w:hAnsi="Times New Roman" w:cs="Times New Roman"/>
      <w:sz w:val="24"/>
      <w:lang w:eastAsia="en-US"/>
    </w:rPr>
  </w:style>
  <w:style w:type="paragraph" w:styleId="ListBullet">
    <w:name w:val="List Bullet"/>
    <w:basedOn w:val="List"/>
    <w:rsid w:val="00603A99"/>
    <w:pPr>
      <w:numPr>
        <w:numId w:val="12"/>
      </w:numPr>
      <w:tabs>
        <w:tab w:val="clear" w:pos="340"/>
      </w:tabs>
      <w:spacing w:before="40" w:after="40"/>
    </w:pPr>
  </w:style>
  <w:style w:type="character" w:customStyle="1" w:styleId="SpecialBold">
    <w:name w:val="Special Bold"/>
    <w:basedOn w:val="DefaultParagraphFont"/>
    <w:rsid w:val="00603A99"/>
    <w:rPr>
      <w:b/>
      <w:spacing w:val="0"/>
    </w:rPr>
  </w:style>
  <w:style w:type="paragraph" w:styleId="ListBullet2">
    <w:name w:val="List Bullet 2"/>
    <w:basedOn w:val="List2"/>
    <w:rsid w:val="00603A99"/>
    <w:pPr>
      <w:numPr>
        <w:numId w:val="13"/>
      </w:numPr>
      <w:tabs>
        <w:tab w:val="clear" w:pos="680"/>
      </w:tabs>
    </w:pPr>
  </w:style>
  <w:style w:type="character" w:styleId="Emphasis">
    <w:name w:val="Emphasis"/>
    <w:basedOn w:val="DefaultParagraphFont"/>
    <w:qFormat/>
    <w:rsid w:val="00603A99"/>
    <w:rPr>
      <w:i/>
    </w:rPr>
  </w:style>
  <w:style w:type="paragraph" w:customStyle="1" w:styleId="SuperHeading">
    <w:name w:val="SuperHeading"/>
    <w:basedOn w:val="Normal"/>
    <w:rsid w:val="00603A99"/>
    <w:pPr>
      <w:spacing w:before="240" w:after="120"/>
      <w:outlineLvl w:val="0"/>
    </w:pPr>
    <w:rPr>
      <w:rFonts w:ascii="Times New Roman" w:hAnsi="Times New Roman"/>
      <w:b/>
      <w:sz w:val="32"/>
    </w:rPr>
  </w:style>
  <w:style w:type="paragraph" w:customStyle="1" w:styleId="AllowPageBreak">
    <w:name w:val="AllowPageBreak"/>
    <w:rsid w:val="00603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A99"/>
    <w:rPr>
      <w:rFonts w:ascii="Courier New" w:eastAsia="Times New Roman" w:hAnsi="Courier New" w:cs="Times New Roman"/>
      <w:i/>
      <w:szCs w:val="20"/>
      <w:lang w:eastAsia="en-US"/>
    </w:rPr>
  </w:style>
  <w:style w:type="paragraph" w:customStyle="1" w:styleId="HeadingBase">
    <w:name w:val="Heading Base"/>
    <w:rsid w:val="00603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A99"/>
    <w:pPr>
      <w:tabs>
        <w:tab w:val="right" w:leader="dot" w:pos="9072"/>
      </w:tabs>
      <w:ind w:left="567"/>
    </w:pPr>
    <w:rPr>
      <w:szCs w:val="22"/>
    </w:rPr>
  </w:style>
  <w:style w:type="paragraph" w:customStyle="1" w:styleId="TOCBase">
    <w:name w:val="TOC Base"/>
    <w:rsid w:val="00603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A99"/>
    <w:pPr>
      <w:tabs>
        <w:tab w:val="right" w:leader="dot" w:pos="9072"/>
      </w:tabs>
      <w:spacing w:before="40" w:after="40"/>
      <w:ind w:left="284"/>
    </w:pPr>
    <w:rPr>
      <w:rFonts w:ascii="Times New Roman" w:hAnsi="Times New Roman"/>
    </w:rPr>
  </w:style>
  <w:style w:type="paragraph" w:styleId="TOC1">
    <w:name w:val="toc 1"/>
    <w:basedOn w:val="TOCBase"/>
    <w:next w:val="Normal"/>
    <w:rsid w:val="00603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A99"/>
    <w:rPr>
      <w:rFonts w:ascii="Times New Roman" w:eastAsia="Times New Roman" w:hAnsi="Times New Roman" w:cs="Times New Roman"/>
      <w:sz w:val="16"/>
      <w:lang w:eastAsia="en-US"/>
    </w:rPr>
  </w:style>
  <w:style w:type="paragraph" w:styleId="Title">
    <w:name w:val="Title"/>
    <w:basedOn w:val="HeadingBase"/>
    <w:link w:val="TitleChar"/>
    <w:qFormat/>
    <w:rsid w:val="00603A99"/>
    <w:pPr>
      <w:spacing w:before="5040"/>
      <w:jc w:val="center"/>
    </w:pPr>
    <w:rPr>
      <w:sz w:val="48"/>
      <w:szCs w:val="72"/>
      <w:lang w:val="en-US"/>
    </w:rPr>
  </w:style>
  <w:style w:type="character" w:customStyle="1" w:styleId="TitleChar">
    <w:name w:val="Title Char"/>
    <w:basedOn w:val="DefaultParagraphFont"/>
    <w:link w:val="Title"/>
    <w:rsid w:val="00603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A99"/>
    <w:pPr>
      <w:tabs>
        <w:tab w:val="left" w:pos="3600"/>
        <w:tab w:val="left" w:pos="3958"/>
      </w:tabs>
    </w:pPr>
  </w:style>
  <w:style w:type="paragraph" w:styleId="List">
    <w:name w:val="List"/>
    <w:basedOn w:val="BodyText"/>
    <w:next w:val="BodyText"/>
    <w:rsid w:val="00603A99"/>
    <w:pPr>
      <w:tabs>
        <w:tab w:val="left" w:pos="340"/>
      </w:tabs>
      <w:spacing w:before="60" w:after="60"/>
      <w:ind w:left="340" w:hanging="340"/>
    </w:pPr>
  </w:style>
  <w:style w:type="paragraph" w:customStyle="1" w:styleId="Note">
    <w:name w:val="Note"/>
    <w:basedOn w:val="BodyText"/>
    <w:rsid w:val="00603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A99"/>
    <w:pPr>
      <w:framePr w:wrap="auto" w:hAnchor="text" w:y="6049"/>
    </w:pPr>
    <w:rPr>
      <w:color w:val="000000"/>
      <w:sz w:val="40"/>
    </w:rPr>
  </w:style>
  <w:style w:type="paragraph" w:customStyle="1" w:styleId="TOCTitle">
    <w:name w:val="TOCTitle"/>
    <w:basedOn w:val="Heading1"/>
    <w:rsid w:val="00603A99"/>
    <w:pPr>
      <w:spacing w:after="240"/>
      <w:jc w:val="center"/>
      <w:outlineLvl w:val="9"/>
    </w:pPr>
    <w:rPr>
      <w:caps/>
    </w:rPr>
  </w:style>
  <w:style w:type="paragraph" w:customStyle="1" w:styleId="Version">
    <w:name w:val="Version"/>
    <w:rsid w:val="00603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A99"/>
    <w:pPr>
      <w:keepNext w:val="0"/>
      <w:tabs>
        <w:tab w:val="right" w:pos="4176"/>
      </w:tabs>
      <w:ind w:left="198" w:hanging="198"/>
    </w:pPr>
    <w:rPr>
      <w:rFonts w:ascii="Garamond" w:hAnsi="Garamond"/>
    </w:rPr>
  </w:style>
  <w:style w:type="paragraph" w:styleId="IndexHeading">
    <w:name w:val="index heading"/>
    <w:basedOn w:val="Normal"/>
    <w:next w:val="Index1"/>
    <w:semiHidden/>
    <w:rsid w:val="00603A99"/>
    <w:pPr>
      <w:spacing w:before="120" w:after="120"/>
    </w:pPr>
    <w:rPr>
      <w:rFonts w:ascii="Arial" w:hAnsi="Arial"/>
      <w:b/>
      <w:color w:val="918585"/>
      <w:sz w:val="24"/>
    </w:rPr>
  </w:style>
  <w:style w:type="paragraph" w:styleId="Header">
    <w:name w:val="header"/>
    <w:basedOn w:val="Normal"/>
    <w:link w:val="HeaderChar"/>
    <w:rsid w:val="00603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A99"/>
    <w:rPr>
      <w:rFonts w:ascii="Times New Roman" w:eastAsia="Times New Roman" w:hAnsi="Times New Roman" w:cs="Times New Roman"/>
      <w:sz w:val="16"/>
      <w:szCs w:val="20"/>
      <w:lang w:val="en-GB" w:eastAsia="en-US"/>
    </w:rPr>
  </w:style>
  <w:style w:type="paragraph" w:customStyle="1" w:styleId="Chapter">
    <w:name w:val="Chapter"/>
    <w:basedOn w:val="Normal"/>
    <w:rsid w:val="00603A99"/>
    <w:pPr>
      <w:spacing w:before="240"/>
    </w:pPr>
    <w:rPr>
      <w:rFonts w:ascii="Times New Roman" w:hAnsi="Times New Roman"/>
      <w:smallCaps/>
      <w:spacing w:val="80"/>
      <w:sz w:val="28"/>
    </w:rPr>
  </w:style>
  <w:style w:type="paragraph" w:customStyle="1" w:styleId="InChapter">
    <w:name w:val="InChapter"/>
    <w:basedOn w:val="Heading3"/>
    <w:rsid w:val="00603A99"/>
    <w:pPr>
      <w:spacing w:after="240"/>
      <w:outlineLvl w:val="9"/>
    </w:pPr>
    <w:rPr>
      <w:noProof/>
    </w:rPr>
  </w:style>
  <w:style w:type="paragraph" w:styleId="Index2">
    <w:name w:val="index 2"/>
    <w:basedOn w:val="Normal"/>
    <w:next w:val="Normal"/>
    <w:semiHidden/>
    <w:rsid w:val="00603A99"/>
    <w:pPr>
      <w:tabs>
        <w:tab w:val="right" w:pos="4176"/>
      </w:tabs>
      <w:ind w:left="568" w:hanging="284"/>
    </w:pPr>
    <w:rPr>
      <w:rFonts w:ascii="Garamond" w:hAnsi="Garamond"/>
    </w:rPr>
  </w:style>
  <w:style w:type="paragraph" w:customStyle="1" w:styleId="Byline">
    <w:name w:val="Byline"/>
    <w:rsid w:val="00603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A99"/>
    <w:pPr>
      <w:tabs>
        <w:tab w:val="clear" w:pos="3600"/>
        <w:tab w:val="clear" w:pos="3958"/>
      </w:tabs>
      <w:jc w:val="right"/>
    </w:pPr>
  </w:style>
  <w:style w:type="paragraph" w:styleId="Caption">
    <w:name w:val="caption"/>
    <w:basedOn w:val="BodyText"/>
    <w:next w:val="Normal"/>
    <w:qFormat/>
    <w:rsid w:val="00603A99"/>
    <w:pPr>
      <w:framePr w:w="2268" w:hSpace="181" w:vSpace="181" w:wrap="around" w:vAnchor="text" w:hAnchor="page" w:x="1135" w:y="285" w:anchorLock="1"/>
    </w:pPr>
    <w:rPr>
      <w:i/>
    </w:rPr>
  </w:style>
  <w:style w:type="paragraph" w:customStyle="1" w:styleId="MiniTOCTitle">
    <w:name w:val="MiniTOCTitle"/>
    <w:basedOn w:val="Heading4"/>
    <w:rsid w:val="00603A99"/>
    <w:pPr>
      <w:spacing w:before="240"/>
      <w:outlineLvl w:val="9"/>
    </w:pPr>
    <w:rPr>
      <w:noProof/>
      <w:sz w:val="24"/>
    </w:rPr>
  </w:style>
  <w:style w:type="paragraph" w:customStyle="1" w:styleId="MiniTOCItem">
    <w:name w:val="MiniTOCItem"/>
    <w:basedOn w:val="ListBullet"/>
    <w:rsid w:val="00603A99"/>
    <w:pPr>
      <w:numPr>
        <w:numId w:val="0"/>
      </w:numPr>
      <w:tabs>
        <w:tab w:val="right" w:leader="dot" w:pos="6521"/>
      </w:tabs>
      <w:spacing w:before="0" w:after="0"/>
    </w:pPr>
  </w:style>
  <w:style w:type="paragraph" w:customStyle="1" w:styleId="TOFTitle">
    <w:name w:val="TOFTitle"/>
    <w:basedOn w:val="TOCTitle"/>
    <w:rsid w:val="00603A99"/>
  </w:style>
  <w:style w:type="paragraph" w:styleId="TableofFigures">
    <w:name w:val="table of figures"/>
    <w:basedOn w:val="Normal"/>
    <w:next w:val="Normal"/>
    <w:semiHidden/>
    <w:rsid w:val="00603A99"/>
    <w:pPr>
      <w:tabs>
        <w:tab w:val="right" w:leader="dot" w:pos="9072"/>
      </w:tabs>
      <w:ind w:left="970" w:hanging="403"/>
    </w:pPr>
    <w:rPr>
      <w:rFonts w:ascii="Times New Roman" w:hAnsi="Times New Roman"/>
      <w:b/>
    </w:rPr>
  </w:style>
  <w:style w:type="paragraph" w:styleId="ListNumber">
    <w:name w:val="List Number"/>
    <w:basedOn w:val="List"/>
    <w:rsid w:val="00603A99"/>
    <w:pPr>
      <w:numPr>
        <w:numId w:val="15"/>
      </w:numPr>
      <w:tabs>
        <w:tab w:val="clear" w:pos="340"/>
      </w:tabs>
    </w:pPr>
  </w:style>
  <w:style w:type="character" w:customStyle="1" w:styleId="WingdingSymbols">
    <w:name w:val="Wingding Symbols"/>
    <w:rsid w:val="00603A99"/>
    <w:rPr>
      <w:rFonts w:ascii="Wingdings" w:hAnsi="Wingdings"/>
    </w:rPr>
  </w:style>
  <w:style w:type="paragraph" w:customStyle="1" w:styleId="TableHeading">
    <w:name w:val="Table Heading"/>
    <w:basedOn w:val="HeadingBase"/>
    <w:rsid w:val="00603A99"/>
    <w:pPr>
      <w:keepLines/>
      <w:pBdr>
        <w:bottom w:val="single" w:sz="6" w:space="1" w:color="918585"/>
      </w:pBdr>
      <w:spacing w:before="240"/>
    </w:pPr>
  </w:style>
  <w:style w:type="character" w:customStyle="1" w:styleId="HotSpot">
    <w:name w:val="HotSpot"/>
    <w:rsid w:val="00603A99"/>
    <w:rPr>
      <w:color w:val="0033CC"/>
      <w:u w:val="none"/>
    </w:rPr>
  </w:style>
  <w:style w:type="paragraph" w:customStyle="1" w:styleId="BodyTextRight">
    <w:name w:val="Body Text Right"/>
    <w:basedOn w:val="BodyText"/>
    <w:rsid w:val="00603A99"/>
    <w:pPr>
      <w:spacing w:before="0" w:after="0"/>
      <w:jc w:val="right"/>
    </w:pPr>
  </w:style>
  <w:style w:type="paragraph" w:styleId="Index3">
    <w:name w:val="index 3"/>
    <w:basedOn w:val="ListNumber2"/>
    <w:next w:val="Normal"/>
    <w:semiHidden/>
    <w:rsid w:val="00603A99"/>
    <w:pPr>
      <w:numPr>
        <w:numId w:val="0"/>
      </w:numPr>
      <w:tabs>
        <w:tab w:val="right" w:leader="dot" w:pos="4176"/>
      </w:tabs>
    </w:pPr>
  </w:style>
  <w:style w:type="paragraph" w:styleId="ListNumber2">
    <w:name w:val="List Number 2"/>
    <w:basedOn w:val="List2"/>
    <w:rsid w:val="00603A99"/>
    <w:pPr>
      <w:numPr>
        <w:numId w:val="10"/>
      </w:numPr>
      <w:tabs>
        <w:tab w:val="clear" w:pos="1060"/>
      </w:tabs>
    </w:pPr>
  </w:style>
  <w:style w:type="paragraph" w:customStyle="1" w:styleId="MarginNote">
    <w:name w:val="Margin Note"/>
    <w:basedOn w:val="BodyText"/>
    <w:rsid w:val="00603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A99"/>
    <w:rPr>
      <w:sz w:val="32"/>
    </w:rPr>
  </w:style>
  <w:style w:type="paragraph" w:customStyle="1" w:styleId="HeadingProcedure">
    <w:name w:val="Heading Procedure"/>
    <w:basedOn w:val="HeadingBase"/>
    <w:next w:val="Normal"/>
    <w:rsid w:val="00603A99"/>
    <w:pPr>
      <w:tabs>
        <w:tab w:val="left" w:pos="0"/>
      </w:tabs>
      <w:spacing w:before="120" w:after="60"/>
    </w:pPr>
    <w:rPr>
      <w:i/>
      <w:color w:val="918585"/>
      <w:sz w:val="22"/>
    </w:rPr>
  </w:style>
  <w:style w:type="paragraph" w:customStyle="1" w:styleId="TableBodyText">
    <w:name w:val="Table Body Text"/>
    <w:basedOn w:val="BodyText"/>
    <w:rsid w:val="00603A99"/>
    <w:pPr>
      <w:spacing w:before="60" w:after="60"/>
    </w:pPr>
  </w:style>
  <w:style w:type="paragraph" w:styleId="ListContinue">
    <w:name w:val="List Continue"/>
    <w:basedOn w:val="List"/>
    <w:rsid w:val="00603A99"/>
    <w:pPr>
      <w:ind w:firstLine="0"/>
    </w:pPr>
  </w:style>
  <w:style w:type="paragraph" w:customStyle="1" w:styleId="ListNote">
    <w:name w:val="List Note"/>
    <w:basedOn w:val="List"/>
    <w:rsid w:val="00603A99"/>
    <w:pPr>
      <w:pBdr>
        <w:top w:val="single" w:sz="6" w:space="2" w:color="918585"/>
        <w:bottom w:val="single" w:sz="6" w:space="2" w:color="918585"/>
      </w:pBdr>
      <w:tabs>
        <w:tab w:val="left" w:pos="1021"/>
      </w:tabs>
      <w:ind w:firstLine="0"/>
    </w:pPr>
  </w:style>
  <w:style w:type="paragraph" w:customStyle="1" w:styleId="Warning">
    <w:name w:val="Warning"/>
    <w:basedOn w:val="BodyText"/>
    <w:rsid w:val="00603A99"/>
    <w:pPr>
      <w:shd w:val="clear" w:color="auto" w:fill="D9D9D9"/>
      <w:tabs>
        <w:tab w:val="left" w:pos="992"/>
      </w:tabs>
      <w:ind w:left="119" w:right="119"/>
    </w:pPr>
    <w:rPr>
      <w:sz w:val="20"/>
    </w:rPr>
  </w:style>
  <w:style w:type="paragraph" w:customStyle="1" w:styleId="MarginIcons">
    <w:name w:val="Margin Icons"/>
    <w:basedOn w:val="BodyText"/>
    <w:rsid w:val="00603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A99"/>
    <w:rPr>
      <w:rFonts w:ascii="Courier New" w:hAnsi="Courier New"/>
    </w:rPr>
  </w:style>
  <w:style w:type="paragraph" w:customStyle="1" w:styleId="NoteBullet">
    <w:name w:val="Note Bullet"/>
    <w:basedOn w:val="Note"/>
    <w:rsid w:val="00603A99"/>
    <w:pPr>
      <w:tabs>
        <w:tab w:val="clear" w:pos="680"/>
      </w:tabs>
      <w:spacing w:before="60" w:after="60"/>
    </w:pPr>
  </w:style>
  <w:style w:type="paragraph" w:customStyle="1" w:styleId="SubHeading2">
    <w:name w:val="SubHeading2"/>
    <w:basedOn w:val="HeadingBase"/>
    <w:rsid w:val="00603A99"/>
    <w:pPr>
      <w:spacing w:before="240" w:after="60"/>
    </w:pPr>
    <w:rPr>
      <w:sz w:val="20"/>
    </w:rPr>
  </w:style>
  <w:style w:type="paragraph" w:customStyle="1" w:styleId="SubHeading1">
    <w:name w:val="SubHeading1"/>
    <w:basedOn w:val="HeadingBase"/>
    <w:rsid w:val="00603A99"/>
    <w:pPr>
      <w:spacing w:before="240" w:after="60"/>
    </w:pPr>
    <w:rPr>
      <w:color w:val="918585"/>
      <w:sz w:val="22"/>
    </w:rPr>
  </w:style>
  <w:style w:type="paragraph" w:customStyle="1" w:styleId="SideHeading">
    <w:name w:val="Side Heading"/>
    <w:basedOn w:val="HeadingBase"/>
    <w:rsid w:val="00603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A99"/>
    <w:pPr>
      <w:tabs>
        <w:tab w:val="num" w:pos="360"/>
      </w:tabs>
    </w:pPr>
  </w:style>
  <w:style w:type="paragraph" w:styleId="PlainText">
    <w:name w:val="Plain Text"/>
    <w:basedOn w:val="Normal"/>
    <w:link w:val="PlainTextChar"/>
    <w:rsid w:val="00603A99"/>
    <w:rPr>
      <w:sz w:val="20"/>
    </w:rPr>
  </w:style>
  <w:style w:type="character" w:customStyle="1" w:styleId="PlainTextChar">
    <w:name w:val="Plain Text Char"/>
    <w:basedOn w:val="DefaultParagraphFont"/>
    <w:link w:val="PlainText"/>
    <w:rsid w:val="00603A99"/>
    <w:rPr>
      <w:rFonts w:ascii="Courier New" w:eastAsia="Times New Roman" w:hAnsi="Courier New" w:cs="Times New Roman"/>
      <w:sz w:val="20"/>
      <w:szCs w:val="20"/>
      <w:lang w:eastAsia="en-US"/>
    </w:rPr>
  </w:style>
  <w:style w:type="character" w:customStyle="1" w:styleId="MenuOption">
    <w:name w:val="Menu Option"/>
    <w:basedOn w:val="DefaultParagraphFont"/>
    <w:rsid w:val="00603A99"/>
    <w:rPr>
      <w:b/>
      <w:smallCaps/>
    </w:rPr>
  </w:style>
  <w:style w:type="paragraph" w:customStyle="1" w:styleId="TableListNumber">
    <w:name w:val="Table List Number"/>
    <w:basedOn w:val="ListNumber"/>
    <w:rsid w:val="00603A99"/>
    <w:pPr>
      <w:numPr>
        <w:numId w:val="0"/>
      </w:numPr>
    </w:pPr>
  </w:style>
  <w:style w:type="paragraph" w:styleId="TOC4">
    <w:name w:val="toc 4"/>
    <w:basedOn w:val="TOCBase"/>
    <w:next w:val="Normal"/>
    <w:semiHidden/>
    <w:rsid w:val="00603A99"/>
    <w:pPr>
      <w:tabs>
        <w:tab w:val="right" w:leader="dot" w:pos="9071"/>
      </w:tabs>
      <w:ind w:left="1701"/>
    </w:pPr>
  </w:style>
  <w:style w:type="paragraph" w:customStyle="1" w:styleId="ListAlpha">
    <w:name w:val="List Alpha"/>
    <w:basedOn w:val="List"/>
    <w:rsid w:val="00603A99"/>
    <w:pPr>
      <w:numPr>
        <w:numId w:val="9"/>
      </w:numPr>
    </w:pPr>
  </w:style>
  <w:style w:type="paragraph" w:customStyle="1" w:styleId="ListAlpha2">
    <w:name w:val="List Alpha 2"/>
    <w:basedOn w:val="List2"/>
    <w:rsid w:val="00603A99"/>
    <w:pPr>
      <w:numPr>
        <w:numId w:val="8"/>
      </w:numPr>
    </w:pPr>
  </w:style>
  <w:style w:type="paragraph" w:styleId="List2">
    <w:name w:val="List 2"/>
    <w:basedOn w:val="BodyText"/>
    <w:rsid w:val="00603A99"/>
    <w:pPr>
      <w:tabs>
        <w:tab w:val="left" w:pos="680"/>
      </w:tabs>
      <w:spacing w:before="60" w:after="60"/>
      <w:ind w:left="680" w:hanging="340"/>
    </w:pPr>
  </w:style>
  <w:style w:type="paragraph" w:styleId="List3">
    <w:name w:val="List 3"/>
    <w:basedOn w:val="BodyText"/>
    <w:rsid w:val="00603A99"/>
    <w:pPr>
      <w:tabs>
        <w:tab w:val="left" w:pos="1021"/>
      </w:tabs>
      <w:spacing w:before="60" w:after="60"/>
      <w:ind w:left="1020" w:hanging="340"/>
    </w:pPr>
  </w:style>
  <w:style w:type="paragraph" w:styleId="List4">
    <w:name w:val="List 4"/>
    <w:basedOn w:val="BodyText"/>
    <w:rsid w:val="00603A99"/>
    <w:pPr>
      <w:tabs>
        <w:tab w:val="left" w:pos="1361"/>
      </w:tabs>
      <w:spacing w:before="60" w:after="60"/>
      <w:ind w:left="1361" w:hanging="340"/>
    </w:pPr>
  </w:style>
  <w:style w:type="paragraph" w:styleId="List5">
    <w:name w:val="List 5"/>
    <w:basedOn w:val="BodyText"/>
    <w:rsid w:val="00603A99"/>
    <w:pPr>
      <w:tabs>
        <w:tab w:val="left" w:pos="1701"/>
      </w:tabs>
      <w:spacing w:before="60" w:after="60"/>
      <w:ind w:left="1701" w:hanging="340"/>
    </w:pPr>
  </w:style>
  <w:style w:type="paragraph" w:styleId="ListBullet3">
    <w:name w:val="List Bullet 3"/>
    <w:basedOn w:val="List3"/>
    <w:rsid w:val="00603A99"/>
    <w:pPr>
      <w:numPr>
        <w:numId w:val="14"/>
      </w:numPr>
      <w:tabs>
        <w:tab w:val="clear" w:pos="1021"/>
      </w:tabs>
      <w:ind w:left="1037" w:hanging="357"/>
    </w:pPr>
  </w:style>
  <w:style w:type="paragraph" w:styleId="ListBullet4">
    <w:name w:val="List Bullet 4"/>
    <w:basedOn w:val="List4"/>
    <w:rsid w:val="00603A99"/>
    <w:pPr>
      <w:numPr>
        <w:numId w:val="3"/>
      </w:numPr>
      <w:tabs>
        <w:tab w:val="clear" w:pos="1361"/>
      </w:tabs>
    </w:pPr>
  </w:style>
  <w:style w:type="paragraph" w:styleId="ListBullet5">
    <w:name w:val="List Bullet 5"/>
    <w:basedOn w:val="List5"/>
    <w:rsid w:val="00603A99"/>
    <w:pPr>
      <w:numPr>
        <w:numId w:val="4"/>
      </w:numPr>
    </w:pPr>
  </w:style>
  <w:style w:type="paragraph" w:styleId="ListContinue2">
    <w:name w:val="List Continue 2"/>
    <w:basedOn w:val="List2"/>
    <w:rsid w:val="00603A99"/>
    <w:pPr>
      <w:ind w:firstLine="0"/>
    </w:pPr>
  </w:style>
  <w:style w:type="paragraph" w:styleId="ListContinue3">
    <w:name w:val="List Continue 3"/>
    <w:basedOn w:val="List3"/>
    <w:rsid w:val="00603A99"/>
    <w:pPr>
      <w:ind w:left="1021" w:firstLine="0"/>
    </w:pPr>
  </w:style>
  <w:style w:type="paragraph" w:styleId="ListContinue4">
    <w:name w:val="List Continue 4"/>
    <w:basedOn w:val="List4"/>
    <w:rsid w:val="00603A99"/>
    <w:pPr>
      <w:ind w:firstLine="0"/>
    </w:pPr>
  </w:style>
  <w:style w:type="paragraph" w:styleId="ListContinue5">
    <w:name w:val="List Continue 5"/>
    <w:basedOn w:val="List5"/>
    <w:rsid w:val="00603A99"/>
    <w:pPr>
      <w:ind w:firstLine="0"/>
    </w:pPr>
  </w:style>
  <w:style w:type="paragraph" w:styleId="ListNumber3">
    <w:name w:val="List Number 3"/>
    <w:basedOn w:val="List3"/>
    <w:rsid w:val="00603A99"/>
    <w:pPr>
      <w:numPr>
        <w:numId w:val="5"/>
      </w:numPr>
    </w:pPr>
  </w:style>
  <w:style w:type="paragraph" w:styleId="ListNumber4">
    <w:name w:val="List Number 4"/>
    <w:basedOn w:val="List4"/>
    <w:rsid w:val="00603A99"/>
    <w:pPr>
      <w:numPr>
        <w:numId w:val="6"/>
      </w:numPr>
    </w:pPr>
  </w:style>
  <w:style w:type="paragraph" w:styleId="ListNumber5">
    <w:name w:val="List Number 5"/>
    <w:basedOn w:val="List5"/>
    <w:rsid w:val="00603A99"/>
    <w:pPr>
      <w:numPr>
        <w:numId w:val="7"/>
      </w:numPr>
    </w:pPr>
  </w:style>
  <w:style w:type="paragraph" w:styleId="BlockText">
    <w:name w:val="Block Text"/>
    <w:basedOn w:val="Normal"/>
    <w:rsid w:val="00603A99"/>
    <w:pPr>
      <w:spacing w:after="120"/>
      <w:ind w:left="1440" w:right="1440"/>
    </w:pPr>
  </w:style>
  <w:style w:type="character" w:customStyle="1" w:styleId="Subscript">
    <w:name w:val="Subscript"/>
    <w:basedOn w:val="DefaultParagraphFont"/>
    <w:rsid w:val="00603A99"/>
    <w:rPr>
      <w:sz w:val="16"/>
      <w:vertAlign w:val="subscript"/>
    </w:rPr>
  </w:style>
  <w:style w:type="character" w:customStyle="1" w:styleId="Superscript">
    <w:name w:val="Superscript"/>
    <w:basedOn w:val="DefaultParagraphFont"/>
    <w:rsid w:val="00603A99"/>
    <w:rPr>
      <w:sz w:val="16"/>
      <w:vertAlign w:val="superscript"/>
    </w:rPr>
  </w:style>
  <w:style w:type="character" w:customStyle="1" w:styleId="Symbols">
    <w:name w:val="Symbols"/>
    <w:basedOn w:val="DefaultParagraphFont"/>
    <w:rsid w:val="00603A99"/>
    <w:rPr>
      <w:rFonts w:ascii="Symbol" w:hAnsi="Symbol"/>
    </w:rPr>
  </w:style>
  <w:style w:type="character" w:customStyle="1" w:styleId="MenuOptions">
    <w:name w:val="Menu Options"/>
    <w:basedOn w:val="DefaultParagraphFont"/>
    <w:rsid w:val="00603A99"/>
    <w:rPr>
      <w:rFonts w:ascii="Arial Narrow" w:hAnsi="Arial Narrow"/>
      <w:smallCaps/>
    </w:rPr>
  </w:style>
  <w:style w:type="character" w:customStyle="1" w:styleId="Buttons">
    <w:name w:val="Buttons"/>
    <w:basedOn w:val="DefaultParagraphFont"/>
    <w:rsid w:val="00603A99"/>
    <w:rPr>
      <w:b/>
    </w:rPr>
  </w:style>
  <w:style w:type="character" w:customStyle="1" w:styleId="Underlined">
    <w:name w:val="Underlined"/>
    <w:basedOn w:val="DefaultParagraphFont"/>
    <w:rsid w:val="00603A99"/>
    <w:rPr>
      <w:u w:val="single"/>
    </w:rPr>
  </w:style>
  <w:style w:type="paragraph" w:customStyle="1" w:styleId="TableBodyTextRight">
    <w:name w:val="Table Body Text Right"/>
    <w:basedOn w:val="TableBodyText"/>
    <w:rsid w:val="00603A99"/>
    <w:pPr>
      <w:widowControl w:val="0"/>
      <w:autoSpaceDE w:val="0"/>
      <w:autoSpaceDN w:val="0"/>
      <w:adjustRightInd w:val="0"/>
      <w:jc w:val="right"/>
    </w:pPr>
    <w:rPr>
      <w:rFonts w:cs="Arial"/>
      <w:szCs w:val="18"/>
    </w:rPr>
  </w:style>
  <w:style w:type="paragraph" w:customStyle="1" w:styleId="CopyrightText">
    <w:name w:val="Copyright Text"/>
    <w:basedOn w:val="BodyText"/>
    <w:rsid w:val="00603A99"/>
    <w:rPr>
      <w:sz w:val="18"/>
    </w:rPr>
  </w:style>
  <w:style w:type="paragraph" w:customStyle="1" w:styleId="BodySmallRight">
    <w:name w:val="Body Small Right"/>
    <w:basedOn w:val="BodyTextRight"/>
    <w:rsid w:val="00603A99"/>
    <w:rPr>
      <w:sz w:val="18"/>
      <w:szCs w:val="18"/>
    </w:rPr>
  </w:style>
  <w:style w:type="paragraph" w:customStyle="1" w:styleId="MarginEdition">
    <w:name w:val="Margin Edition"/>
    <w:basedOn w:val="MarginNote"/>
    <w:rsid w:val="00603A99"/>
    <w:pPr>
      <w:spacing w:before="0" w:after="0"/>
    </w:pPr>
    <w:rPr>
      <w:rFonts w:ascii="Times New Roman" w:hAnsi="Times New Roman"/>
      <w:color w:val="999999"/>
    </w:rPr>
  </w:style>
  <w:style w:type="paragraph" w:customStyle="1" w:styleId="Spacer">
    <w:name w:val="Spacer"/>
    <w:basedOn w:val="Normal"/>
    <w:rsid w:val="00603A99"/>
    <w:rPr>
      <w:sz w:val="2"/>
      <w:szCs w:val="2"/>
    </w:rPr>
  </w:style>
  <w:style w:type="character" w:customStyle="1" w:styleId="Small">
    <w:name w:val="Small"/>
    <w:basedOn w:val="DefaultParagraphFont"/>
    <w:rsid w:val="00603A99"/>
    <w:rPr>
      <w:sz w:val="16"/>
    </w:rPr>
  </w:style>
  <w:style w:type="paragraph" w:customStyle="1" w:styleId="WideTable">
    <w:name w:val="Wide Table"/>
    <w:basedOn w:val="Normal"/>
    <w:rsid w:val="00603A99"/>
    <w:pPr>
      <w:ind w:left="-1418"/>
    </w:pPr>
    <w:rPr>
      <w:sz w:val="2"/>
      <w:szCs w:val="2"/>
    </w:rPr>
  </w:style>
  <w:style w:type="character" w:styleId="PageNumber">
    <w:name w:val="page number"/>
    <w:basedOn w:val="DefaultParagraphFont"/>
    <w:rsid w:val="00603A99"/>
  </w:style>
  <w:style w:type="paragraph" w:styleId="Quote">
    <w:name w:val="Quote"/>
    <w:basedOn w:val="Heading1"/>
    <w:link w:val="QuoteChar"/>
    <w:qFormat/>
    <w:rsid w:val="00603A99"/>
    <w:rPr>
      <w:b w:val="0"/>
      <w:sz w:val="72"/>
      <w:szCs w:val="72"/>
      <w:lang w:val="en-NZ"/>
    </w:rPr>
  </w:style>
  <w:style w:type="character" w:customStyle="1" w:styleId="QuoteChar">
    <w:name w:val="Quote Char"/>
    <w:basedOn w:val="DefaultParagraphFont"/>
    <w:link w:val="Quote"/>
    <w:rsid w:val="00603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A99"/>
    <w:pPr>
      <w:pageBreakBefore/>
    </w:pPr>
  </w:style>
  <w:style w:type="paragraph" w:customStyle="1" w:styleId="Border">
    <w:name w:val="Border"/>
    <w:basedOn w:val="Normal"/>
    <w:qFormat/>
    <w:rsid w:val="00603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A99"/>
    <w:rPr>
      <w:b/>
      <w:bCs/>
      <w:i/>
      <w:iCs/>
      <w:color w:val="auto"/>
    </w:rPr>
  </w:style>
  <w:style w:type="paragraph" w:styleId="IntenseQuote">
    <w:name w:val="Intense Quote"/>
    <w:basedOn w:val="Normal"/>
    <w:next w:val="Normal"/>
    <w:link w:val="IntenseQuoteChar"/>
    <w:uiPriority w:val="30"/>
    <w:qFormat/>
    <w:rsid w:val="00603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A99"/>
    <w:rPr>
      <w:smallCaps/>
      <w:color w:val="auto"/>
      <w:u w:val="single"/>
    </w:rPr>
  </w:style>
  <w:style w:type="character" w:styleId="IntenseReference">
    <w:name w:val="Intense Reference"/>
    <w:basedOn w:val="DefaultParagraphFont"/>
    <w:uiPriority w:val="32"/>
    <w:qFormat/>
    <w:rsid w:val="00603A99"/>
    <w:rPr>
      <w:b/>
      <w:bCs/>
      <w:smallCaps/>
      <w:color w:val="auto"/>
      <w:spacing w:val="5"/>
      <w:u w:val="single"/>
    </w:rPr>
  </w:style>
  <w:style w:type="paragraph" w:customStyle="1" w:styleId="2ColumnHeading">
    <w:name w:val="2Column Heading"/>
    <w:basedOn w:val="BodyText"/>
    <w:qFormat/>
    <w:rsid w:val="00603A99"/>
    <w:pPr>
      <w:spacing w:after="60"/>
      <w:ind w:left="-2268"/>
    </w:pPr>
    <w:rPr>
      <w:b/>
    </w:rPr>
  </w:style>
  <w:style w:type="paragraph" w:customStyle="1" w:styleId="Heading1TOC">
    <w:name w:val="Heading1 TOC"/>
    <w:basedOn w:val="Normal"/>
    <w:qFormat/>
    <w:rsid w:val="00603A99"/>
    <w:pPr>
      <w:spacing w:before="240" w:after="120"/>
    </w:pPr>
    <w:rPr>
      <w:rFonts w:ascii="Times New Roman" w:hAnsi="Times New Roman"/>
      <w:b/>
      <w:sz w:val="32"/>
    </w:rPr>
  </w:style>
  <w:style w:type="paragraph" w:customStyle="1" w:styleId="Heading2TOC">
    <w:name w:val="Heading2 TOC"/>
    <w:basedOn w:val="Normal"/>
    <w:qFormat/>
    <w:rsid w:val="00603A99"/>
    <w:pPr>
      <w:spacing w:before="240" w:after="60"/>
    </w:pPr>
    <w:rPr>
      <w:rFonts w:ascii="Times New Roman" w:hAnsi="Times New Roman"/>
      <w:b/>
      <w:sz w:val="28"/>
    </w:rPr>
  </w:style>
  <w:style w:type="character" w:customStyle="1" w:styleId="Underline">
    <w:name w:val="Underline"/>
    <w:basedOn w:val="DefaultParagraphFont"/>
    <w:qFormat/>
    <w:rsid w:val="00603A99"/>
    <w:rPr>
      <w:u w:val="single"/>
    </w:rPr>
  </w:style>
  <w:style w:type="character" w:customStyle="1" w:styleId="BoldandItalics">
    <w:name w:val="Bold and Italics"/>
    <w:qFormat/>
    <w:rsid w:val="00603A99"/>
    <w:rPr>
      <w:b/>
      <w:i/>
      <w:u w:val="none"/>
    </w:rPr>
  </w:style>
  <w:style w:type="paragraph" w:styleId="BalloonText">
    <w:name w:val="Balloon Text"/>
    <w:basedOn w:val="Normal"/>
    <w:link w:val="BalloonTextChar"/>
    <w:rsid w:val="00603A99"/>
    <w:rPr>
      <w:rFonts w:ascii="Tahoma" w:hAnsi="Tahoma" w:cs="Tahoma"/>
      <w:sz w:val="16"/>
      <w:szCs w:val="16"/>
    </w:rPr>
  </w:style>
  <w:style w:type="character" w:customStyle="1" w:styleId="BalloonTextChar">
    <w:name w:val="Balloon Text Char"/>
    <w:basedOn w:val="DefaultParagraphFont"/>
    <w:link w:val="BalloonText"/>
    <w:rsid w:val="00603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A99"/>
    <w:rPr>
      <w:b/>
      <w:color w:val="660033"/>
      <w:spacing w:val="0"/>
    </w:rPr>
  </w:style>
  <w:style w:type="paragraph" w:customStyle="1" w:styleId="Nameditemlist">
    <w:name w:val="Named item list"/>
    <w:basedOn w:val="BodyText"/>
    <w:qFormat/>
    <w:rsid w:val="00603A99"/>
    <w:pPr>
      <w:tabs>
        <w:tab w:val="left" w:pos="2835"/>
      </w:tabs>
      <w:ind w:left="2835" w:hanging="2835"/>
    </w:pPr>
  </w:style>
  <w:style w:type="paragraph" w:customStyle="1" w:styleId="BodyTextnopadding">
    <w:name w:val="Body Text no padding"/>
    <w:basedOn w:val="BodyText"/>
    <w:qFormat/>
    <w:rsid w:val="00603A99"/>
    <w:pPr>
      <w:spacing w:before="0" w:after="0"/>
    </w:pPr>
  </w:style>
  <w:style w:type="paragraph" w:customStyle="1" w:styleId="BodyTextBold">
    <w:name w:val="Body Text Bold"/>
    <w:basedOn w:val="BodyText"/>
    <w:qFormat/>
    <w:rsid w:val="00603A99"/>
    <w:rPr>
      <w:b/>
    </w:rPr>
  </w:style>
  <w:style w:type="character" w:styleId="Hyperlink">
    <w:name w:val="Hyperlink"/>
    <w:basedOn w:val="DefaultParagraphFont"/>
    <w:uiPriority w:val="99"/>
    <w:unhideWhenUsed/>
    <w:rsid w:val="004F1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6484</Characters>
  <Application>Microsoft Office Word</Application>
  <DocSecurity>0</DocSecurity>
  <Lines>185</Lines>
  <Paragraphs>142</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RGRPSH503 Trial and race horses</dc:title>
  <dc:subject>Approved</dc:subject>
  <dc:creator>Skills Insight</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