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EA9" w:rsidP="00CC6EA9">
      <w:pPr>
        <w:pStyle w:val="Title"/>
      </w:pPr>
      <w:r>
        <w:fldChar w:fldCharType="begin"/>
      </w:r>
      <w:r>
        <w:instrText xml:space="preserve"> TITLE   \* MERGEFORMAT </w:instrText>
      </w:r>
      <w:r>
        <w:fldChar w:fldCharType="separate"/>
      </w:r>
      <w:r>
        <w:t>RGRPSH425 Advise on transitioning and rehoming horses</w:t>
      </w:r>
      <w:r>
        <w:fldChar w:fldCharType="end"/>
      </w:r>
    </w:p>
    <w:p w:rsidR="00CC6EA9" w:rsidP="00CC6EA9">
      <w:pPr>
        <w:pStyle w:val="Version"/>
        <w:sectPr w:rsidSect="00471E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1EF7" w:rsidP="00471EF7">
      <w:pPr>
        <w:pStyle w:val="SuperHeading"/>
      </w:pPr>
      <w:r w:rsidRPr="00471EF7">
        <w:t>RGRPSH425 Advise on transitioning and rehoming horses</w:t>
      </w:r>
    </w:p>
    <w:p w:rsidR="00000000" w:rsidRPr="00471EF7" w:rsidP="00471EF7">
      <w:pPr>
        <w:pStyle w:val="Heading1"/>
      </w:pPr>
      <w:bookmarkStart w:id="1" w:name="O_1048066"/>
      <w:bookmarkEnd w:id="1"/>
      <w:r w:rsidRPr="00471EF7">
        <w:t>Modification History</w:t>
      </w:r>
    </w:p>
    <w:tbl>
      <w:tblPr>
        <w:tblW w:w="9520" w:type="dxa"/>
        <w:tblLayout w:type="fixed"/>
        <w:tblCellMar>
          <w:left w:w="62" w:type="dxa"/>
          <w:right w:w="62" w:type="dxa"/>
        </w:tblCellMar>
        <w:tblLook w:val="0000"/>
      </w:tblPr>
      <w:tblGrid>
        <w:gridCol w:w="2581"/>
        <w:gridCol w:w="6939"/>
      </w:tblGrid>
      <w:tr w:rsidTr="00471E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Bold"/>
              <w:rPr>
                <w:lang w:val="en-NZ"/>
              </w:rPr>
            </w:pPr>
            <w:r w:rsidRPr="00471EF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Bold"/>
              <w:rPr>
                <w:lang w:val="en-NZ"/>
              </w:rPr>
            </w:pPr>
            <w:r w:rsidRPr="00471EF7">
              <w:t>Comments</w:t>
            </w:r>
          </w:p>
        </w:tc>
      </w:tr>
      <w:tr w:rsidTr="00471E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F7" w:rsidP="00471EF7">
            <w:pPr>
              <w:pStyle w:val="BodyText"/>
            </w:pPr>
            <w:r w:rsidRPr="00471EF7">
              <w:t>This version released with RGR Racing and Breeding Training Package Version 3.0.</w:t>
            </w:r>
          </w:p>
        </w:tc>
      </w:tr>
    </w:tbl>
    <w:p w:rsidR="00000000" w:rsidRPr="00471EF7" w:rsidP="00471EF7">
      <w:pPr>
        <w:pStyle w:val="BodyText"/>
      </w:pPr>
    </w:p>
    <w:p w:rsidR="00000000" w:rsidRPr="00471EF7" w:rsidP="00471EF7">
      <w:pPr>
        <w:pStyle w:val="AllowPageBreak"/>
      </w:pPr>
    </w:p>
    <w:p w:rsidR="00000000" w:rsidRPr="00471EF7" w:rsidP="00471EF7">
      <w:pPr>
        <w:pStyle w:val="Heading1"/>
      </w:pPr>
      <w:bookmarkStart w:id="2" w:name="O_1048067"/>
      <w:bookmarkEnd w:id="2"/>
      <w:r w:rsidRPr="00471EF7">
        <w:t>Application</w:t>
      </w:r>
    </w:p>
    <w:p w:rsidR="00000000" w:rsidRPr="00471EF7" w:rsidP="00CC6EA9">
      <w:pPr>
        <w:pStyle w:val="BodyText"/>
      </w:pPr>
      <w:r w:rsidRPr="00471EF7">
        <w:t>This unit of competency describes the skills and knowledge required to prov</w:t>
      </w:r>
      <w:r w:rsidRPr="00471EF7">
        <w:t>ide advice on horses to be transitioned for new purposes or new environments. The unit applies to all breeds of horses and disciplines and has particular relevance to racehorses and performance horses.</w:t>
      </w:r>
    </w:p>
    <w:p w:rsidR="00000000" w:rsidRPr="00471EF7" w:rsidP="00CC6EA9">
      <w:pPr>
        <w:pStyle w:val="BodyText"/>
      </w:pPr>
      <w:r w:rsidRPr="00471EF7">
        <w:t>The unit applies to individuals who work under broad d</w:t>
      </w:r>
      <w:r w:rsidRPr="00471EF7">
        <w:t>irection and take responsibility for their own work. They complete routine activities dealing with predictable and unpredictable problems relating to their work with horses.</w:t>
      </w:r>
    </w:p>
    <w:p w:rsidR="00000000" w:rsidRPr="00471EF7" w:rsidP="00CC6EA9">
      <w:pPr>
        <w:pStyle w:val="BodyText"/>
      </w:pPr>
      <w:r w:rsidRPr="00471EF7">
        <w:t>All work must be carried out to comply with workplace procedures, according to sta</w:t>
      </w:r>
      <w:r w:rsidRPr="00471EF7">
        <w:t xml:space="preserve">te/territory animal welfare and health and safety regulations, legislation and standards that apply to the workplace. </w:t>
      </w:r>
    </w:p>
    <w:p w:rsidR="00000000" w:rsidRPr="00471EF7" w:rsidP="00CC6EA9">
      <w:pPr>
        <w:pStyle w:val="BodyText"/>
      </w:pPr>
      <w:r w:rsidRPr="00471EF7">
        <w:t xml:space="preserve">No licensing, legislative or certification requirements apply to this unit at the time of publication. </w:t>
      </w:r>
    </w:p>
    <w:p w:rsidR="00000000" w:rsidRPr="00471EF7" w:rsidP="00471EF7">
      <w:pPr>
        <w:pStyle w:val="Heading1"/>
      </w:pPr>
      <w:bookmarkStart w:id="3" w:name="O_1048068"/>
      <w:bookmarkEnd w:id="3"/>
      <w:r w:rsidRPr="00471EF7">
        <w:t xml:space="preserve">Pre-requisite </w:t>
      </w:r>
      <w:r w:rsidRPr="00471EF7">
        <w:t>Unit</w:t>
      </w:r>
    </w:p>
    <w:p w:rsidR="00000000" w:rsidRPr="00471EF7" w:rsidP="00CC6EA9">
      <w:pPr>
        <w:pStyle w:val="BodyText"/>
      </w:pPr>
      <w:r w:rsidRPr="00471EF7">
        <w:t>Nil</w:t>
      </w:r>
    </w:p>
    <w:p w:rsidR="00000000" w:rsidRPr="00471EF7" w:rsidP="00471EF7">
      <w:pPr>
        <w:pStyle w:val="Heading1"/>
      </w:pPr>
      <w:bookmarkStart w:id="4" w:name="O_1048070"/>
      <w:bookmarkEnd w:id="4"/>
      <w:r w:rsidRPr="00471EF7">
        <w:t>Unit Sector</w:t>
      </w:r>
    </w:p>
    <w:p w:rsidR="00000000" w:rsidRPr="00471EF7" w:rsidP="00CC6EA9">
      <w:pPr>
        <w:pStyle w:val="BodyText"/>
      </w:pPr>
      <w:r w:rsidRPr="00471EF7">
        <w:t>Performance Services Horses (PSH)</w:t>
      </w:r>
    </w:p>
    <w:p w:rsidR="00000000" w:rsidRPr="00471EF7" w:rsidP="00471EF7">
      <w:pPr>
        <w:pStyle w:val="Heading1"/>
      </w:pPr>
      <w:bookmarkStart w:id="5" w:name="O_1048071"/>
      <w:bookmarkEnd w:id="5"/>
      <w:r w:rsidRPr="00471EF7">
        <w:t>Elements and Performance Criteria</w:t>
      </w:r>
    </w:p>
    <w:tbl>
      <w:tblPr>
        <w:tblW w:w="9520" w:type="dxa"/>
        <w:tblLayout w:type="fixed"/>
        <w:tblCellMar>
          <w:left w:w="62" w:type="dxa"/>
          <w:right w:w="62" w:type="dxa"/>
        </w:tblCellMar>
        <w:tblLook w:val="0000"/>
      </w:tblPr>
      <w:tblGrid>
        <w:gridCol w:w="2580"/>
        <w:gridCol w:w="6940"/>
      </w:tblGrid>
      <w:tr w:rsidTr="00CC6EA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1EF7">
            <w:pPr>
              <w:pStyle w:val="BodyTextBold"/>
              <w:rPr>
                <w:lang w:val="en-NZ"/>
              </w:rPr>
            </w:pPr>
            <w:r w:rsidRPr="00471EF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1EF7">
            <w:pPr>
              <w:pStyle w:val="BodyTextBold"/>
              <w:rPr>
                <w:lang w:val="en-NZ"/>
              </w:rPr>
            </w:pPr>
            <w:r w:rsidRPr="00471EF7">
              <w:t>Performance Criteria</w:t>
            </w:r>
          </w:p>
        </w:tc>
      </w:tr>
      <w:tr w:rsidTr="00CC6EA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1EF7" w:rsidP="00471EF7">
            <w:pPr>
              <w:pStyle w:val="BodyText"/>
            </w:pPr>
            <w:r w:rsidRPr="00471EF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rPr>
                <w:rStyle w:val="Emphasis"/>
              </w:rPr>
              <w:t>Performance criteria describe the performance needed to demonstrate achievement of the element.</w:t>
            </w:r>
          </w:p>
        </w:tc>
      </w:tr>
      <w:tr w:rsidTr="00CC6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t xml:space="preserve">1. Investigate options for transitioning and rehoming horses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F7" w:rsidP="00471EF7">
            <w:pPr>
              <w:pStyle w:val="BodyText"/>
            </w:pPr>
            <w:r w:rsidRPr="00471EF7">
              <w:t>1.1 Interpret regulatory requirements and industry codes of practice or rules that relate to hors</w:t>
            </w:r>
            <w:r w:rsidRPr="00471EF7">
              <w:t>e transition programs</w:t>
            </w:r>
          </w:p>
          <w:p w:rsidR="00000000" w:rsidRPr="00471EF7" w:rsidP="00471EF7">
            <w:pPr>
              <w:pStyle w:val="BodyText"/>
            </w:pPr>
            <w:r w:rsidRPr="00471EF7">
              <w:t xml:space="preserve">1.2 Investigate the range and availability of horse transitioning, </w:t>
            </w:r>
            <w:r w:rsidRPr="00471EF7">
              <w:t xml:space="preserve">re-education and associated services </w:t>
            </w:r>
          </w:p>
          <w:p w:rsidR="00000000" w:rsidP="00471EF7">
            <w:pPr>
              <w:pStyle w:val="BodyText"/>
              <w:rPr>
                <w:lang w:val="en-NZ"/>
              </w:rPr>
            </w:pPr>
            <w:r w:rsidRPr="00471EF7">
              <w:t>1.3 Investigate horse background and breeding to assist in making informed decisions regarding transition and rehoming of horses</w:t>
            </w:r>
          </w:p>
        </w:tc>
      </w:tr>
      <w:tr w:rsidTr="00CC6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t xml:space="preserve">2. Provide advice to current horse owners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F7" w:rsidP="00471EF7">
            <w:pPr>
              <w:pStyle w:val="BodyText"/>
            </w:pPr>
            <w:r w:rsidRPr="00471EF7">
              <w:t>2.1 Advise current owners on options and types of programs for transitioning their horses to new purposes and/or environments, and approximate costs</w:t>
            </w:r>
          </w:p>
          <w:p w:rsidR="00000000" w:rsidP="00471EF7">
            <w:pPr>
              <w:pStyle w:val="BodyText"/>
              <w:rPr>
                <w:lang w:val="en-NZ"/>
              </w:rPr>
            </w:pPr>
            <w:r w:rsidRPr="00471EF7">
              <w:t xml:space="preserve">2.2 Discuss humane options for dealing with horses that are deemed unsuitable to transition to a new purpose or environment </w:t>
            </w:r>
          </w:p>
        </w:tc>
      </w:tr>
      <w:tr w:rsidTr="00CC6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t>3. Provide advice to potential new horse owners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F7" w:rsidP="00471EF7">
            <w:pPr>
              <w:pStyle w:val="BodyText"/>
            </w:pPr>
            <w:r w:rsidRPr="00471EF7">
              <w:t>3.1 Advise potential new owners of the processes, responsibilities and estimated c</w:t>
            </w:r>
            <w:r w:rsidRPr="00471EF7">
              <w:t>osts involved in owning a horse</w:t>
            </w:r>
          </w:p>
          <w:p w:rsidR="00000000" w:rsidRPr="00471EF7" w:rsidP="00471EF7">
            <w:pPr>
              <w:pStyle w:val="BodyText"/>
            </w:pPr>
            <w:r w:rsidRPr="00471EF7">
              <w:t xml:space="preserve">3.2 Provide accurate, factual information on horses available for transitioning or rehoming </w:t>
            </w:r>
          </w:p>
          <w:p w:rsidR="00000000" w:rsidRPr="00471EF7" w:rsidP="00471EF7">
            <w:pPr>
              <w:pStyle w:val="BodyText"/>
            </w:pPr>
            <w:r w:rsidRPr="00471EF7">
              <w:t>3.3 Investigate the horse knowledge, skills and experience of the potential new owner, and discuss the suitability of the person an</w:t>
            </w:r>
            <w:r w:rsidRPr="00471EF7">
              <w:t xml:space="preserve">d horse match according to duty of care requirements </w:t>
            </w:r>
          </w:p>
          <w:p w:rsidR="00000000" w:rsidP="00471EF7">
            <w:pPr>
              <w:pStyle w:val="BodyText"/>
              <w:rPr>
                <w:lang w:val="en-NZ"/>
              </w:rPr>
            </w:pPr>
            <w:r w:rsidRPr="00471EF7">
              <w:t xml:space="preserve">3.4 Assist new owner with information about horse purchasing and/or handover arrangements </w:t>
            </w:r>
          </w:p>
        </w:tc>
      </w:tr>
      <w:tr w:rsidTr="00CC6EA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t xml:space="preserve">4. Follow up and support new owner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F7" w:rsidP="00471EF7">
            <w:pPr>
              <w:pStyle w:val="BodyText"/>
            </w:pPr>
            <w:r w:rsidRPr="00471EF7">
              <w:t>4.1 Clarify individual responsibilities and options for returning the hors</w:t>
            </w:r>
            <w:r w:rsidRPr="00471EF7">
              <w:t>e once horse has been transitioned to new owner or career</w:t>
            </w:r>
          </w:p>
          <w:p w:rsidR="00000000" w:rsidRPr="00471EF7" w:rsidP="00471EF7">
            <w:pPr>
              <w:pStyle w:val="BodyText"/>
            </w:pPr>
            <w:r w:rsidRPr="00471EF7">
              <w:t xml:space="preserve">4.2 Establish arrangements and provide follow-up support to new owners during settling period according to agreed arrangement </w:t>
            </w:r>
          </w:p>
          <w:p w:rsidR="00000000" w:rsidRPr="00471EF7" w:rsidP="00471EF7">
            <w:pPr>
              <w:pStyle w:val="BodyText"/>
            </w:pPr>
            <w:r w:rsidRPr="00471EF7">
              <w:t>4.3 Discuss responsibilities of transitioned horse ownership, including</w:t>
            </w:r>
            <w:r w:rsidRPr="00471EF7">
              <w:t xml:space="preserve"> care, welfare and ongoing education requirements, with new owner</w:t>
            </w:r>
          </w:p>
          <w:p w:rsidR="00000000" w:rsidRPr="00471EF7" w:rsidP="00471EF7">
            <w:pPr>
              <w:pStyle w:val="BodyText"/>
            </w:pPr>
            <w:r w:rsidRPr="00471EF7">
              <w:t>4.4 Respond professionally to situations relating to problems or concerns with the horse, including potential return situations</w:t>
            </w:r>
          </w:p>
          <w:p w:rsidR="00000000" w:rsidRPr="00471EF7" w:rsidP="00471EF7">
            <w:pPr>
              <w:pStyle w:val="BodyText"/>
            </w:pPr>
            <w:r w:rsidRPr="00471EF7">
              <w:t>4.5 Obtain, record and review feedback on transitioned horse t</w:t>
            </w:r>
            <w:r w:rsidRPr="00471EF7">
              <w:t>o improve organisational practices</w:t>
            </w:r>
          </w:p>
        </w:tc>
      </w:tr>
    </w:tbl>
    <w:p w:rsidR="00000000" w:rsidRPr="00471EF7" w:rsidP="00471EF7">
      <w:pPr>
        <w:pStyle w:val="BodyText"/>
      </w:pPr>
    </w:p>
    <w:p w:rsidR="00000000" w:rsidRPr="00471EF7" w:rsidP="00471EF7">
      <w:pPr>
        <w:pStyle w:val="AllowPageBreak"/>
      </w:pPr>
    </w:p>
    <w:p w:rsidR="00000000" w:rsidRPr="00471EF7" w:rsidP="00471EF7">
      <w:pPr>
        <w:pStyle w:val="Heading1"/>
      </w:pPr>
      <w:bookmarkStart w:id="6" w:name="O_1048072"/>
      <w:bookmarkEnd w:id="6"/>
      <w:r w:rsidRPr="00471EF7">
        <w:t>Foundation Skills</w:t>
      </w:r>
    </w:p>
    <w:p w:rsidR="00000000" w:rsidRPr="00471EF7" w:rsidP="00CC6EA9">
      <w:pPr>
        <w:pStyle w:val="BodyText"/>
      </w:pPr>
      <w:r w:rsidRPr="00471EF7">
        <w:t xml:space="preserve">This section describes those language, literacy, numeracy and employment skills that are essential for performance in this unit of competency but are not explicit in the performance </w:t>
      </w:r>
      <w:r w:rsidRPr="00471EF7">
        <w:t>criteria.</w:t>
      </w:r>
    </w:p>
    <w:tbl>
      <w:tblPr>
        <w:tblW w:w="9520" w:type="dxa"/>
        <w:tblLayout w:type="fixed"/>
        <w:tblCellMar>
          <w:left w:w="62" w:type="dxa"/>
          <w:right w:w="62" w:type="dxa"/>
        </w:tblCellMar>
        <w:tblLook w:val="0000"/>
      </w:tblPr>
      <w:tblGrid>
        <w:gridCol w:w="2580"/>
        <w:gridCol w:w="6940"/>
      </w:tblGrid>
      <w:tr w:rsidTr="00471EF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Bold"/>
              <w:rPr>
                <w:lang w:val="en-NZ"/>
              </w:rPr>
            </w:pPr>
            <w:r w:rsidRPr="00471EF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Bold"/>
              <w:rPr>
                <w:lang w:val="en-NZ"/>
              </w:rPr>
            </w:pPr>
            <w:r w:rsidRPr="00471EF7">
              <w:t>Description</w:t>
            </w:r>
          </w:p>
        </w:tc>
      </w:tr>
      <w:tr w:rsidTr="00471E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ListBullet"/>
              <w:rPr>
                <w:lang w:val="en-NZ"/>
              </w:rPr>
            </w:pPr>
            <w:r w:rsidRPr="00471EF7">
              <w:t>Use mathematical concepts to calculate costs associated with transitioning and rehoming a horse and to estimate ongoing costs involved in owning a horse</w:t>
            </w:r>
          </w:p>
        </w:tc>
      </w:tr>
      <w:tr w:rsidTr="00471E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t xml:space="preserve">Navigate the world of 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ListBullet"/>
              <w:rPr>
                <w:lang w:val="en-NZ"/>
              </w:rPr>
            </w:pPr>
            <w:r w:rsidRPr="00471EF7">
              <w:t xml:space="preserve">Recognise responsibilities and accountabilities of own role and area of work, complying with industry and regulatory requirements </w:t>
            </w:r>
          </w:p>
        </w:tc>
      </w:tr>
      <w:tr w:rsidTr="00471E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F7" w:rsidP="00471EF7">
            <w:pPr>
              <w:pStyle w:val="ListBullet"/>
            </w:pPr>
            <w:r w:rsidRPr="00471EF7">
              <w:t xml:space="preserve">Select and use appropriate verbal and written communication to convey information to </w:t>
            </w:r>
            <w:r w:rsidRPr="00471EF7">
              <w:t xml:space="preserve">a range of personnel </w:t>
            </w:r>
          </w:p>
          <w:p w:rsidR="00000000" w:rsidP="00471EF7">
            <w:pPr>
              <w:pStyle w:val="ListBullet"/>
              <w:rPr>
                <w:lang w:val="en-NZ"/>
              </w:rPr>
            </w:pPr>
            <w:r w:rsidRPr="00471EF7">
              <w:t xml:space="preserve">Use problem solving approaches to manage potential problems </w:t>
            </w:r>
          </w:p>
        </w:tc>
      </w:tr>
      <w:tr w:rsidTr="00471E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F7" w:rsidP="00471EF7">
            <w:pPr>
              <w:pStyle w:val="ListBullet"/>
            </w:pPr>
            <w:r w:rsidRPr="00471EF7">
              <w:t>Use main features and functions of workplace digital tools to complete own tasks</w:t>
            </w:r>
          </w:p>
        </w:tc>
      </w:tr>
    </w:tbl>
    <w:p w:rsidR="00000000" w:rsidRPr="00471EF7" w:rsidP="00471EF7">
      <w:pPr>
        <w:pStyle w:val="BodyText"/>
      </w:pPr>
    </w:p>
    <w:p w:rsidR="00000000" w:rsidRPr="00471EF7" w:rsidP="00471EF7">
      <w:pPr>
        <w:pStyle w:val="AllowPageBreak"/>
      </w:pPr>
    </w:p>
    <w:p w:rsidR="00000000" w:rsidRPr="00471EF7" w:rsidP="00471EF7">
      <w:pPr>
        <w:pStyle w:val="Heading1"/>
      </w:pPr>
      <w:bookmarkStart w:id="7" w:name="O_1048074"/>
      <w:bookmarkEnd w:id="7"/>
      <w:r w:rsidRPr="00471EF7">
        <w:t>Unit Mapping Information</w:t>
      </w:r>
    </w:p>
    <w:tbl>
      <w:tblPr>
        <w:tblW w:w="9520" w:type="dxa"/>
        <w:tblLayout w:type="fixed"/>
        <w:tblCellMar>
          <w:left w:w="62" w:type="dxa"/>
          <w:right w:w="62" w:type="dxa"/>
        </w:tblCellMar>
        <w:tblLook w:val="0000"/>
      </w:tblPr>
      <w:tblGrid>
        <w:gridCol w:w="1826"/>
        <w:gridCol w:w="2075"/>
        <w:gridCol w:w="3221"/>
        <w:gridCol w:w="2398"/>
      </w:tblGrid>
      <w:tr w:rsidTr="00471EF7">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Bold"/>
              <w:rPr>
                <w:lang w:val="en-NZ"/>
              </w:rPr>
            </w:pPr>
            <w:r w:rsidRPr="00471EF7">
              <w:t>Code and title current ver</w:t>
            </w:r>
            <w:r w:rsidRPr="00471EF7">
              <w:t>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Bold"/>
              <w:rPr>
                <w:lang w:val="en-NZ"/>
              </w:rPr>
            </w:pPr>
            <w:r w:rsidRPr="00471EF7">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Bold"/>
              <w:rPr>
                <w:lang w:val="en-NZ"/>
              </w:rPr>
            </w:pPr>
            <w:r w:rsidRPr="00471EF7">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Bold"/>
              <w:rPr>
                <w:lang w:val="en-NZ"/>
              </w:rPr>
            </w:pPr>
            <w:r w:rsidRPr="00471EF7">
              <w:t>Equivalence status</w:t>
            </w:r>
          </w:p>
        </w:tc>
      </w:tr>
      <w:tr w:rsidTr="00471EF7">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t xml:space="preserve">RGRPSH425 Advise on transitioning and rehoming horses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1EF7">
            <w:pPr>
              <w:pStyle w:val="BodyText"/>
              <w:rPr>
                <w:lang w:val="en-NZ"/>
              </w:rPr>
            </w:pPr>
            <w:r w:rsidRPr="00471EF7">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1EF7" w:rsidP="00471EF7">
            <w:pPr>
              <w:pStyle w:val="BodyText"/>
            </w:pPr>
            <w:r w:rsidRPr="00471EF7">
              <w:t>No equivalent unit</w:t>
            </w:r>
          </w:p>
        </w:tc>
      </w:tr>
    </w:tbl>
    <w:p w:rsidR="00000000" w:rsidRPr="00471EF7" w:rsidP="00471EF7">
      <w:pPr>
        <w:pStyle w:val="BodyText"/>
      </w:pPr>
    </w:p>
    <w:p w:rsidR="00000000" w:rsidRPr="00471EF7" w:rsidP="00471EF7">
      <w:pPr>
        <w:pStyle w:val="AllowPageBreak"/>
      </w:pPr>
    </w:p>
    <w:p w:rsidR="00000000" w:rsidRPr="00471EF7" w:rsidP="00471EF7">
      <w:pPr>
        <w:pStyle w:val="Heading1"/>
      </w:pPr>
      <w:bookmarkStart w:id="8" w:name="O_1048081"/>
      <w:bookmarkEnd w:id="8"/>
      <w:r w:rsidRPr="00471EF7">
        <w:t>Links</w:t>
      </w:r>
    </w:p>
    <w:p w:rsidR="00000000" w:rsidRPr="00471EF7" w:rsidP="00CC6EA9">
      <w:pPr>
        <w:pStyle w:val="BodyText"/>
      </w:pPr>
      <w:r w:rsidRPr="00471EF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462BF">
        <w:rPr>
          <w:rStyle w:val="Hyperlink"/>
        </w:rPr>
        <w:t>https://vetnet.gov.au/Pages/TrainingDocs.aspx?q=5c4b8489-f7e1-463b-81c8-6ecce6c192a0</w:t>
      </w:r>
      <w:r>
        <w:fldChar w:fldCharType="end"/>
      </w:r>
    </w:p>
    <w:p w:rsidR="00000000" w:rsidRPr="00471EF7" w:rsidP="00471EF7"/>
    <w:sectPr w:rsidSect="00471E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F7" w:rsidRPr="00CC6EA9" w:rsidP="00CC6E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A9" w:rsidP="00471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6EA9" w:rsidP="00471E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C6EA9" w:rsidP="00471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1EF7" w:rsidRPr="00CC6EA9" w:rsidP="00CC6E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EA9" w:rsidRPr="002D2AF8" w:rsidP="00471EF7">
    <w:pPr>
      <w:pStyle w:val="Header"/>
      <w:framePr w:wrap="around"/>
    </w:pPr>
    <w:r>
      <w:fldChar w:fldCharType="begin"/>
    </w:r>
    <w:r>
      <w:instrText xml:space="preserve"> TITLE   \* MERGEFORMAT </w:instrText>
    </w:r>
    <w:r>
      <w:fldChar w:fldCharType="separate"/>
    </w:r>
    <w:r>
      <w:t>RGRPSH425 Advise on transitioning and rehoming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CC6EA9" w:rsidP="00471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22CD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22E1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1EF7"/>
    <w:pPr>
      <w:spacing w:before="360" w:after="60"/>
      <w:outlineLvl w:val="0"/>
    </w:pPr>
    <w:rPr>
      <w:sz w:val="32"/>
    </w:rPr>
  </w:style>
  <w:style w:type="paragraph" w:styleId="Heading2">
    <w:name w:val="heading 2"/>
    <w:basedOn w:val="HeadingBase"/>
    <w:next w:val="BodyText"/>
    <w:link w:val="Heading2Char"/>
    <w:qFormat/>
    <w:rsid w:val="00471EF7"/>
    <w:pPr>
      <w:keepLines/>
      <w:spacing w:before="240" w:after="120"/>
      <w:outlineLvl w:val="1"/>
    </w:pPr>
    <w:rPr>
      <w:sz w:val="28"/>
      <w:szCs w:val="40"/>
    </w:rPr>
  </w:style>
  <w:style w:type="paragraph" w:styleId="Heading3">
    <w:name w:val="heading 3"/>
    <w:basedOn w:val="HeadingBase"/>
    <w:next w:val="BodyText"/>
    <w:link w:val="Heading3Char"/>
    <w:qFormat/>
    <w:rsid w:val="00471EF7"/>
    <w:pPr>
      <w:spacing w:before="180" w:after="120"/>
      <w:outlineLvl w:val="2"/>
    </w:pPr>
    <w:rPr>
      <w:spacing w:val="-10"/>
      <w:kern w:val="32"/>
    </w:rPr>
  </w:style>
  <w:style w:type="paragraph" w:styleId="Heading4">
    <w:name w:val="heading 4"/>
    <w:basedOn w:val="HeadingBase"/>
    <w:next w:val="BodyText"/>
    <w:link w:val="Heading4Char"/>
    <w:qFormat/>
    <w:rsid w:val="00471EF7"/>
    <w:pPr>
      <w:spacing w:before="160" w:after="120"/>
      <w:outlineLvl w:val="3"/>
    </w:pPr>
    <w:rPr>
      <w:sz w:val="22"/>
    </w:rPr>
  </w:style>
  <w:style w:type="paragraph" w:styleId="Heading5">
    <w:name w:val="heading 5"/>
    <w:basedOn w:val="HeadingBase"/>
    <w:next w:val="Normal"/>
    <w:link w:val="Heading5Char"/>
    <w:qFormat/>
    <w:rsid w:val="00471EF7"/>
    <w:pPr>
      <w:spacing w:before="80"/>
      <w:outlineLvl w:val="4"/>
    </w:pPr>
    <w:rPr>
      <w:color w:val="918585"/>
      <w:sz w:val="20"/>
    </w:rPr>
  </w:style>
  <w:style w:type="paragraph" w:styleId="Heading6">
    <w:name w:val="heading 6"/>
    <w:basedOn w:val="HeadingBase"/>
    <w:next w:val="Normal"/>
    <w:link w:val="Heading6Char"/>
    <w:qFormat/>
    <w:rsid w:val="00471EF7"/>
    <w:pPr>
      <w:spacing w:before="60"/>
      <w:outlineLvl w:val="5"/>
    </w:pPr>
    <w:rPr>
      <w:color w:val="918585"/>
      <w:sz w:val="20"/>
    </w:rPr>
  </w:style>
  <w:style w:type="paragraph" w:styleId="Heading7">
    <w:name w:val="heading 7"/>
    <w:basedOn w:val="Normal"/>
    <w:next w:val="Normal"/>
    <w:link w:val="Heading7Char"/>
    <w:qFormat/>
    <w:rsid w:val="00471EF7"/>
    <w:pPr>
      <w:ind w:left="720"/>
      <w:outlineLvl w:val="6"/>
    </w:pPr>
    <w:rPr>
      <w:i/>
    </w:rPr>
  </w:style>
  <w:style w:type="paragraph" w:styleId="Heading8">
    <w:name w:val="heading 8"/>
    <w:basedOn w:val="Normal"/>
    <w:next w:val="Normal"/>
    <w:link w:val="Heading8Char"/>
    <w:qFormat/>
    <w:rsid w:val="00471EF7"/>
    <w:pPr>
      <w:ind w:left="720"/>
      <w:outlineLvl w:val="7"/>
    </w:pPr>
    <w:rPr>
      <w:i/>
    </w:rPr>
  </w:style>
  <w:style w:type="paragraph" w:styleId="Heading9">
    <w:name w:val="heading 9"/>
    <w:basedOn w:val="Normal"/>
    <w:next w:val="Normal"/>
    <w:link w:val="Heading9Char"/>
    <w:qFormat/>
    <w:rsid w:val="00471EF7"/>
    <w:pPr>
      <w:ind w:left="720"/>
      <w:outlineLvl w:val="8"/>
    </w:pPr>
    <w:rPr>
      <w:i/>
    </w:rPr>
  </w:style>
  <w:style w:type="character" w:default="1" w:styleId="DefaultParagraphFont">
    <w:name w:val="Default Paragraph Font"/>
    <w:uiPriority w:val="1"/>
    <w:unhideWhenUsed/>
    <w:rsid w:val="00471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1EF7"/>
  </w:style>
  <w:style w:type="character" w:customStyle="1" w:styleId="Heading1Char">
    <w:name w:val="Heading 1 Char"/>
    <w:basedOn w:val="DefaultParagraphFont"/>
    <w:link w:val="Heading1"/>
    <w:rsid w:val="00471EF7"/>
    <w:rPr>
      <w:rFonts w:ascii="Times New Roman" w:eastAsia="Times New Roman" w:hAnsi="Times New Roman" w:cs="Times New Roman"/>
      <w:b/>
      <w:sz w:val="32"/>
      <w:szCs w:val="20"/>
      <w:lang w:eastAsia="en-US"/>
    </w:rPr>
  </w:style>
  <w:style w:type="paragraph" w:styleId="BodyText">
    <w:name w:val="Body Text"/>
    <w:basedOn w:val="Normal"/>
    <w:link w:val="BodyTextChar"/>
    <w:rsid w:val="00471E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1EF7"/>
    <w:rPr>
      <w:rFonts w:ascii="Times New Roman" w:eastAsia="Times New Roman" w:hAnsi="Times New Roman" w:cs="Times New Roman"/>
      <w:sz w:val="24"/>
      <w:lang w:eastAsia="en-US"/>
    </w:rPr>
  </w:style>
  <w:style w:type="paragraph" w:styleId="ListBullet">
    <w:name w:val="List Bullet"/>
    <w:basedOn w:val="List"/>
    <w:rsid w:val="00471EF7"/>
    <w:pPr>
      <w:numPr>
        <w:numId w:val="11"/>
      </w:numPr>
      <w:tabs>
        <w:tab w:val="clear" w:pos="340"/>
      </w:tabs>
      <w:spacing w:before="40" w:after="40"/>
    </w:pPr>
  </w:style>
  <w:style w:type="character" w:styleId="Emphasis">
    <w:name w:val="Emphasis"/>
    <w:basedOn w:val="DefaultParagraphFont"/>
    <w:qFormat/>
    <w:rsid w:val="00471EF7"/>
    <w:rPr>
      <w:i/>
    </w:rPr>
  </w:style>
  <w:style w:type="paragraph" w:customStyle="1" w:styleId="SuperHeading">
    <w:name w:val="SuperHeading"/>
    <w:basedOn w:val="Normal"/>
    <w:rsid w:val="00471EF7"/>
    <w:pPr>
      <w:spacing w:before="240" w:after="120"/>
      <w:outlineLvl w:val="0"/>
    </w:pPr>
    <w:rPr>
      <w:rFonts w:ascii="Times New Roman" w:hAnsi="Times New Roman"/>
      <w:b/>
      <w:sz w:val="32"/>
    </w:rPr>
  </w:style>
  <w:style w:type="paragraph" w:customStyle="1" w:styleId="AllowPageBreak">
    <w:name w:val="AllowPageBreak"/>
    <w:rsid w:val="00471E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71EF7"/>
    <w:rPr>
      <w:b/>
    </w:rPr>
  </w:style>
  <w:style w:type="character" w:customStyle="1" w:styleId="Heading2Char">
    <w:name w:val="Heading 2 Char"/>
    <w:basedOn w:val="DefaultParagraphFont"/>
    <w:link w:val="Heading2"/>
    <w:rsid w:val="00471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1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1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1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1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1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1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1EF7"/>
    <w:rPr>
      <w:rFonts w:ascii="Courier New" w:eastAsia="Times New Roman" w:hAnsi="Courier New" w:cs="Times New Roman"/>
      <w:i/>
      <w:szCs w:val="20"/>
      <w:lang w:eastAsia="en-US"/>
    </w:rPr>
  </w:style>
  <w:style w:type="paragraph" w:customStyle="1" w:styleId="HeadingBase">
    <w:name w:val="Heading Base"/>
    <w:rsid w:val="00471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1EF7"/>
    <w:pPr>
      <w:tabs>
        <w:tab w:val="right" w:leader="dot" w:pos="9072"/>
      </w:tabs>
      <w:ind w:left="567"/>
    </w:pPr>
    <w:rPr>
      <w:szCs w:val="22"/>
    </w:rPr>
  </w:style>
  <w:style w:type="paragraph" w:customStyle="1" w:styleId="TOCBase">
    <w:name w:val="TOC Base"/>
    <w:rsid w:val="00471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1EF7"/>
    <w:pPr>
      <w:tabs>
        <w:tab w:val="right" w:leader="dot" w:pos="9072"/>
      </w:tabs>
      <w:spacing w:before="40" w:after="40"/>
      <w:ind w:left="284"/>
    </w:pPr>
    <w:rPr>
      <w:rFonts w:ascii="Times New Roman" w:hAnsi="Times New Roman"/>
    </w:rPr>
  </w:style>
  <w:style w:type="paragraph" w:styleId="TOC1">
    <w:name w:val="toc 1"/>
    <w:basedOn w:val="TOCBase"/>
    <w:next w:val="Normal"/>
    <w:rsid w:val="00471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1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1EF7"/>
    <w:rPr>
      <w:rFonts w:ascii="Times New Roman" w:eastAsia="Times New Roman" w:hAnsi="Times New Roman" w:cs="Times New Roman"/>
      <w:sz w:val="16"/>
      <w:lang w:eastAsia="en-US"/>
    </w:rPr>
  </w:style>
  <w:style w:type="paragraph" w:styleId="Title">
    <w:name w:val="Title"/>
    <w:basedOn w:val="HeadingBase"/>
    <w:link w:val="TitleChar"/>
    <w:qFormat/>
    <w:rsid w:val="00471EF7"/>
    <w:pPr>
      <w:spacing w:before="5040"/>
      <w:jc w:val="center"/>
    </w:pPr>
    <w:rPr>
      <w:sz w:val="48"/>
      <w:szCs w:val="72"/>
      <w:lang w:val="en-US"/>
    </w:rPr>
  </w:style>
  <w:style w:type="character" w:customStyle="1" w:styleId="TitleChar">
    <w:name w:val="Title Char"/>
    <w:basedOn w:val="DefaultParagraphFont"/>
    <w:link w:val="Title"/>
    <w:rsid w:val="00471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1EF7"/>
    <w:pPr>
      <w:tabs>
        <w:tab w:val="left" w:pos="3600"/>
        <w:tab w:val="left" w:pos="3958"/>
      </w:tabs>
    </w:pPr>
  </w:style>
  <w:style w:type="paragraph" w:styleId="List">
    <w:name w:val="List"/>
    <w:basedOn w:val="BodyText"/>
    <w:next w:val="BodyText"/>
    <w:rsid w:val="00471EF7"/>
    <w:pPr>
      <w:tabs>
        <w:tab w:val="left" w:pos="340"/>
      </w:tabs>
      <w:spacing w:before="60" w:after="60"/>
      <w:ind w:left="340" w:hanging="340"/>
    </w:pPr>
  </w:style>
  <w:style w:type="paragraph" w:customStyle="1" w:styleId="Note">
    <w:name w:val="Note"/>
    <w:basedOn w:val="BodyText"/>
    <w:rsid w:val="00471E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1EF7"/>
    <w:rPr>
      <w:b/>
      <w:spacing w:val="0"/>
    </w:rPr>
  </w:style>
  <w:style w:type="paragraph" w:customStyle="1" w:styleId="SuperTitle">
    <w:name w:val="SuperTitle"/>
    <w:basedOn w:val="Title"/>
    <w:rsid w:val="00471EF7"/>
    <w:pPr>
      <w:framePr w:wrap="auto" w:hAnchor="text" w:y="6049"/>
    </w:pPr>
    <w:rPr>
      <w:color w:val="000000"/>
      <w:sz w:val="40"/>
    </w:rPr>
  </w:style>
  <w:style w:type="paragraph" w:customStyle="1" w:styleId="TOCTitle">
    <w:name w:val="TOCTitle"/>
    <w:basedOn w:val="Heading1"/>
    <w:rsid w:val="00471EF7"/>
    <w:pPr>
      <w:spacing w:after="240"/>
      <w:jc w:val="center"/>
      <w:outlineLvl w:val="9"/>
    </w:pPr>
    <w:rPr>
      <w:caps/>
    </w:rPr>
  </w:style>
  <w:style w:type="paragraph" w:customStyle="1" w:styleId="Version">
    <w:name w:val="Version"/>
    <w:rsid w:val="00471E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1EF7"/>
    <w:pPr>
      <w:numPr>
        <w:numId w:val="12"/>
      </w:numPr>
      <w:tabs>
        <w:tab w:val="clear" w:pos="680"/>
      </w:tabs>
    </w:pPr>
  </w:style>
  <w:style w:type="paragraph" w:styleId="Index1">
    <w:name w:val="index 1"/>
    <w:basedOn w:val="Normal"/>
    <w:next w:val="Normal"/>
    <w:semiHidden/>
    <w:rsid w:val="00471EF7"/>
    <w:pPr>
      <w:keepNext w:val="0"/>
      <w:tabs>
        <w:tab w:val="right" w:pos="4176"/>
      </w:tabs>
      <w:ind w:left="198" w:hanging="198"/>
    </w:pPr>
    <w:rPr>
      <w:rFonts w:ascii="Garamond" w:hAnsi="Garamond"/>
    </w:rPr>
  </w:style>
  <w:style w:type="paragraph" w:styleId="IndexHeading">
    <w:name w:val="index heading"/>
    <w:basedOn w:val="Normal"/>
    <w:next w:val="Index1"/>
    <w:semiHidden/>
    <w:rsid w:val="00471EF7"/>
    <w:pPr>
      <w:spacing w:before="120" w:after="120"/>
    </w:pPr>
    <w:rPr>
      <w:rFonts w:ascii="Arial" w:hAnsi="Arial"/>
      <w:b/>
      <w:color w:val="918585"/>
      <w:sz w:val="24"/>
    </w:rPr>
  </w:style>
  <w:style w:type="paragraph" w:styleId="Header">
    <w:name w:val="header"/>
    <w:basedOn w:val="Normal"/>
    <w:link w:val="HeaderChar"/>
    <w:rsid w:val="00471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1EF7"/>
    <w:rPr>
      <w:rFonts w:ascii="Times New Roman" w:eastAsia="Times New Roman" w:hAnsi="Times New Roman" w:cs="Times New Roman"/>
      <w:sz w:val="16"/>
      <w:szCs w:val="20"/>
      <w:lang w:val="en-GB" w:eastAsia="en-US"/>
    </w:rPr>
  </w:style>
  <w:style w:type="paragraph" w:customStyle="1" w:styleId="Chapter">
    <w:name w:val="Chapter"/>
    <w:basedOn w:val="Normal"/>
    <w:rsid w:val="00471EF7"/>
    <w:pPr>
      <w:spacing w:before="240"/>
    </w:pPr>
    <w:rPr>
      <w:rFonts w:ascii="Times New Roman" w:hAnsi="Times New Roman"/>
      <w:smallCaps/>
      <w:spacing w:val="80"/>
      <w:sz w:val="28"/>
    </w:rPr>
  </w:style>
  <w:style w:type="paragraph" w:customStyle="1" w:styleId="InChapter">
    <w:name w:val="InChapter"/>
    <w:basedOn w:val="Heading3"/>
    <w:rsid w:val="00471EF7"/>
    <w:pPr>
      <w:spacing w:after="240"/>
      <w:outlineLvl w:val="9"/>
    </w:pPr>
    <w:rPr>
      <w:noProof/>
    </w:rPr>
  </w:style>
  <w:style w:type="paragraph" w:styleId="Index2">
    <w:name w:val="index 2"/>
    <w:basedOn w:val="Normal"/>
    <w:next w:val="Normal"/>
    <w:semiHidden/>
    <w:rsid w:val="00471EF7"/>
    <w:pPr>
      <w:tabs>
        <w:tab w:val="right" w:pos="4176"/>
      </w:tabs>
      <w:ind w:left="568" w:hanging="284"/>
    </w:pPr>
    <w:rPr>
      <w:rFonts w:ascii="Garamond" w:hAnsi="Garamond"/>
    </w:rPr>
  </w:style>
  <w:style w:type="paragraph" w:customStyle="1" w:styleId="Byline">
    <w:name w:val="Byline"/>
    <w:rsid w:val="00471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1EF7"/>
    <w:pPr>
      <w:tabs>
        <w:tab w:val="clear" w:pos="3600"/>
        <w:tab w:val="clear" w:pos="3958"/>
      </w:tabs>
      <w:jc w:val="right"/>
    </w:pPr>
  </w:style>
  <w:style w:type="paragraph" w:styleId="Caption">
    <w:name w:val="caption"/>
    <w:basedOn w:val="BodyText"/>
    <w:next w:val="Normal"/>
    <w:qFormat/>
    <w:rsid w:val="00471EF7"/>
    <w:pPr>
      <w:framePr w:w="2268" w:hSpace="181" w:vSpace="181" w:wrap="around" w:vAnchor="text" w:hAnchor="page" w:x="1135" w:y="285" w:anchorLock="1"/>
    </w:pPr>
    <w:rPr>
      <w:i/>
    </w:rPr>
  </w:style>
  <w:style w:type="paragraph" w:customStyle="1" w:styleId="MiniTOCTitle">
    <w:name w:val="MiniTOCTitle"/>
    <w:basedOn w:val="Heading4"/>
    <w:rsid w:val="00471EF7"/>
    <w:pPr>
      <w:spacing w:before="240"/>
      <w:outlineLvl w:val="9"/>
    </w:pPr>
    <w:rPr>
      <w:noProof/>
      <w:sz w:val="24"/>
    </w:rPr>
  </w:style>
  <w:style w:type="paragraph" w:customStyle="1" w:styleId="MiniTOCItem">
    <w:name w:val="MiniTOCItem"/>
    <w:basedOn w:val="ListBullet"/>
    <w:rsid w:val="00471EF7"/>
    <w:pPr>
      <w:numPr>
        <w:numId w:val="0"/>
      </w:numPr>
      <w:tabs>
        <w:tab w:val="right" w:leader="dot" w:pos="6521"/>
      </w:tabs>
      <w:spacing w:before="0" w:after="0"/>
    </w:pPr>
  </w:style>
  <w:style w:type="paragraph" w:customStyle="1" w:styleId="TOFTitle">
    <w:name w:val="TOFTitle"/>
    <w:basedOn w:val="TOCTitle"/>
    <w:rsid w:val="00471EF7"/>
  </w:style>
  <w:style w:type="paragraph" w:styleId="TableofFigures">
    <w:name w:val="table of figures"/>
    <w:basedOn w:val="Normal"/>
    <w:next w:val="Normal"/>
    <w:semiHidden/>
    <w:rsid w:val="00471EF7"/>
    <w:pPr>
      <w:tabs>
        <w:tab w:val="right" w:leader="dot" w:pos="9072"/>
      </w:tabs>
      <w:ind w:left="970" w:hanging="403"/>
    </w:pPr>
    <w:rPr>
      <w:rFonts w:ascii="Times New Roman" w:hAnsi="Times New Roman"/>
      <w:b/>
    </w:rPr>
  </w:style>
  <w:style w:type="paragraph" w:styleId="ListNumber">
    <w:name w:val="List Number"/>
    <w:basedOn w:val="List"/>
    <w:rsid w:val="00471EF7"/>
    <w:pPr>
      <w:numPr>
        <w:numId w:val="14"/>
      </w:numPr>
      <w:tabs>
        <w:tab w:val="clear" w:pos="340"/>
      </w:tabs>
    </w:pPr>
  </w:style>
  <w:style w:type="character" w:customStyle="1" w:styleId="WingdingSymbols">
    <w:name w:val="Wingding Symbols"/>
    <w:rsid w:val="00471EF7"/>
    <w:rPr>
      <w:rFonts w:ascii="Wingdings" w:hAnsi="Wingdings"/>
    </w:rPr>
  </w:style>
  <w:style w:type="paragraph" w:customStyle="1" w:styleId="TableHeading">
    <w:name w:val="Table Heading"/>
    <w:basedOn w:val="HeadingBase"/>
    <w:rsid w:val="00471EF7"/>
    <w:pPr>
      <w:keepLines/>
      <w:pBdr>
        <w:bottom w:val="single" w:sz="6" w:space="1" w:color="918585"/>
      </w:pBdr>
      <w:spacing w:before="240"/>
    </w:pPr>
  </w:style>
  <w:style w:type="character" w:customStyle="1" w:styleId="HotSpot">
    <w:name w:val="HotSpot"/>
    <w:rsid w:val="00471EF7"/>
    <w:rPr>
      <w:color w:val="0033CC"/>
      <w:u w:val="none"/>
    </w:rPr>
  </w:style>
  <w:style w:type="paragraph" w:customStyle="1" w:styleId="BodyTextRight">
    <w:name w:val="Body Text Right"/>
    <w:basedOn w:val="BodyText"/>
    <w:rsid w:val="00471EF7"/>
    <w:pPr>
      <w:spacing w:before="0" w:after="0"/>
      <w:jc w:val="right"/>
    </w:pPr>
  </w:style>
  <w:style w:type="paragraph" w:styleId="Index3">
    <w:name w:val="index 3"/>
    <w:basedOn w:val="ListNumber2"/>
    <w:next w:val="Normal"/>
    <w:semiHidden/>
    <w:rsid w:val="00471EF7"/>
    <w:pPr>
      <w:numPr>
        <w:numId w:val="0"/>
      </w:numPr>
      <w:tabs>
        <w:tab w:val="right" w:leader="dot" w:pos="4176"/>
      </w:tabs>
    </w:pPr>
  </w:style>
  <w:style w:type="paragraph" w:styleId="ListNumber2">
    <w:name w:val="List Number 2"/>
    <w:basedOn w:val="List2"/>
    <w:rsid w:val="00471EF7"/>
    <w:pPr>
      <w:numPr>
        <w:numId w:val="9"/>
      </w:numPr>
      <w:tabs>
        <w:tab w:val="clear" w:pos="1060"/>
      </w:tabs>
    </w:pPr>
  </w:style>
  <w:style w:type="paragraph" w:customStyle="1" w:styleId="MarginNote">
    <w:name w:val="Margin Note"/>
    <w:basedOn w:val="BodyText"/>
    <w:rsid w:val="00471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1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1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1EF7"/>
    <w:rPr>
      <w:sz w:val="32"/>
    </w:rPr>
  </w:style>
  <w:style w:type="paragraph" w:customStyle="1" w:styleId="HeadingProcedure">
    <w:name w:val="Heading Procedure"/>
    <w:basedOn w:val="HeadingBase"/>
    <w:next w:val="Normal"/>
    <w:rsid w:val="00471EF7"/>
    <w:pPr>
      <w:tabs>
        <w:tab w:val="left" w:pos="0"/>
      </w:tabs>
      <w:spacing w:before="120" w:after="60"/>
    </w:pPr>
    <w:rPr>
      <w:i/>
      <w:color w:val="918585"/>
      <w:sz w:val="22"/>
    </w:rPr>
  </w:style>
  <w:style w:type="paragraph" w:customStyle="1" w:styleId="TableBodyText">
    <w:name w:val="Table Body Text"/>
    <w:basedOn w:val="BodyText"/>
    <w:rsid w:val="00471EF7"/>
    <w:pPr>
      <w:spacing w:before="60" w:after="60"/>
    </w:pPr>
  </w:style>
  <w:style w:type="paragraph" w:styleId="ListContinue">
    <w:name w:val="List Continue"/>
    <w:basedOn w:val="List"/>
    <w:rsid w:val="00471EF7"/>
    <w:pPr>
      <w:ind w:firstLine="0"/>
    </w:pPr>
  </w:style>
  <w:style w:type="paragraph" w:customStyle="1" w:styleId="ListNote">
    <w:name w:val="List Note"/>
    <w:basedOn w:val="List"/>
    <w:rsid w:val="00471EF7"/>
    <w:pPr>
      <w:pBdr>
        <w:top w:val="single" w:sz="6" w:space="2" w:color="918585"/>
        <w:bottom w:val="single" w:sz="6" w:space="2" w:color="918585"/>
      </w:pBdr>
      <w:tabs>
        <w:tab w:val="left" w:pos="1021"/>
      </w:tabs>
      <w:ind w:firstLine="0"/>
    </w:pPr>
  </w:style>
  <w:style w:type="paragraph" w:customStyle="1" w:styleId="Warning">
    <w:name w:val="Warning"/>
    <w:basedOn w:val="BodyText"/>
    <w:rsid w:val="00471EF7"/>
    <w:pPr>
      <w:shd w:val="clear" w:color="auto" w:fill="D9D9D9"/>
      <w:tabs>
        <w:tab w:val="left" w:pos="992"/>
      </w:tabs>
      <w:ind w:left="119" w:right="119"/>
    </w:pPr>
    <w:rPr>
      <w:sz w:val="20"/>
    </w:rPr>
  </w:style>
  <w:style w:type="paragraph" w:customStyle="1" w:styleId="MarginIcons">
    <w:name w:val="Margin Icons"/>
    <w:basedOn w:val="BodyText"/>
    <w:rsid w:val="00471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1EF7"/>
    <w:rPr>
      <w:rFonts w:ascii="Courier New" w:hAnsi="Courier New"/>
    </w:rPr>
  </w:style>
  <w:style w:type="paragraph" w:customStyle="1" w:styleId="NoteBullet">
    <w:name w:val="Note Bullet"/>
    <w:basedOn w:val="Note"/>
    <w:rsid w:val="00471EF7"/>
    <w:pPr>
      <w:tabs>
        <w:tab w:val="clear" w:pos="680"/>
      </w:tabs>
      <w:spacing w:before="60" w:after="60"/>
    </w:pPr>
  </w:style>
  <w:style w:type="paragraph" w:customStyle="1" w:styleId="SubHeading2">
    <w:name w:val="SubHeading2"/>
    <w:basedOn w:val="HeadingBase"/>
    <w:rsid w:val="00471EF7"/>
    <w:pPr>
      <w:spacing w:before="240" w:after="60"/>
    </w:pPr>
    <w:rPr>
      <w:sz w:val="20"/>
    </w:rPr>
  </w:style>
  <w:style w:type="paragraph" w:customStyle="1" w:styleId="SubHeading1">
    <w:name w:val="SubHeading1"/>
    <w:basedOn w:val="HeadingBase"/>
    <w:rsid w:val="00471EF7"/>
    <w:pPr>
      <w:spacing w:before="240" w:after="60"/>
    </w:pPr>
    <w:rPr>
      <w:color w:val="918585"/>
      <w:sz w:val="22"/>
    </w:rPr>
  </w:style>
  <w:style w:type="paragraph" w:customStyle="1" w:styleId="SideHeading">
    <w:name w:val="Side Heading"/>
    <w:basedOn w:val="HeadingBase"/>
    <w:rsid w:val="00471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1EF7"/>
    <w:pPr>
      <w:numPr>
        <w:numId w:val="10"/>
      </w:numPr>
    </w:pPr>
  </w:style>
  <w:style w:type="paragraph" w:styleId="PlainText">
    <w:name w:val="Plain Text"/>
    <w:basedOn w:val="Normal"/>
    <w:link w:val="PlainTextChar"/>
    <w:rsid w:val="00471EF7"/>
    <w:rPr>
      <w:sz w:val="20"/>
    </w:rPr>
  </w:style>
  <w:style w:type="character" w:customStyle="1" w:styleId="PlainTextChar">
    <w:name w:val="Plain Text Char"/>
    <w:basedOn w:val="DefaultParagraphFont"/>
    <w:link w:val="PlainText"/>
    <w:rsid w:val="00471EF7"/>
    <w:rPr>
      <w:rFonts w:ascii="Courier New" w:eastAsia="Times New Roman" w:hAnsi="Courier New" w:cs="Times New Roman"/>
      <w:sz w:val="20"/>
      <w:szCs w:val="20"/>
      <w:lang w:eastAsia="en-US"/>
    </w:rPr>
  </w:style>
  <w:style w:type="character" w:customStyle="1" w:styleId="MenuOption">
    <w:name w:val="Menu Option"/>
    <w:basedOn w:val="DefaultParagraphFont"/>
    <w:rsid w:val="00471EF7"/>
    <w:rPr>
      <w:b/>
      <w:smallCaps/>
    </w:rPr>
  </w:style>
  <w:style w:type="paragraph" w:customStyle="1" w:styleId="TableListNumber">
    <w:name w:val="Table List Number"/>
    <w:basedOn w:val="ListNumber"/>
    <w:rsid w:val="00471EF7"/>
    <w:pPr>
      <w:numPr>
        <w:numId w:val="0"/>
      </w:numPr>
    </w:pPr>
  </w:style>
  <w:style w:type="paragraph" w:styleId="TOC4">
    <w:name w:val="toc 4"/>
    <w:basedOn w:val="TOCBase"/>
    <w:next w:val="Normal"/>
    <w:semiHidden/>
    <w:rsid w:val="00471EF7"/>
    <w:pPr>
      <w:tabs>
        <w:tab w:val="right" w:leader="dot" w:pos="9071"/>
      </w:tabs>
      <w:ind w:left="1701"/>
    </w:pPr>
  </w:style>
  <w:style w:type="paragraph" w:customStyle="1" w:styleId="ListAlpha">
    <w:name w:val="List Alpha"/>
    <w:basedOn w:val="List"/>
    <w:rsid w:val="00471EF7"/>
    <w:pPr>
      <w:numPr>
        <w:numId w:val="8"/>
      </w:numPr>
    </w:pPr>
  </w:style>
  <w:style w:type="paragraph" w:customStyle="1" w:styleId="ListAlpha2">
    <w:name w:val="List Alpha 2"/>
    <w:basedOn w:val="List2"/>
    <w:rsid w:val="00471EF7"/>
    <w:pPr>
      <w:numPr>
        <w:numId w:val="7"/>
      </w:numPr>
    </w:pPr>
  </w:style>
  <w:style w:type="paragraph" w:styleId="List2">
    <w:name w:val="List 2"/>
    <w:basedOn w:val="BodyText"/>
    <w:rsid w:val="00471EF7"/>
    <w:pPr>
      <w:tabs>
        <w:tab w:val="left" w:pos="680"/>
      </w:tabs>
      <w:spacing w:before="60" w:after="60"/>
      <w:ind w:left="680" w:hanging="340"/>
    </w:pPr>
  </w:style>
  <w:style w:type="paragraph" w:styleId="List3">
    <w:name w:val="List 3"/>
    <w:basedOn w:val="BodyText"/>
    <w:rsid w:val="00471EF7"/>
    <w:pPr>
      <w:tabs>
        <w:tab w:val="left" w:pos="1021"/>
      </w:tabs>
      <w:spacing w:before="60" w:after="60"/>
      <w:ind w:left="1020" w:hanging="340"/>
    </w:pPr>
  </w:style>
  <w:style w:type="paragraph" w:styleId="List4">
    <w:name w:val="List 4"/>
    <w:basedOn w:val="BodyText"/>
    <w:rsid w:val="00471EF7"/>
    <w:pPr>
      <w:tabs>
        <w:tab w:val="left" w:pos="1361"/>
      </w:tabs>
      <w:spacing w:before="60" w:after="60"/>
      <w:ind w:left="1361" w:hanging="340"/>
    </w:pPr>
  </w:style>
  <w:style w:type="paragraph" w:styleId="List5">
    <w:name w:val="List 5"/>
    <w:basedOn w:val="BodyText"/>
    <w:rsid w:val="00471EF7"/>
    <w:pPr>
      <w:tabs>
        <w:tab w:val="left" w:pos="1701"/>
      </w:tabs>
      <w:spacing w:before="60" w:after="60"/>
      <w:ind w:left="1701" w:hanging="340"/>
    </w:pPr>
  </w:style>
  <w:style w:type="paragraph" w:styleId="ListBullet3">
    <w:name w:val="List Bullet 3"/>
    <w:basedOn w:val="List3"/>
    <w:rsid w:val="00471EF7"/>
    <w:pPr>
      <w:numPr>
        <w:numId w:val="13"/>
      </w:numPr>
      <w:tabs>
        <w:tab w:val="clear" w:pos="1021"/>
      </w:tabs>
      <w:ind w:left="1037" w:hanging="357"/>
    </w:pPr>
  </w:style>
  <w:style w:type="paragraph" w:styleId="ListBullet4">
    <w:name w:val="List Bullet 4"/>
    <w:basedOn w:val="List4"/>
    <w:rsid w:val="00471EF7"/>
    <w:pPr>
      <w:numPr>
        <w:numId w:val="2"/>
      </w:numPr>
      <w:tabs>
        <w:tab w:val="clear" w:pos="1361"/>
      </w:tabs>
    </w:pPr>
  </w:style>
  <w:style w:type="paragraph" w:styleId="ListBullet5">
    <w:name w:val="List Bullet 5"/>
    <w:basedOn w:val="List5"/>
    <w:rsid w:val="00471EF7"/>
    <w:pPr>
      <w:numPr>
        <w:numId w:val="3"/>
      </w:numPr>
    </w:pPr>
  </w:style>
  <w:style w:type="paragraph" w:styleId="ListContinue2">
    <w:name w:val="List Continue 2"/>
    <w:basedOn w:val="List2"/>
    <w:rsid w:val="00471EF7"/>
    <w:pPr>
      <w:ind w:firstLine="0"/>
    </w:pPr>
  </w:style>
  <w:style w:type="paragraph" w:styleId="ListContinue3">
    <w:name w:val="List Continue 3"/>
    <w:basedOn w:val="List3"/>
    <w:rsid w:val="00471EF7"/>
    <w:pPr>
      <w:ind w:left="1021" w:firstLine="0"/>
    </w:pPr>
  </w:style>
  <w:style w:type="paragraph" w:styleId="ListContinue4">
    <w:name w:val="List Continue 4"/>
    <w:basedOn w:val="List4"/>
    <w:rsid w:val="00471EF7"/>
    <w:pPr>
      <w:ind w:firstLine="0"/>
    </w:pPr>
  </w:style>
  <w:style w:type="paragraph" w:styleId="ListContinue5">
    <w:name w:val="List Continue 5"/>
    <w:basedOn w:val="List5"/>
    <w:rsid w:val="00471EF7"/>
    <w:pPr>
      <w:ind w:firstLine="0"/>
    </w:pPr>
  </w:style>
  <w:style w:type="paragraph" w:styleId="ListNumber3">
    <w:name w:val="List Number 3"/>
    <w:basedOn w:val="List3"/>
    <w:rsid w:val="00471EF7"/>
    <w:pPr>
      <w:numPr>
        <w:numId w:val="4"/>
      </w:numPr>
    </w:pPr>
  </w:style>
  <w:style w:type="paragraph" w:styleId="ListNumber4">
    <w:name w:val="List Number 4"/>
    <w:basedOn w:val="List4"/>
    <w:rsid w:val="00471EF7"/>
    <w:pPr>
      <w:numPr>
        <w:numId w:val="5"/>
      </w:numPr>
    </w:pPr>
  </w:style>
  <w:style w:type="paragraph" w:styleId="ListNumber5">
    <w:name w:val="List Number 5"/>
    <w:basedOn w:val="List5"/>
    <w:rsid w:val="00471EF7"/>
    <w:pPr>
      <w:numPr>
        <w:numId w:val="6"/>
      </w:numPr>
    </w:pPr>
  </w:style>
  <w:style w:type="paragraph" w:styleId="BlockText">
    <w:name w:val="Block Text"/>
    <w:basedOn w:val="Normal"/>
    <w:rsid w:val="00471EF7"/>
    <w:pPr>
      <w:spacing w:after="120"/>
      <w:ind w:left="1440" w:right="1440"/>
    </w:pPr>
  </w:style>
  <w:style w:type="character" w:customStyle="1" w:styleId="Subscript">
    <w:name w:val="Subscript"/>
    <w:basedOn w:val="DefaultParagraphFont"/>
    <w:rsid w:val="00471EF7"/>
    <w:rPr>
      <w:sz w:val="16"/>
      <w:vertAlign w:val="subscript"/>
    </w:rPr>
  </w:style>
  <w:style w:type="character" w:customStyle="1" w:styleId="Superscript">
    <w:name w:val="Superscript"/>
    <w:basedOn w:val="DefaultParagraphFont"/>
    <w:rsid w:val="00471EF7"/>
    <w:rPr>
      <w:sz w:val="16"/>
      <w:vertAlign w:val="superscript"/>
    </w:rPr>
  </w:style>
  <w:style w:type="character" w:customStyle="1" w:styleId="Symbols">
    <w:name w:val="Symbols"/>
    <w:basedOn w:val="DefaultParagraphFont"/>
    <w:rsid w:val="00471EF7"/>
    <w:rPr>
      <w:rFonts w:ascii="Symbol" w:hAnsi="Symbol"/>
    </w:rPr>
  </w:style>
  <w:style w:type="character" w:customStyle="1" w:styleId="MenuOptions">
    <w:name w:val="Menu Options"/>
    <w:basedOn w:val="DefaultParagraphFont"/>
    <w:rsid w:val="00471EF7"/>
    <w:rPr>
      <w:rFonts w:ascii="Arial Narrow" w:hAnsi="Arial Narrow"/>
      <w:smallCaps/>
    </w:rPr>
  </w:style>
  <w:style w:type="character" w:customStyle="1" w:styleId="Buttons">
    <w:name w:val="Buttons"/>
    <w:basedOn w:val="DefaultParagraphFont"/>
    <w:rsid w:val="00471EF7"/>
    <w:rPr>
      <w:b/>
    </w:rPr>
  </w:style>
  <w:style w:type="character" w:customStyle="1" w:styleId="Underlined">
    <w:name w:val="Underlined"/>
    <w:basedOn w:val="DefaultParagraphFont"/>
    <w:rsid w:val="00471EF7"/>
    <w:rPr>
      <w:u w:val="single"/>
    </w:rPr>
  </w:style>
  <w:style w:type="paragraph" w:customStyle="1" w:styleId="TableBodyTextRight">
    <w:name w:val="Table Body Text Right"/>
    <w:basedOn w:val="TableBodyText"/>
    <w:rsid w:val="00471EF7"/>
    <w:pPr>
      <w:widowControl w:val="0"/>
      <w:autoSpaceDE w:val="0"/>
      <w:autoSpaceDN w:val="0"/>
      <w:adjustRightInd w:val="0"/>
      <w:jc w:val="right"/>
    </w:pPr>
    <w:rPr>
      <w:rFonts w:cs="Arial"/>
      <w:szCs w:val="18"/>
    </w:rPr>
  </w:style>
  <w:style w:type="paragraph" w:customStyle="1" w:styleId="CopyrightText">
    <w:name w:val="Copyright Text"/>
    <w:basedOn w:val="BodyText"/>
    <w:rsid w:val="00471EF7"/>
    <w:rPr>
      <w:sz w:val="18"/>
    </w:rPr>
  </w:style>
  <w:style w:type="paragraph" w:customStyle="1" w:styleId="BodySmallRight">
    <w:name w:val="Body Small Right"/>
    <w:basedOn w:val="BodyTextRight"/>
    <w:rsid w:val="00471EF7"/>
    <w:rPr>
      <w:sz w:val="18"/>
      <w:szCs w:val="18"/>
    </w:rPr>
  </w:style>
  <w:style w:type="paragraph" w:customStyle="1" w:styleId="MarginEdition">
    <w:name w:val="Margin Edition"/>
    <w:basedOn w:val="MarginNote"/>
    <w:rsid w:val="00471EF7"/>
    <w:pPr>
      <w:spacing w:before="0" w:after="0"/>
    </w:pPr>
    <w:rPr>
      <w:rFonts w:ascii="Times New Roman" w:hAnsi="Times New Roman"/>
      <w:color w:val="999999"/>
    </w:rPr>
  </w:style>
  <w:style w:type="paragraph" w:customStyle="1" w:styleId="Spacer">
    <w:name w:val="Spacer"/>
    <w:basedOn w:val="Normal"/>
    <w:rsid w:val="00471EF7"/>
    <w:rPr>
      <w:sz w:val="2"/>
      <w:szCs w:val="2"/>
    </w:rPr>
  </w:style>
  <w:style w:type="character" w:customStyle="1" w:styleId="Small">
    <w:name w:val="Small"/>
    <w:basedOn w:val="DefaultParagraphFont"/>
    <w:rsid w:val="00471EF7"/>
    <w:rPr>
      <w:sz w:val="16"/>
    </w:rPr>
  </w:style>
  <w:style w:type="paragraph" w:customStyle="1" w:styleId="WideTable">
    <w:name w:val="Wide Table"/>
    <w:basedOn w:val="Normal"/>
    <w:rsid w:val="00471EF7"/>
    <w:pPr>
      <w:ind w:left="-1418"/>
    </w:pPr>
    <w:rPr>
      <w:sz w:val="2"/>
      <w:szCs w:val="2"/>
    </w:rPr>
  </w:style>
  <w:style w:type="character" w:styleId="PageNumber">
    <w:name w:val="page number"/>
    <w:basedOn w:val="DefaultParagraphFont"/>
    <w:rsid w:val="00471EF7"/>
  </w:style>
  <w:style w:type="paragraph" w:styleId="Quote">
    <w:name w:val="Quote"/>
    <w:basedOn w:val="Heading1"/>
    <w:link w:val="QuoteChar"/>
    <w:qFormat/>
    <w:rsid w:val="00471EF7"/>
    <w:rPr>
      <w:b w:val="0"/>
      <w:sz w:val="72"/>
      <w:szCs w:val="72"/>
      <w:lang w:val="en-NZ"/>
    </w:rPr>
  </w:style>
  <w:style w:type="character" w:customStyle="1" w:styleId="QuoteChar">
    <w:name w:val="Quote Char"/>
    <w:basedOn w:val="DefaultParagraphFont"/>
    <w:link w:val="Quote"/>
    <w:rsid w:val="00471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1EF7"/>
    <w:pPr>
      <w:pageBreakBefore/>
    </w:pPr>
  </w:style>
  <w:style w:type="paragraph" w:customStyle="1" w:styleId="Border">
    <w:name w:val="Border"/>
    <w:basedOn w:val="Normal"/>
    <w:qFormat/>
    <w:rsid w:val="00471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1EF7"/>
    <w:rPr>
      <w:b/>
      <w:bCs/>
      <w:i/>
      <w:iCs/>
      <w:color w:val="auto"/>
    </w:rPr>
  </w:style>
  <w:style w:type="paragraph" w:styleId="IntenseQuote">
    <w:name w:val="Intense Quote"/>
    <w:basedOn w:val="Normal"/>
    <w:next w:val="Normal"/>
    <w:link w:val="IntenseQuoteChar"/>
    <w:uiPriority w:val="30"/>
    <w:qFormat/>
    <w:rsid w:val="00471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1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1EF7"/>
    <w:rPr>
      <w:smallCaps/>
      <w:color w:val="auto"/>
      <w:u w:val="single"/>
    </w:rPr>
  </w:style>
  <w:style w:type="character" w:styleId="IntenseReference">
    <w:name w:val="Intense Reference"/>
    <w:basedOn w:val="DefaultParagraphFont"/>
    <w:uiPriority w:val="32"/>
    <w:qFormat/>
    <w:rsid w:val="00471EF7"/>
    <w:rPr>
      <w:b/>
      <w:bCs/>
      <w:smallCaps/>
      <w:color w:val="auto"/>
      <w:spacing w:val="5"/>
      <w:u w:val="single"/>
    </w:rPr>
  </w:style>
  <w:style w:type="paragraph" w:customStyle="1" w:styleId="2ColumnHeading">
    <w:name w:val="2Column Heading"/>
    <w:basedOn w:val="BodyText"/>
    <w:qFormat/>
    <w:rsid w:val="00471EF7"/>
    <w:pPr>
      <w:spacing w:after="60"/>
      <w:ind w:left="-2268"/>
    </w:pPr>
    <w:rPr>
      <w:b/>
    </w:rPr>
  </w:style>
  <w:style w:type="paragraph" w:customStyle="1" w:styleId="Heading1TOC">
    <w:name w:val="Heading1 TOC"/>
    <w:basedOn w:val="Normal"/>
    <w:qFormat/>
    <w:rsid w:val="00471EF7"/>
    <w:pPr>
      <w:spacing w:before="240" w:after="120"/>
    </w:pPr>
    <w:rPr>
      <w:rFonts w:ascii="Times New Roman" w:hAnsi="Times New Roman"/>
      <w:b/>
      <w:sz w:val="32"/>
    </w:rPr>
  </w:style>
  <w:style w:type="paragraph" w:customStyle="1" w:styleId="Heading2TOC">
    <w:name w:val="Heading2 TOC"/>
    <w:basedOn w:val="Normal"/>
    <w:qFormat/>
    <w:rsid w:val="00471EF7"/>
    <w:pPr>
      <w:spacing w:before="240" w:after="60"/>
    </w:pPr>
    <w:rPr>
      <w:rFonts w:ascii="Times New Roman" w:hAnsi="Times New Roman"/>
      <w:b/>
      <w:sz w:val="28"/>
    </w:rPr>
  </w:style>
  <w:style w:type="character" w:customStyle="1" w:styleId="Underline">
    <w:name w:val="Underline"/>
    <w:basedOn w:val="DefaultParagraphFont"/>
    <w:qFormat/>
    <w:rsid w:val="00471EF7"/>
    <w:rPr>
      <w:u w:val="single"/>
    </w:rPr>
  </w:style>
  <w:style w:type="character" w:customStyle="1" w:styleId="BoldandItalics">
    <w:name w:val="Bold and Italics"/>
    <w:qFormat/>
    <w:rsid w:val="00471EF7"/>
    <w:rPr>
      <w:b/>
      <w:i/>
      <w:u w:val="none"/>
    </w:rPr>
  </w:style>
  <w:style w:type="paragraph" w:styleId="BalloonText">
    <w:name w:val="Balloon Text"/>
    <w:basedOn w:val="Normal"/>
    <w:link w:val="BalloonTextChar"/>
    <w:rsid w:val="00471EF7"/>
    <w:rPr>
      <w:rFonts w:ascii="Tahoma" w:hAnsi="Tahoma" w:cs="Tahoma"/>
      <w:sz w:val="16"/>
      <w:szCs w:val="16"/>
    </w:rPr>
  </w:style>
  <w:style w:type="character" w:customStyle="1" w:styleId="BalloonTextChar">
    <w:name w:val="Balloon Text Char"/>
    <w:basedOn w:val="DefaultParagraphFont"/>
    <w:link w:val="BalloonText"/>
    <w:rsid w:val="00471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1E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1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1EF7"/>
    <w:rPr>
      <w:b/>
      <w:color w:val="660033"/>
      <w:spacing w:val="0"/>
    </w:rPr>
  </w:style>
  <w:style w:type="paragraph" w:customStyle="1" w:styleId="Nameditemlist">
    <w:name w:val="Named item list"/>
    <w:basedOn w:val="BodyText"/>
    <w:qFormat/>
    <w:rsid w:val="00471EF7"/>
    <w:pPr>
      <w:tabs>
        <w:tab w:val="left" w:pos="2835"/>
      </w:tabs>
      <w:ind w:left="2835" w:hanging="2835"/>
    </w:pPr>
  </w:style>
  <w:style w:type="paragraph" w:customStyle="1" w:styleId="BodyTextnopadding">
    <w:name w:val="Body Text no padding"/>
    <w:basedOn w:val="BodyText"/>
    <w:qFormat/>
    <w:rsid w:val="00471EF7"/>
    <w:pPr>
      <w:spacing w:before="0" w:after="0"/>
    </w:pPr>
  </w:style>
  <w:style w:type="character" w:styleId="Hyperlink">
    <w:name w:val="Hyperlink"/>
    <w:basedOn w:val="DefaultParagraphFont"/>
    <w:uiPriority w:val="99"/>
    <w:unhideWhenUsed/>
    <w:rsid w:val="00CC6E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4022</Characters>
  <Application>Microsoft Office Word</Application>
  <DocSecurity>0</DocSecurity>
  <Lines>129</Lines>
  <Paragraphs>76</Paragraphs>
  <ScaleCrop>false</ScaleCrop>
  <Company>Author-it Software Corporation Ltd.</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RGRPSH425 Advise on transitioning and rehoming horses</dc:title>
  <dc:subject>Approved</dc:subject>
  <dc:creator>Skills Impact</dc:creator>
  <cp:keywords>Release: 1</cp:keywords>
  <dc:description>Review Date: 12 April 2008</dc:description>
  <cp:lastModifiedBy>HSD_TPCMSd.prod</cp:lastModifiedBy>
  <cp:revision>3</cp:revision>
  <dcterms:created xsi:type="dcterms:W3CDTF">2022-07-16T08:38:00Z</dcterms:created>
  <dcterms:modified xsi:type="dcterms:W3CDTF">2022-07-16T08:38:00Z</dcterms:modified>
</cp:coreProperties>
</file>