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0DF" w:rsidP="00053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RGRPSH423 Train horses for jumping racing</w:t>
      </w:r>
      <w:r>
        <w:fldChar w:fldCharType="end"/>
      </w:r>
    </w:p>
    <w:p w:rsidR="000530DF" w:rsidP="000530DF">
      <w:pPr>
        <w:pStyle w:val="Version"/>
        <w:sectPr w:rsidSect="007F6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E73" w:rsidP="007F6E73">
      <w:pPr>
        <w:pStyle w:val="SuperHeading"/>
      </w:pPr>
      <w:r w:rsidRPr="007F6E73">
        <w:t>RGRPSH423 Train horses for jumping racing</w:t>
      </w:r>
    </w:p>
    <w:p w:rsidR="00000000" w:rsidRPr="007F6E73" w:rsidP="007F6E73">
      <w:pPr>
        <w:pStyle w:val="Heading1"/>
      </w:pPr>
      <w:bookmarkStart w:id="1" w:name="O_979633"/>
      <w:bookmarkEnd w:id="1"/>
      <w:r w:rsidRPr="007F6E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6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rPr>
                <w:rStyle w:val="SpecialBold"/>
              </w:rPr>
              <w:t>Comments</w:t>
            </w:r>
          </w:p>
        </w:tc>
      </w:tr>
      <w:tr w:rsidTr="007F6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t>This version released with RGR Racing and Breeding Training Package Version 2.0.</w:t>
            </w:r>
          </w:p>
        </w:tc>
      </w:tr>
    </w:tbl>
    <w:p w:rsidR="00000000" w:rsidRPr="007F6E73" w:rsidP="007F6E73">
      <w:pPr>
        <w:pStyle w:val="BodyText"/>
      </w:pPr>
    </w:p>
    <w:p w:rsidR="00000000" w:rsidRPr="007F6E73" w:rsidP="007F6E73">
      <w:pPr>
        <w:pStyle w:val="AllowPageBreak"/>
      </w:pPr>
    </w:p>
    <w:p w:rsidR="00000000" w:rsidRPr="007F6E73" w:rsidP="007F6E73">
      <w:pPr>
        <w:pStyle w:val="Heading1"/>
      </w:pPr>
      <w:bookmarkStart w:id="2" w:name="O_979634"/>
      <w:bookmarkEnd w:id="2"/>
      <w:r w:rsidRPr="007F6E73">
        <w:t>Application</w:t>
      </w:r>
    </w:p>
    <w:p w:rsidR="00000000" w:rsidRPr="007F6E73" w:rsidP="000530DF">
      <w:pPr>
        <w:pStyle w:val="BodyText"/>
      </w:pPr>
      <w:r w:rsidRPr="007F6E73">
        <w:t xml:space="preserve">This unit of competency describes the skills and knowledge required to educate and develop the </w:t>
      </w:r>
      <w:r w:rsidRPr="007F6E73">
        <w:t>fitness of horses for jumping racing.</w:t>
      </w:r>
    </w:p>
    <w:p w:rsidR="00000000" w:rsidRPr="007F6E73" w:rsidP="000530DF">
      <w:pPr>
        <w:pStyle w:val="BodyText"/>
      </w:pPr>
      <w:r w:rsidRPr="007F6E73">
        <w:t>The unit applies to individuals who have specialist knowledge, practical skills and experience at a level to qualify them to ride full trackwork, trials, jump trials and jump races within the racing industry.</w:t>
      </w:r>
    </w:p>
    <w:p w:rsidR="00000000" w:rsidRPr="007F6E73" w:rsidP="000530DF">
      <w:pPr>
        <w:pStyle w:val="BodyText"/>
      </w:pPr>
      <w:r w:rsidRPr="007F6E73">
        <w:t xml:space="preserve">All work </w:t>
      </w:r>
      <w:r w:rsidRPr="007F6E73">
        <w:t>must be carried out to comply with workplace procedures, in accordance with applicable state/territory animal welfare and workplace health and safety legislative requirements.</w:t>
      </w:r>
    </w:p>
    <w:p w:rsidR="00000000" w:rsidRPr="007F6E73" w:rsidP="000530DF">
      <w:pPr>
        <w:pStyle w:val="BodyText"/>
      </w:pPr>
      <w:r w:rsidRPr="007F6E73">
        <w:t>Licensing, legislative, regulatory or certification requirements apply to this u</w:t>
      </w:r>
      <w:r w:rsidRPr="007F6E73">
        <w:t>nit. Users are advised to check with the relevant Principal Racing Authority (PRA) for current requirements.</w:t>
      </w:r>
      <w:r w:rsidRPr="007F6E73">
        <w:rPr>
          <w:rStyle w:val="SpecialBold"/>
        </w:rPr>
        <w:t xml:space="preserve"> </w:t>
      </w:r>
    </w:p>
    <w:p w:rsidR="00000000" w:rsidRPr="007F6E73" w:rsidP="007F6E73">
      <w:pPr>
        <w:pStyle w:val="Heading1"/>
      </w:pPr>
      <w:bookmarkStart w:id="3" w:name="O_979635"/>
      <w:bookmarkEnd w:id="3"/>
      <w:r w:rsidRPr="007F6E73">
        <w:t>Pre-requisite Unit</w:t>
      </w:r>
    </w:p>
    <w:p w:rsidR="00000000" w:rsidRPr="007F6E73" w:rsidP="000530DF">
      <w:pPr>
        <w:pStyle w:val="BodyText"/>
      </w:pPr>
      <w:r w:rsidRPr="007F6E73">
        <w:t>Nil</w:t>
      </w:r>
    </w:p>
    <w:p w:rsidR="00000000" w:rsidRPr="007F6E73" w:rsidP="007F6E73">
      <w:pPr>
        <w:pStyle w:val="Heading1"/>
      </w:pPr>
      <w:bookmarkStart w:id="4" w:name="O_979637"/>
      <w:bookmarkEnd w:id="4"/>
      <w:r w:rsidRPr="007F6E73">
        <w:t>Unit Sector</w:t>
      </w:r>
    </w:p>
    <w:p w:rsidR="00000000" w:rsidRPr="007F6E73" w:rsidP="000530DF">
      <w:pPr>
        <w:pStyle w:val="BodyText"/>
      </w:pPr>
      <w:r w:rsidRPr="007F6E73">
        <w:t>Performance services horse (PSH)</w:t>
      </w:r>
    </w:p>
    <w:p w:rsidR="00000000" w:rsidRPr="007F6E73" w:rsidP="007F6E73">
      <w:pPr>
        <w:pStyle w:val="Heading1"/>
      </w:pPr>
      <w:bookmarkStart w:id="5" w:name="O_979638"/>
      <w:bookmarkEnd w:id="5"/>
      <w:r w:rsidRPr="007F6E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rPr>
                <w:rStyle w:val="SpecialBold"/>
              </w:rPr>
              <w:t>Performance Criteria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1. Prepare horses for jumping education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t>1.1 Review h</w:t>
            </w:r>
            <w:r w:rsidRPr="007F6E73">
              <w:t>orse flatwork skills and assess suitability for rider</w:t>
            </w:r>
          </w:p>
          <w:p w:rsidR="00000000" w:rsidRPr="007F6E73" w:rsidP="007F6E73">
            <w:pPr>
              <w:pStyle w:val="BodyText"/>
            </w:pPr>
            <w:r w:rsidRPr="007F6E73">
              <w:t xml:space="preserve">1.2 Assess rider skills for introducing jumping to horses </w:t>
            </w:r>
          </w:p>
          <w:p w:rsidR="00000000" w:rsidRPr="007F6E73" w:rsidP="007F6E73">
            <w:pPr>
              <w:pStyle w:val="BodyText"/>
            </w:pPr>
            <w:r w:rsidRPr="007F6E73">
              <w:t xml:space="preserve">1.3 Select horse tack and equipment for jumping exercises according to </w:t>
            </w:r>
            <w:r w:rsidRPr="007F6E73">
              <w:t>workplace procedures</w:t>
            </w:r>
          </w:p>
          <w:p w:rsidR="00000000" w:rsidRPr="007F6E73" w:rsidP="007F6E73">
            <w:pPr>
              <w:pStyle w:val="BodyText"/>
            </w:pPr>
            <w:r w:rsidRPr="007F6E73">
              <w:t>1.4 Plan horse jumps training sessions</w:t>
            </w:r>
          </w:p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1.5 Assess a</w:t>
            </w:r>
            <w:r w:rsidRPr="007F6E73">
              <w:t>nd control risks associated with training area and equipment according to workplace health and safety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2. Present pole and cavaletti exercises to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t>2.1 Introduce pole exercises and cavaletti exercises</w:t>
            </w:r>
          </w:p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 xml:space="preserve">2.2 Review horse aptitude for negotiating obstacles 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3. Present jumping obstacles to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t>3.1 Introduce single and related distance jumping exercises</w:t>
            </w:r>
          </w:p>
          <w:p w:rsidR="00000000" w:rsidRPr="007F6E73" w:rsidP="007F6E73">
            <w:pPr>
              <w:pStyle w:val="BodyText"/>
            </w:pPr>
            <w:r w:rsidRPr="007F6E73">
              <w:t>3.2 Introduce racing brush and hurdle fences</w:t>
            </w:r>
          </w:p>
          <w:p w:rsidR="00000000" w:rsidRPr="007F6E73" w:rsidP="007F6E73">
            <w:pPr>
              <w:pStyle w:val="BodyText"/>
            </w:pPr>
            <w:r w:rsidRPr="007F6E73">
              <w:t>3.3 Familiarise horse with jumping racing courses</w:t>
            </w:r>
          </w:p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3.4 Moni</w:t>
            </w:r>
            <w:r w:rsidRPr="007F6E73">
              <w:t>tor rider and horse welfare during jumping education and fitness development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4. Plan jumps race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t>4.1 Review rules of racing related to jumping racing</w:t>
            </w:r>
          </w:p>
          <w:p w:rsidR="00000000" w:rsidRPr="007F6E73" w:rsidP="007F6E73">
            <w:pPr>
              <w:pStyle w:val="BodyText"/>
            </w:pPr>
            <w:r w:rsidRPr="007F6E73">
              <w:t xml:space="preserve">4.2 Select jumps races that are aligned to individual horse aptitude </w:t>
            </w:r>
          </w:p>
          <w:p w:rsidR="00000000" w:rsidRPr="007F6E73" w:rsidP="007F6E73">
            <w:pPr>
              <w:pStyle w:val="BodyText"/>
            </w:pPr>
            <w:r w:rsidRPr="007F6E73">
              <w:t xml:space="preserve">4.3 Plan jump racing trials </w:t>
            </w:r>
            <w:r w:rsidRPr="007F6E73">
              <w:t>according to the abilities of the rider and the horse</w:t>
            </w:r>
          </w:p>
          <w:p w:rsidR="00000000" w:rsidRPr="007F6E73" w:rsidP="007F6E73">
            <w:pPr>
              <w:pStyle w:val="BodyText"/>
            </w:pPr>
            <w:r w:rsidRPr="007F6E73">
              <w:t>4.4 Evaluate horse aptitude for jumping racing and record results according to workplace procedures</w:t>
            </w:r>
          </w:p>
        </w:tc>
      </w:tr>
    </w:tbl>
    <w:p w:rsidR="00000000" w:rsidRPr="007F6E73" w:rsidP="007F6E73">
      <w:pPr>
        <w:pStyle w:val="BodyText"/>
      </w:pPr>
    </w:p>
    <w:p w:rsidR="00000000" w:rsidRPr="007F6E73" w:rsidP="007F6E73">
      <w:pPr>
        <w:pStyle w:val="AllowPageBreak"/>
      </w:pPr>
    </w:p>
    <w:p w:rsidR="00000000" w:rsidRPr="007F6E73" w:rsidP="007F6E73">
      <w:pPr>
        <w:pStyle w:val="Heading1"/>
      </w:pPr>
      <w:bookmarkStart w:id="6" w:name="O_979639"/>
      <w:bookmarkEnd w:id="6"/>
      <w:r w:rsidRPr="007F6E73">
        <w:t>Foundation Skills</w:t>
      </w:r>
    </w:p>
    <w:p w:rsidR="00000000" w:rsidRPr="000530DF" w:rsidP="000530DF">
      <w:pPr>
        <w:pStyle w:val="BodyText"/>
        <w:rPr>
          <w:i/>
        </w:rPr>
      </w:pPr>
      <w:r w:rsidRPr="000530DF">
        <w:rPr>
          <w:rStyle w:val="Emphasis"/>
        </w:rPr>
        <w:t>This section describes those language, literacy, numeracy and emp</w:t>
      </w:r>
      <w:r w:rsidRPr="000530DF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2"/>
        <w:gridCol w:w="6744"/>
      </w:tblGrid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rPr>
                <w:rStyle w:val="SpecialBold"/>
              </w:rPr>
              <w:t>Description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ListBullet"/>
              <w:rPr>
                <w:lang w:val="en-NZ"/>
              </w:rPr>
            </w:pPr>
            <w:r w:rsidRPr="007F6E73">
              <w:t>Interpret key information in rules of racing for jumping racing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ListBullet"/>
              <w:rPr>
                <w:lang w:val="en-NZ"/>
              </w:rPr>
            </w:pPr>
            <w:r w:rsidRPr="007F6E73">
              <w:t>Estimate and calculate distance, height, speed and time relevant to horse pace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ListBullet"/>
              <w:rPr>
                <w:lang w:val="en-NZ"/>
              </w:rPr>
            </w:pPr>
            <w:r w:rsidRPr="007F6E73">
              <w:t xml:space="preserve">Give clear instructions and feedback using industry terminology for jumping racing 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ListBullet"/>
              <w:rPr>
                <w:lang w:val="en-NZ"/>
              </w:rPr>
            </w:pPr>
            <w:r w:rsidRPr="007F6E73">
              <w:t>Follow safe and ethical horse handling and training industry practices associated with own role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ListBullet"/>
              <w:rPr>
                <w:lang w:val="en-NZ"/>
              </w:rPr>
            </w:pPr>
            <w:r w:rsidRPr="007F6E73">
              <w:t>Work collaboratively to support others in handling and providing education and exercise for horses learning to jump</w:t>
            </w:r>
          </w:p>
        </w:tc>
      </w:tr>
      <w:tr w:rsidTr="000530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ListBullet"/>
            </w:pPr>
            <w:r w:rsidRPr="007F6E73">
              <w:t>P</w:t>
            </w:r>
            <w:r w:rsidRPr="007F6E73">
              <w:t xml:space="preserve">lan and sequence strategies for horse training programs; evaluate horse performance and progression; and adjust activities to achieve outcomes </w:t>
            </w:r>
          </w:p>
          <w:p w:rsidR="00000000" w:rsidRPr="007F6E73" w:rsidP="007F6E73">
            <w:pPr>
              <w:pStyle w:val="ListBullet"/>
            </w:pPr>
            <w:r w:rsidRPr="007F6E73">
              <w:t>Monitor and analyse problems and risks; devise solutions and reflect on approaches taken</w:t>
            </w:r>
          </w:p>
        </w:tc>
      </w:tr>
    </w:tbl>
    <w:p w:rsidR="00000000" w:rsidRPr="007F6E73" w:rsidP="007F6E73">
      <w:pPr>
        <w:pStyle w:val="BodyText"/>
      </w:pPr>
    </w:p>
    <w:p w:rsidR="00000000" w:rsidRPr="007F6E73" w:rsidP="007F6E73">
      <w:pPr>
        <w:pStyle w:val="AllowPageBreak"/>
      </w:pPr>
    </w:p>
    <w:p w:rsidR="00000000" w:rsidRPr="007F6E73" w:rsidP="007F6E73">
      <w:pPr>
        <w:pStyle w:val="Heading1"/>
      </w:pPr>
      <w:bookmarkStart w:id="7" w:name="O_979641"/>
      <w:bookmarkEnd w:id="7"/>
      <w:r w:rsidRPr="007F6E73">
        <w:t>Unit</w:t>
      </w:r>
      <w:r w:rsidRPr="007F6E73">
        <w:t xml:space="preserve">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7F6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rPr>
                <w:rStyle w:val="SpecialBold"/>
              </w:rPr>
              <w:t>Equivalence status</w:t>
            </w:r>
          </w:p>
        </w:tc>
      </w:tr>
      <w:tr w:rsidTr="007F6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RGRPSH423 Train horses for jumping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RGRPSH423A Train horses for jumping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E73">
            <w:pPr>
              <w:pStyle w:val="BodyText"/>
              <w:rPr>
                <w:lang w:val="en-NZ"/>
              </w:rPr>
            </w:pPr>
            <w:r w:rsidRPr="007F6E73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E73" w:rsidP="007F6E73">
            <w:pPr>
              <w:pStyle w:val="BodyText"/>
            </w:pPr>
            <w:r w:rsidRPr="007F6E73">
              <w:t>Equivalent unit</w:t>
            </w:r>
          </w:p>
        </w:tc>
      </w:tr>
    </w:tbl>
    <w:p w:rsidR="00000000" w:rsidRPr="007F6E73" w:rsidP="007F6E73">
      <w:pPr>
        <w:pStyle w:val="BodyText"/>
      </w:pPr>
    </w:p>
    <w:p w:rsidR="00000000" w:rsidRPr="007F6E73" w:rsidP="007F6E73">
      <w:pPr>
        <w:pStyle w:val="AllowPageBreak"/>
      </w:pPr>
    </w:p>
    <w:p w:rsidR="00000000" w:rsidRPr="007F6E73" w:rsidP="007F6E73">
      <w:pPr>
        <w:pStyle w:val="Heading1"/>
      </w:pPr>
      <w:bookmarkStart w:id="8" w:name="O_979648"/>
      <w:bookmarkEnd w:id="8"/>
      <w:r w:rsidRPr="007F6E73">
        <w:t>Links</w:t>
      </w:r>
    </w:p>
    <w:p w:rsidR="00000000" w:rsidRPr="007F6E73" w:rsidP="000530DF">
      <w:pPr>
        <w:pStyle w:val="BodyText"/>
      </w:pPr>
      <w:r w:rsidRPr="007F6E7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609D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F6E73" w:rsidP="007F6E73"/>
    <w:sectPr w:rsidSect="007F6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E73" w:rsidRPr="000530DF" w:rsidP="00053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DF" w:rsidP="007F6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0DF" w:rsidP="007F6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30DF" w:rsidP="007F6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E73" w:rsidRPr="000530DF" w:rsidP="00053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DF" w:rsidRPr="002D2AF8" w:rsidP="007F6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RGRPSH423 Train horses for jumping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530DF" w:rsidP="007F6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08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4EF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E73"/>
  </w:style>
  <w:style w:type="character" w:customStyle="1" w:styleId="Heading1Char">
    <w:name w:val="Heading 1 Char"/>
    <w:basedOn w:val="DefaultParagraphFont"/>
    <w:link w:val="Heading1"/>
    <w:rsid w:val="007F6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E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E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E73"/>
    <w:rPr>
      <w:b/>
      <w:spacing w:val="0"/>
    </w:rPr>
  </w:style>
  <w:style w:type="character" w:styleId="Emphasis">
    <w:name w:val="Emphasis"/>
    <w:basedOn w:val="DefaultParagraphFont"/>
    <w:qFormat/>
    <w:rsid w:val="007F6E73"/>
    <w:rPr>
      <w:i/>
    </w:rPr>
  </w:style>
  <w:style w:type="paragraph" w:customStyle="1" w:styleId="SuperHeading">
    <w:name w:val="SuperHeading"/>
    <w:basedOn w:val="Normal"/>
    <w:rsid w:val="007F6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E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E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E73"/>
  </w:style>
  <w:style w:type="paragraph" w:styleId="TableofFigures">
    <w:name w:val="table of figures"/>
    <w:basedOn w:val="Normal"/>
    <w:next w:val="Normal"/>
    <w:semiHidden/>
    <w:rsid w:val="007F6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E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E73"/>
    <w:rPr>
      <w:rFonts w:ascii="Wingdings" w:hAnsi="Wingdings"/>
    </w:rPr>
  </w:style>
  <w:style w:type="paragraph" w:customStyle="1" w:styleId="TableHeading">
    <w:name w:val="Table Heading"/>
    <w:basedOn w:val="HeadingBase"/>
    <w:rsid w:val="007F6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E73"/>
    <w:rPr>
      <w:color w:val="0033CC"/>
      <w:u w:val="none"/>
    </w:rPr>
  </w:style>
  <w:style w:type="paragraph" w:customStyle="1" w:styleId="BodyTextRight">
    <w:name w:val="Body Text Right"/>
    <w:basedOn w:val="BodyText"/>
    <w:rsid w:val="007F6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E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E73"/>
    <w:rPr>
      <w:sz w:val="32"/>
    </w:rPr>
  </w:style>
  <w:style w:type="paragraph" w:customStyle="1" w:styleId="HeadingProcedure">
    <w:name w:val="Heading Procedure"/>
    <w:basedOn w:val="HeadingBase"/>
    <w:next w:val="Normal"/>
    <w:rsid w:val="007F6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E73"/>
    <w:pPr>
      <w:spacing w:before="60" w:after="60"/>
    </w:pPr>
  </w:style>
  <w:style w:type="paragraph" w:styleId="ListContinue">
    <w:name w:val="List Continue"/>
    <w:basedOn w:val="List"/>
    <w:rsid w:val="007F6E73"/>
    <w:pPr>
      <w:ind w:firstLine="0"/>
    </w:pPr>
  </w:style>
  <w:style w:type="paragraph" w:customStyle="1" w:styleId="ListNote">
    <w:name w:val="List Note"/>
    <w:basedOn w:val="List"/>
    <w:rsid w:val="007F6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E73"/>
    <w:rPr>
      <w:rFonts w:ascii="Courier New" w:hAnsi="Courier New"/>
    </w:rPr>
  </w:style>
  <w:style w:type="paragraph" w:customStyle="1" w:styleId="NoteBullet">
    <w:name w:val="Note Bullet"/>
    <w:basedOn w:val="Note"/>
    <w:rsid w:val="007F6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E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E73"/>
    <w:rPr>
      <w:b/>
      <w:smallCaps/>
    </w:rPr>
  </w:style>
  <w:style w:type="paragraph" w:customStyle="1" w:styleId="TableListNumber">
    <w:name w:val="Table List Number"/>
    <w:basedOn w:val="ListNumber"/>
    <w:rsid w:val="007F6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E73"/>
    <w:pPr>
      <w:numPr>
        <w:numId w:val="8"/>
      </w:numPr>
    </w:pPr>
  </w:style>
  <w:style w:type="paragraph" w:customStyle="1" w:styleId="ListAlpha2">
    <w:name w:val="List Alpha 2"/>
    <w:basedOn w:val="List2"/>
    <w:rsid w:val="007F6E73"/>
    <w:pPr>
      <w:numPr>
        <w:numId w:val="7"/>
      </w:numPr>
    </w:pPr>
  </w:style>
  <w:style w:type="paragraph" w:styleId="List2">
    <w:name w:val="List 2"/>
    <w:basedOn w:val="BodyText"/>
    <w:rsid w:val="007F6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E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E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E73"/>
    <w:pPr>
      <w:numPr>
        <w:numId w:val="3"/>
      </w:numPr>
    </w:pPr>
  </w:style>
  <w:style w:type="paragraph" w:styleId="ListContinue2">
    <w:name w:val="List Continue 2"/>
    <w:basedOn w:val="List2"/>
    <w:rsid w:val="007F6E73"/>
    <w:pPr>
      <w:ind w:firstLine="0"/>
    </w:pPr>
  </w:style>
  <w:style w:type="paragraph" w:styleId="ListContinue3">
    <w:name w:val="List Continue 3"/>
    <w:basedOn w:val="List3"/>
    <w:rsid w:val="007F6E73"/>
    <w:pPr>
      <w:ind w:left="1021" w:firstLine="0"/>
    </w:pPr>
  </w:style>
  <w:style w:type="paragraph" w:styleId="ListContinue4">
    <w:name w:val="List Continue 4"/>
    <w:basedOn w:val="List4"/>
    <w:rsid w:val="007F6E73"/>
    <w:pPr>
      <w:ind w:firstLine="0"/>
    </w:pPr>
  </w:style>
  <w:style w:type="paragraph" w:styleId="ListContinue5">
    <w:name w:val="List Continue 5"/>
    <w:basedOn w:val="List5"/>
    <w:rsid w:val="007F6E73"/>
    <w:pPr>
      <w:ind w:firstLine="0"/>
    </w:pPr>
  </w:style>
  <w:style w:type="paragraph" w:styleId="ListNumber3">
    <w:name w:val="List Number 3"/>
    <w:basedOn w:val="List3"/>
    <w:rsid w:val="007F6E73"/>
    <w:pPr>
      <w:numPr>
        <w:numId w:val="4"/>
      </w:numPr>
    </w:pPr>
  </w:style>
  <w:style w:type="paragraph" w:styleId="ListNumber4">
    <w:name w:val="List Number 4"/>
    <w:basedOn w:val="List4"/>
    <w:rsid w:val="007F6E73"/>
    <w:pPr>
      <w:numPr>
        <w:numId w:val="5"/>
      </w:numPr>
    </w:pPr>
  </w:style>
  <w:style w:type="paragraph" w:styleId="ListNumber5">
    <w:name w:val="List Number 5"/>
    <w:basedOn w:val="List5"/>
    <w:rsid w:val="007F6E73"/>
    <w:pPr>
      <w:numPr>
        <w:numId w:val="6"/>
      </w:numPr>
    </w:pPr>
  </w:style>
  <w:style w:type="paragraph" w:styleId="BlockText">
    <w:name w:val="Block Text"/>
    <w:basedOn w:val="Normal"/>
    <w:rsid w:val="007F6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E73"/>
    <w:rPr>
      <w:sz w:val="16"/>
      <w:vertAlign w:val="superscript"/>
    </w:rPr>
  </w:style>
  <w:style w:type="character" w:customStyle="1" w:styleId="Symbols">
    <w:name w:val="Symbols"/>
    <w:basedOn w:val="DefaultParagraphFont"/>
    <w:rsid w:val="007F6E73"/>
    <w:rPr>
      <w:rFonts w:ascii="Symbol" w:hAnsi="Symbol"/>
    </w:rPr>
  </w:style>
  <w:style w:type="character" w:customStyle="1" w:styleId="MenuOptions">
    <w:name w:val="Menu Options"/>
    <w:basedOn w:val="DefaultParagraphFont"/>
    <w:rsid w:val="007F6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E73"/>
    <w:rPr>
      <w:b/>
    </w:rPr>
  </w:style>
  <w:style w:type="character" w:customStyle="1" w:styleId="Underlined">
    <w:name w:val="Underlined"/>
    <w:basedOn w:val="DefaultParagraphFont"/>
    <w:rsid w:val="007F6E73"/>
    <w:rPr>
      <w:u w:val="single"/>
    </w:rPr>
  </w:style>
  <w:style w:type="paragraph" w:customStyle="1" w:styleId="TableBodyTextRight">
    <w:name w:val="Table Body Text Right"/>
    <w:basedOn w:val="TableBodyText"/>
    <w:rsid w:val="007F6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E73"/>
    <w:rPr>
      <w:sz w:val="18"/>
    </w:rPr>
  </w:style>
  <w:style w:type="paragraph" w:customStyle="1" w:styleId="BodySmallRight">
    <w:name w:val="Body Small Right"/>
    <w:basedOn w:val="BodyTextRight"/>
    <w:rsid w:val="007F6E73"/>
    <w:rPr>
      <w:sz w:val="18"/>
      <w:szCs w:val="18"/>
    </w:rPr>
  </w:style>
  <w:style w:type="paragraph" w:customStyle="1" w:styleId="MarginEdition">
    <w:name w:val="Margin Edition"/>
    <w:basedOn w:val="MarginNote"/>
    <w:rsid w:val="007F6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E73"/>
    <w:rPr>
      <w:sz w:val="2"/>
      <w:szCs w:val="2"/>
    </w:rPr>
  </w:style>
  <w:style w:type="character" w:customStyle="1" w:styleId="Small">
    <w:name w:val="Small"/>
    <w:basedOn w:val="DefaultParagraphFont"/>
    <w:rsid w:val="007F6E73"/>
    <w:rPr>
      <w:sz w:val="16"/>
    </w:rPr>
  </w:style>
  <w:style w:type="paragraph" w:customStyle="1" w:styleId="WideTable">
    <w:name w:val="Wide Table"/>
    <w:basedOn w:val="Normal"/>
    <w:rsid w:val="007F6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E73"/>
  </w:style>
  <w:style w:type="paragraph" w:styleId="Quote">
    <w:name w:val="Quote"/>
    <w:basedOn w:val="Heading1"/>
    <w:link w:val="QuoteChar"/>
    <w:qFormat/>
    <w:rsid w:val="007F6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E73"/>
    <w:pPr>
      <w:pageBreakBefore/>
    </w:pPr>
  </w:style>
  <w:style w:type="paragraph" w:customStyle="1" w:styleId="Border">
    <w:name w:val="Border"/>
    <w:basedOn w:val="Normal"/>
    <w:qFormat/>
    <w:rsid w:val="007F6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E73"/>
    <w:rPr>
      <w:u w:val="single"/>
    </w:rPr>
  </w:style>
  <w:style w:type="character" w:customStyle="1" w:styleId="BoldandItalics">
    <w:name w:val="Bold and Italics"/>
    <w:qFormat/>
    <w:rsid w:val="007F6E73"/>
    <w:rPr>
      <w:b/>
      <w:i/>
      <w:u w:val="none"/>
    </w:rPr>
  </w:style>
  <w:style w:type="paragraph" w:styleId="BalloonText">
    <w:name w:val="Balloon Text"/>
    <w:basedOn w:val="Normal"/>
    <w:link w:val="BalloonTextChar"/>
    <w:rsid w:val="007F6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E73"/>
    <w:pPr>
      <w:spacing w:before="0" w:after="0"/>
    </w:pPr>
  </w:style>
  <w:style w:type="paragraph" w:customStyle="1" w:styleId="BodyTextBold">
    <w:name w:val="Body Text Bold"/>
    <w:basedOn w:val="BodyText"/>
    <w:qFormat/>
    <w:rsid w:val="007F6E73"/>
    <w:rPr>
      <w:b/>
    </w:rPr>
  </w:style>
  <w:style w:type="character" w:styleId="Hyperlink">
    <w:name w:val="Hyperlink"/>
    <w:basedOn w:val="DefaultParagraphFont"/>
    <w:uiPriority w:val="99"/>
    <w:unhideWhenUsed/>
    <w:rsid w:val="00053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3467</Characters>
  <Application>Microsoft Office Word</Application>
  <DocSecurity>0</DocSecurity>
  <Lines>123</Lines>
  <Paragraphs>84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RGRPSH423 Train horses for jumping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