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192" w:rsidP="00D73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RGRPSH412 Drive horses in races</w:t>
      </w:r>
      <w:r>
        <w:fldChar w:fldCharType="end"/>
      </w:r>
    </w:p>
    <w:p w:rsidR="00D73192" w:rsidP="00D73192">
      <w:pPr>
        <w:pStyle w:val="Version"/>
        <w:sectPr w:rsidSect="00D10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502" w:rsidP="00D10502">
      <w:pPr>
        <w:pStyle w:val="SuperHeading"/>
      </w:pPr>
      <w:r w:rsidRPr="00D10502">
        <w:t>RGRPSH412 Drive horses in races</w:t>
      </w:r>
    </w:p>
    <w:p w:rsidR="00000000" w:rsidRPr="00D10502" w:rsidP="00D10502">
      <w:pPr>
        <w:pStyle w:val="Heading1"/>
      </w:pPr>
      <w:bookmarkStart w:id="1" w:name="O_979405"/>
      <w:bookmarkEnd w:id="1"/>
      <w:r w:rsidRPr="00D105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rPr>
                <w:rStyle w:val="SpecialBold"/>
              </w:rPr>
              <w:t>Comments</w:t>
            </w:r>
          </w:p>
        </w:tc>
      </w:tr>
      <w:tr w:rsidTr="00D1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t>This version released with RGR Racing and Breeding Training Package Version 2.0.</w:t>
            </w:r>
          </w:p>
        </w:tc>
      </w:tr>
    </w:tbl>
    <w:p w:rsidR="00000000" w:rsidRPr="00D10502" w:rsidP="00D10502">
      <w:pPr>
        <w:pStyle w:val="BodyText"/>
      </w:pPr>
    </w:p>
    <w:p w:rsidR="00000000" w:rsidRPr="00D10502" w:rsidP="00D10502">
      <w:pPr>
        <w:pStyle w:val="AllowPageBreak"/>
      </w:pPr>
    </w:p>
    <w:p w:rsidR="00000000" w:rsidRPr="00D10502" w:rsidP="00D10502">
      <w:pPr>
        <w:pStyle w:val="Heading1"/>
      </w:pPr>
      <w:bookmarkStart w:id="2" w:name="O_979406"/>
      <w:bookmarkEnd w:id="2"/>
      <w:r w:rsidRPr="00D10502">
        <w:t>Application</w:t>
      </w:r>
    </w:p>
    <w:p w:rsidR="00000000" w:rsidRPr="00D10502" w:rsidP="00D73192">
      <w:pPr>
        <w:pStyle w:val="BodyText"/>
      </w:pPr>
      <w:r w:rsidRPr="00D10502">
        <w:t>This unit of competency describes the skills and knowledge required to follow pre-race and post</w:t>
      </w:r>
      <w:r w:rsidRPr="00D10502">
        <w:t>-race routines, plan and use race strategies and driving skills, and report on races.</w:t>
      </w:r>
    </w:p>
    <w:p w:rsidR="00000000" w:rsidRPr="00D10502" w:rsidP="00D73192">
      <w:pPr>
        <w:pStyle w:val="BodyText"/>
      </w:pPr>
      <w:r w:rsidRPr="00D10502">
        <w:t>The unit applies to individuals who have driving skills suitable for race driving in races conducted on racetracks in the harness code of the racing industry.</w:t>
      </w:r>
    </w:p>
    <w:p w:rsidR="00000000" w:rsidRPr="00D10502" w:rsidP="00D73192">
      <w:pPr>
        <w:pStyle w:val="BodyText"/>
      </w:pPr>
      <w:r w:rsidRPr="00D10502">
        <w:t>All work mu</w:t>
      </w:r>
      <w:r w:rsidRPr="00D10502">
        <w:t>st be carried out to comply with workplace procedures, in accordance with applicable state/territory animal welfare and workplace health and safety legislative requirements.</w:t>
      </w:r>
    </w:p>
    <w:p w:rsidR="00000000" w:rsidRPr="00D10502" w:rsidP="00D73192">
      <w:pPr>
        <w:pStyle w:val="BodyText"/>
      </w:pPr>
      <w:r w:rsidRPr="00D10502">
        <w:t>Licensing, legislative, regulatory or certification requirements apply to this uni</w:t>
      </w:r>
      <w:r w:rsidRPr="00D10502">
        <w:t>t. Users are advised to check with the relevant Principal Racing Authority (PRA) for current requirements.</w:t>
      </w:r>
      <w:r w:rsidRPr="00D10502">
        <w:rPr>
          <w:rStyle w:val="SpecialBold"/>
        </w:rPr>
        <w:t xml:space="preserve"> </w:t>
      </w:r>
    </w:p>
    <w:p w:rsidR="00000000" w:rsidRPr="00D10502" w:rsidP="00D10502">
      <w:pPr>
        <w:pStyle w:val="Heading1"/>
      </w:pPr>
      <w:bookmarkStart w:id="3" w:name="O_979407"/>
      <w:bookmarkEnd w:id="3"/>
      <w:r w:rsidRPr="00D10502">
        <w:t>Pre-requisite Unit</w:t>
      </w:r>
    </w:p>
    <w:p w:rsidR="00000000" w:rsidRPr="00D10502" w:rsidP="00D73192">
      <w:pPr>
        <w:pStyle w:val="BodyText"/>
      </w:pPr>
      <w:r w:rsidRPr="00D10502">
        <w:t>The prerequisite unit of competency for this unit is:</w:t>
      </w:r>
    </w:p>
    <w:p w:rsidR="00000000" w:rsidRPr="00D10502" w:rsidP="00D10502">
      <w:pPr>
        <w:pStyle w:val="ListBullet"/>
      </w:pPr>
      <w:r w:rsidRPr="00D10502">
        <w:t>RGRPSH410 Prepare for race driving.</w:t>
      </w:r>
    </w:p>
    <w:p w:rsidR="00000000" w:rsidRPr="00D10502" w:rsidP="00D10502">
      <w:pPr>
        <w:pStyle w:val="BodyText"/>
      </w:pPr>
    </w:p>
    <w:p w:rsidR="00000000" w:rsidRPr="00D10502" w:rsidP="00D73192">
      <w:pPr>
        <w:pStyle w:val="BodyText"/>
      </w:pPr>
      <w:r w:rsidRPr="00D10502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2"/>
        <w:gridCol w:w="3436"/>
      </w:tblGrid>
      <w:tr w:rsidTr="00D10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rPr>
                <w:rStyle w:val="SpecialBold"/>
              </w:rPr>
              <w:t>Unit of competency</w:t>
            </w:r>
          </w:p>
        </w:tc>
        <w:tc>
          <w:tcPr>
            <w:tcW w:w="3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rPr>
                <w:rStyle w:val="SpecialBold"/>
              </w:rPr>
              <w:t>Prerequisite requirement</w:t>
            </w:r>
          </w:p>
        </w:tc>
      </w:tr>
      <w:tr w:rsidTr="00D10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RGRPSH410 Prepare for race driving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RGRPSH402 Drive horses in pacework and fast work</w:t>
            </w:r>
          </w:p>
        </w:tc>
      </w:tr>
      <w:tr w:rsidTr="00D10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RGRPSH402 Drive horses in pacework and fast 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RGRPSH305 Develop driving skills for trackwork</w:t>
            </w:r>
          </w:p>
        </w:tc>
      </w:tr>
      <w:tr w:rsidTr="00D10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RGRPSH305 Develop driving skills for trackwork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RGRPSH204 Prepare to drive jog work</w:t>
            </w:r>
          </w:p>
        </w:tc>
      </w:tr>
      <w:tr w:rsidTr="00D10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RGRPSH204 Prepare to drive jog 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RGRPSH203 Perform basic driving tasks</w:t>
            </w:r>
          </w:p>
        </w:tc>
      </w:tr>
      <w:tr w:rsidTr="00D10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RGRPSH203 Perform basic driving tasks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t>RGRPSH201 H</w:t>
            </w:r>
            <w:r w:rsidRPr="00D10502">
              <w:t>andle racehorses in stables and at trackwork</w:t>
            </w:r>
          </w:p>
        </w:tc>
      </w:tr>
    </w:tbl>
    <w:p w:rsidR="00000000" w:rsidRPr="00D10502" w:rsidP="00D10502">
      <w:pPr>
        <w:pStyle w:val="BodyText"/>
      </w:pPr>
    </w:p>
    <w:p w:rsidR="00000000" w:rsidRPr="00D10502" w:rsidP="00D10502">
      <w:pPr>
        <w:pStyle w:val="AllowPageBreak"/>
      </w:pPr>
    </w:p>
    <w:p w:rsidR="00000000" w:rsidRPr="00D10502" w:rsidP="00D10502">
      <w:pPr>
        <w:pStyle w:val="Heading1"/>
      </w:pPr>
      <w:bookmarkStart w:id="4" w:name="O_979409"/>
      <w:bookmarkEnd w:id="4"/>
      <w:r w:rsidRPr="00D10502">
        <w:t>Unit Sector</w:t>
      </w:r>
    </w:p>
    <w:p w:rsidR="00000000" w:rsidRPr="00D10502" w:rsidP="00D73192">
      <w:pPr>
        <w:pStyle w:val="BodyText"/>
      </w:pPr>
      <w:r w:rsidRPr="00D10502">
        <w:t>Performance services horse (PSH)</w:t>
      </w:r>
    </w:p>
    <w:p w:rsidR="00000000" w:rsidRPr="00D10502" w:rsidP="00D10502">
      <w:pPr>
        <w:pStyle w:val="Heading1"/>
      </w:pPr>
      <w:bookmarkStart w:id="5" w:name="O_979410"/>
      <w:bookmarkEnd w:id="5"/>
      <w:r w:rsidRPr="00D105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31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rPr>
                <w:rStyle w:val="SpecialBold"/>
              </w:rPr>
              <w:t>Performance Criteria</w:t>
            </w:r>
          </w:p>
        </w:tc>
      </w:tr>
      <w:tr w:rsidTr="00D731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31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1. Follow an appropriate pre-race and post-race routine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t>1.1 Prepare race gear and check for safety prior to race day and immediately prior to a race</w:t>
            </w:r>
          </w:p>
          <w:p w:rsidR="00000000" w:rsidRPr="00D10502" w:rsidP="00D10502">
            <w:pPr>
              <w:pStyle w:val="BodyText"/>
            </w:pPr>
            <w:r w:rsidRPr="00D10502">
              <w:t xml:space="preserve">1.2 Apply </w:t>
            </w:r>
            <w:r w:rsidRPr="00D10502">
              <w:t>pre-race and post-race procedures</w:t>
            </w:r>
          </w:p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1.3 Apply starting procedures</w:t>
            </w:r>
          </w:p>
        </w:tc>
      </w:tr>
      <w:tr w:rsidTr="00D731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2. Plan and use appropriate race strategies and driving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t>2.1 Study form and racing behaviour of own horse and other horses and drivers</w:t>
            </w:r>
          </w:p>
          <w:p w:rsidR="00000000" w:rsidRPr="00D10502" w:rsidP="00D10502">
            <w:pPr>
              <w:pStyle w:val="BodyText"/>
            </w:pPr>
            <w:r w:rsidRPr="00D10502">
              <w:t>2.2 Warm up and warm down horses from racing pac</w:t>
            </w:r>
            <w:r w:rsidRPr="00D10502">
              <w:t>e according to trainer instructions</w:t>
            </w:r>
          </w:p>
          <w:p w:rsidR="00000000" w:rsidRPr="00D10502" w:rsidP="00D10502">
            <w:pPr>
              <w:pStyle w:val="BodyText"/>
            </w:pPr>
            <w:r w:rsidRPr="00D10502">
              <w:t>2.3 Use driving skills that are appropriate to a variety of track conditions and situations</w:t>
            </w:r>
          </w:p>
          <w:p w:rsidR="00000000" w:rsidRPr="00D10502" w:rsidP="00D10502">
            <w:pPr>
              <w:pStyle w:val="BodyText"/>
            </w:pPr>
            <w:r w:rsidRPr="00D10502">
              <w:t>2.4 Modify strategies appropriately as required during races, and according to pace and how race is being run</w:t>
            </w:r>
          </w:p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2.5 Ensure whip us</w:t>
            </w:r>
            <w:r w:rsidRPr="00D10502">
              <w:t>e and technique complies with rules of racing and industry standards</w:t>
            </w:r>
          </w:p>
        </w:tc>
      </w:tr>
      <w:tr w:rsidTr="00D731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3. Report on race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t>3.1 Evaluate and report horse race performance</w:t>
            </w:r>
          </w:p>
          <w:p w:rsidR="00000000" w:rsidRPr="00D10502" w:rsidP="00D10502">
            <w:pPr>
              <w:pStyle w:val="BodyText"/>
            </w:pPr>
            <w:r w:rsidRPr="00D10502">
              <w:t>3.2 Report critical incidents of races</w:t>
            </w:r>
          </w:p>
          <w:p w:rsidR="00000000" w:rsidRPr="00D10502" w:rsidP="00D10502">
            <w:pPr>
              <w:pStyle w:val="BodyText"/>
            </w:pPr>
            <w:r w:rsidRPr="00D10502">
              <w:t>3.3 Apply protocol for communicating performance</w:t>
            </w:r>
          </w:p>
          <w:p w:rsidR="00000000" w:rsidRPr="00D10502" w:rsidP="00D10502">
            <w:pPr>
              <w:pStyle w:val="BodyText"/>
            </w:pPr>
            <w:r w:rsidRPr="00D10502">
              <w:t>3.4 Carry out post-race assessmen</w:t>
            </w:r>
            <w:r w:rsidRPr="00D10502">
              <w:t>t of own performance</w:t>
            </w:r>
          </w:p>
        </w:tc>
      </w:tr>
    </w:tbl>
    <w:p w:rsidR="00000000" w:rsidRPr="00D10502" w:rsidP="00D10502">
      <w:pPr>
        <w:pStyle w:val="BodyText"/>
      </w:pPr>
    </w:p>
    <w:p w:rsidR="00000000" w:rsidRPr="00D10502" w:rsidP="00D10502">
      <w:pPr>
        <w:pStyle w:val="AllowPageBreak"/>
      </w:pPr>
    </w:p>
    <w:p w:rsidR="00000000" w:rsidRPr="00D10502" w:rsidP="00D10502">
      <w:pPr>
        <w:pStyle w:val="Heading1"/>
      </w:pPr>
      <w:bookmarkStart w:id="6" w:name="O_979411"/>
      <w:bookmarkEnd w:id="6"/>
      <w:r w:rsidRPr="00D10502">
        <w:t>Foundation Skills</w:t>
      </w:r>
    </w:p>
    <w:p w:rsidR="00000000" w:rsidRPr="00D73192" w:rsidP="00D73192">
      <w:pPr>
        <w:pStyle w:val="BodyText"/>
        <w:rPr>
          <w:i/>
        </w:rPr>
      </w:pPr>
      <w:r w:rsidRPr="00D731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D73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rPr>
                <w:rStyle w:val="SpecialBold"/>
              </w:rPr>
              <w:t>Description</w:t>
            </w:r>
          </w:p>
        </w:tc>
      </w:tr>
      <w:tr w:rsidTr="00D73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ListBullet"/>
              <w:rPr>
                <w:lang w:val="en-NZ"/>
              </w:rPr>
            </w:pPr>
            <w:r w:rsidRPr="00D10502">
              <w:t>Reflect on own performance to determine areas of strength and improvement</w:t>
            </w:r>
          </w:p>
        </w:tc>
      </w:tr>
      <w:tr w:rsidTr="00D73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ListBullet"/>
              <w:rPr>
                <w:lang w:val="en-NZ"/>
              </w:rPr>
            </w:pPr>
            <w:r w:rsidRPr="00D10502">
              <w:t xml:space="preserve">Comply with rules of racing and race protocols, and safe and ethical horse handling and race driving </w:t>
            </w:r>
          </w:p>
        </w:tc>
      </w:tr>
      <w:tr w:rsidTr="00D73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ListBullet"/>
              <w:rPr>
                <w:lang w:val="en-NZ"/>
              </w:rPr>
            </w:pPr>
            <w:r w:rsidRPr="00D10502">
              <w:t>Follow racing protocols and practices for written and oral communication when reporting to and interacting with a range of racing personnel</w:t>
            </w:r>
          </w:p>
        </w:tc>
      </w:tr>
      <w:tr w:rsidTr="00D73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ListBullet"/>
            </w:pPr>
            <w:r w:rsidRPr="00D10502">
              <w:t xml:space="preserve">Use a range of information and instructions to plan and strategise race </w:t>
            </w:r>
          </w:p>
          <w:p w:rsidR="00000000" w:rsidRPr="00D10502" w:rsidP="00D10502">
            <w:pPr>
              <w:pStyle w:val="ListBullet"/>
            </w:pPr>
            <w:r w:rsidRPr="00D10502">
              <w:t>Make appropriate judgement calls on driving strategies based on a range of common racing scenarios and contingency situations</w:t>
            </w:r>
          </w:p>
        </w:tc>
      </w:tr>
    </w:tbl>
    <w:p w:rsidR="00000000" w:rsidRPr="00D10502" w:rsidP="00D10502">
      <w:pPr>
        <w:pStyle w:val="BodyText"/>
      </w:pPr>
    </w:p>
    <w:p w:rsidR="00000000" w:rsidRPr="00D10502" w:rsidP="00D10502">
      <w:pPr>
        <w:pStyle w:val="AllowPageBreak"/>
      </w:pPr>
    </w:p>
    <w:p w:rsidR="00000000" w:rsidRPr="00D10502" w:rsidP="00D10502">
      <w:pPr>
        <w:pStyle w:val="Heading1"/>
      </w:pPr>
      <w:bookmarkStart w:id="7" w:name="O_979413"/>
      <w:bookmarkEnd w:id="7"/>
      <w:r w:rsidRPr="00D105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D1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rPr>
                <w:rStyle w:val="SpecialBold"/>
              </w:rPr>
              <w:t>Equivalence st</w:t>
            </w:r>
            <w:r w:rsidRPr="00D10502">
              <w:rPr>
                <w:rStyle w:val="SpecialBold"/>
              </w:rPr>
              <w:t>atus</w:t>
            </w:r>
          </w:p>
        </w:tc>
      </w:tr>
      <w:tr w:rsidTr="00D1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RGRPSH412 Drive horses in races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RGRPSH412A Prepare to drive horses in races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t>Updated to meet Standards for Training Packages.</w:t>
            </w:r>
          </w:p>
          <w:p w:rsidR="00000000" w:rsidP="00D10502">
            <w:pPr>
              <w:pStyle w:val="BodyText"/>
              <w:rPr>
                <w:lang w:val="en-NZ"/>
              </w:rPr>
            </w:pPr>
            <w:r w:rsidRPr="00D10502">
              <w:t>Title change to reflect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502" w:rsidP="00D10502">
            <w:pPr>
              <w:pStyle w:val="BodyText"/>
            </w:pPr>
            <w:r w:rsidRPr="00D10502">
              <w:t>Equivalent unit</w:t>
            </w:r>
          </w:p>
        </w:tc>
      </w:tr>
    </w:tbl>
    <w:p w:rsidR="00000000" w:rsidRPr="00D10502" w:rsidP="00D10502">
      <w:pPr>
        <w:pStyle w:val="BodyText"/>
      </w:pPr>
    </w:p>
    <w:p w:rsidR="00000000" w:rsidRPr="00D10502" w:rsidP="00D10502">
      <w:pPr>
        <w:pStyle w:val="AllowPageBreak"/>
      </w:pPr>
    </w:p>
    <w:p w:rsidR="00000000" w:rsidRPr="00D10502" w:rsidP="00D10502">
      <w:pPr>
        <w:pStyle w:val="Heading1"/>
      </w:pPr>
      <w:bookmarkStart w:id="8" w:name="O_979420"/>
      <w:bookmarkEnd w:id="8"/>
      <w:r w:rsidRPr="00D10502">
        <w:t>Links</w:t>
      </w:r>
    </w:p>
    <w:p w:rsidR="00000000" w:rsidRPr="00D10502" w:rsidP="00D73192">
      <w:pPr>
        <w:pStyle w:val="BodyText"/>
      </w:pPr>
      <w:r w:rsidRPr="00D1050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35E7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10502" w:rsidP="00D10502"/>
    <w:sectPr w:rsidSect="00D105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02" w:rsidRPr="00D73192" w:rsidP="00D73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192" w:rsidP="00D10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192" w:rsidP="00D10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3192" w:rsidP="00D10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502" w:rsidRPr="00D73192" w:rsidP="00D73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192" w:rsidRPr="002D2AF8" w:rsidP="00D10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RGRPSH412 Drive horses in races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73192" w:rsidP="00D10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081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BC6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502"/>
  </w:style>
  <w:style w:type="character" w:customStyle="1" w:styleId="Heading1Char">
    <w:name w:val="Heading 1 Char"/>
    <w:basedOn w:val="DefaultParagraphFont"/>
    <w:link w:val="Heading1"/>
    <w:rsid w:val="00D10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5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5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502"/>
    <w:rPr>
      <w:b/>
      <w:spacing w:val="0"/>
    </w:rPr>
  </w:style>
  <w:style w:type="character" w:styleId="Emphasis">
    <w:name w:val="Emphasis"/>
    <w:basedOn w:val="DefaultParagraphFont"/>
    <w:qFormat/>
    <w:rsid w:val="00D10502"/>
    <w:rPr>
      <w:i/>
    </w:rPr>
  </w:style>
  <w:style w:type="paragraph" w:customStyle="1" w:styleId="SuperHeading">
    <w:name w:val="SuperHeading"/>
    <w:basedOn w:val="Normal"/>
    <w:rsid w:val="00D10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5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5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5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502"/>
  </w:style>
  <w:style w:type="paragraph" w:styleId="TableofFigures">
    <w:name w:val="table of figures"/>
    <w:basedOn w:val="Normal"/>
    <w:next w:val="Normal"/>
    <w:semiHidden/>
    <w:rsid w:val="00D10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5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502"/>
    <w:rPr>
      <w:rFonts w:ascii="Wingdings" w:hAnsi="Wingdings"/>
    </w:rPr>
  </w:style>
  <w:style w:type="paragraph" w:customStyle="1" w:styleId="TableHeading">
    <w:name w:val="Table Heading"/>
    <w:basedOn w:val="HeadingBase"/>
    <w:rsid w:val="00D10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502"/>
    <w:rPr>
      <w:color w:val="0033CC"/>
      <w:u w:val="none"/>
    </w:rPr>
  </w:style>
  <w:style w:type="paragraph" w:customStyle="1" w:styleId="BodyTextRight">
    <w:name w:val="Body Text Right"/>
    <w:basedOn w:val="BodyText"/>
    <w:rsid w:val="00D10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5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502"/>
    <w:rPr>
      <w:sz w:val="32"/>
    </w:rPr>
  </w:style>
  <w:style w:type="paragraph" w:customStyle="1" w:styleId="HeadingProcedure">
    <w:name w:val="Heading Procedure"/>
    <w:basedOn w:val="HeadingBase"/>
    <w:next w:val="Normal"/>
    <w:rsid w:val="00D10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502"/>
    <w:pPr>
      <w:spacing w:before="60" w:after="60"/>
    </w:pPr>
  </w:style>
  <w:style w:type="paragraph" w:styleId="ListContinue">
    <w:name w:val="List Continue"/>
    <w:basedOn w:val="List"/>
    <w:rsid w:val="00D10502"/>
    <w:pPr>
      <w:ind w:firstLine="0"/>
    </w:pPr>
  </w:style>
  <w:style w:type="paragraph" w:customStyle="1" w:styleId="ListNote">
    <w:name w:val="List Note"/>
    <w:basedOn w:val="List"/>
    <w:rsid w:val="00D10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502"/>
    <w:rPr>
      <w:rFonts w:ascii="Courier New" w:hAnsi="Courier New"/>
    </w:rPr>
  </w:style>
  <w:style w:type="paragraph" w:customStyle="1" w:styleId="NoteBullet">
    <w:name w:val="Note Bullet"/>
    <w:basedOn w:val="Note"/>
    <w:rsid w:val="00D10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5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502"/>
    <w:rPr>
      <w:b/>
      <w:smallCaps/>
    </w:rPr>
  </w:style>
  <w:style w:type="paragraph" w:customStyle="1" w:styleId="TableListNumber">
    <w:name w:val="Table List Number"/>
    <w:basedOn w:val="ListNumber"/>
    <w:rsid w:val="00D10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502"/>
    <w:pPr>
      <w:numPr>
        <w:numId w:val="8"/>
      </w:numPr>
    </w:pPr>
  </w:style>
  <w:style w:type="paragraph" w:customStyle="1" w:styleId="ListAlpha2">
    <w:name w:val="List Alpha 2"/>
    <w:basedOn w:val="List2"/>
    <w:rsid w:val="00D10502"/>
    <w:pPr>
      <w:numPr>
        <w:numId w:val="7"/>
      </w:numPr>
    </w:pPr>
  </w:style>
  <w:style w:type="paragraph" w:styleId="List2">
    <w:name w:val="List 2"/>
    <w:basedOn w:val="BodyText"/>
    <w:rsid w:val="00D10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5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5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502"/>
    <w:pPr>
      <w:numPr>
        <w:numId w:val="3"/>
      </w:numPr>
    </w:pPr>
  </w:style>
  <w:style w:type="paragraph" w:styleId="ListContinue2">
    <w:name w:val="List Continue 2"/>
    <w:basedOn w:val="List2"/>
    <w:rsid w:val="00D10502"/>
    <w:pPr>
      <w:ind w:firstLine="0"/>
    </w:pPr>
  </w:style>
  <w:style w:type="paragraph" w:styleId="ListContinue3">
    <w:name w:val="List Continue 3"/>
    <w:basedOn w:val="List3"/>
    <w:rsid w:val="00D10502"/>
    <w:pPr>
      <w:ind w:left="1021" w:firstLine="0"/>
    </w:pPr>
  </w:style>
  <w:style w:type="paragraph" w:styleId="ListContinue4">
    <w:name w:val="List Continue 4"/>
    <w:basedOn w:val="List4"/>
    <w:rsid w:val="00D10502"/>
    <w:pPr>
      <w:ind w:firstLine="0"/>
    </w:pPr>
  </w:style>
  <w:style w:type="paragraph" w:styleId="ListContinue5">
    <w:name w:val="List Continue 5"/>
    <w:basedOn w:val="List5"/>
    <w:rsid w:val="00D10502"/>
    <w:pPr>
      <w:ind w:firstLine="0"/>
    </w:pPr>
  </w:style>
  <w:style w:type="paragraph" w:styleId="ListNumber3">
    <w:name w:val="List Number 3"/>
    <w:basedOn w:val="List3"/>
    <w:rsid w:val="00D10502"/>
    <w:pPr>
      <w:numPr>
        <w:numId w:val="4"/>
      </w:numPr>
    </w:pPr>
  </w:style>
  <w:style w:type="paragraph" w:styleId="ListNumber4">
    <w:name w:val="List Number 4"/>
    <w:basedOn w:val="List4"/>
    <w:rsid w:val="00D10502"/>
    <w:pPr>
      <w:numPr>
        <w:numId w:val="5"/>
      </w:numPr>
    </w:pPr>
  </w:style>
  <w:style w:type="paragraph" w:styleId="ListNumber5">
    <w:name w:val="List Number 5"/>
    <w:basedOn w:val="List5"/>
    <w:rsid w:val="00D10502"/>
    <w:pPr>
      <w:numPr>
        <w:numId w:val="6"/>
      </w:numPr>
    </w:pPr>
  </w:style>
  <w:style w:type="paragraph" w:styleId="BlockText">
    <w:name w:val="Block Text"/>
    <w:basedOn w:val="Normal"/>
    <w:rsid w:val="00D10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502"/>
    <w:rPr>
      <w:sz w:val="16"/>
      <w:vertAlign w:val="superscript"/>
    </w:rPr>
  </w:style>
  <w:style w:type="character" w:customStyle="1" w:styleId="Symbols">
    <w:name w:val="Symbols"/>
    <w:basedOn w:val="DefaultParagraphFont"/>
    <w:rsid w:val="00D10502"/>
    <w:rPr>
      <w:rFonts w:ascii="Symbol" w:hAnsi="Symbol"/>
    </w:rPr>
  </w:style>
  <w:style w:type="character" w:customStyle="1" w:styleId="MenuOptions">
    <w:name w:val="Menu Options"/>
    <w:basedOn w:val="DefaultParagraphFont"/>
    <w:rsid w:val="00D10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502"/>
    <w:rPr>
      <w:b/>
    </w:rPr>
  </w:style>
  <w:style w:type="character" w:customStyle="1" w:styleId="Underlined">
    <w:name w:val="Underlined"/>
    <w:basedOn w:val="DefaultParagraphFont"/>
    <w:rsid w:val="00D10502"/>
    <w:rPr>
      <w:u w:val="single"/>
    </w:rPr>
  </w:style>
  <w:style w:type="paragraph" w:customStyle="1" w:styleId="TableBodyTextRight">
    <w:name w:val="Table Body Text Right"/>
    <w:basedOn w:val="TableBodyText"/>
    <w:rsid w:val="00D10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502"/>
    <w:rPr>
      <w:sz w:val="18"/>
    </w:rPr>
  </w:style>
  <w:style w:type="paragraph" w:customStyle="1" w:styleId="BodySmallRight">
    <w:name w:val="Body Small Right"/>
    <w:basedOn w:val="BodyTextRight"/>
    <w:rsid w:val="00D10502"/>
    <w:rPr>
      <w:sz w:val="18"/>
      <w:szCs w:val="18"/>
    </w:rPr>
  </w:style>
  <w:style w:type="paragraph" w:customStyle="1" w:styleId="MarginEdition">
    <w:name w:val="Margin Edition"/>
    <w:basedOn w:val="MarginNote"/>
    <w:rsid w:val="00D10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502"/>
    <w:rPr>
      <w:sz w:val="2"/>
      <w:szCs w:val="2"/>
    </w:rPr>
  </w:style>
  <w:style w:type="character" w:customStyle="1" w:styleId="Small">
    <w:name w:val="Small"/>
    <w:basedOn w:val="DefaultParagraphFont"/>
    <w:rsid w:val="00D10502"/>
    <w:rPr>
      <w:sz w:val="16"/>
    </w:rPr>
  </w:style>
  <w:style w:type="paragraph" w:customStyle="1" w:styleId="WideTable">
    <w:name w:val="Wide Table"/>
    <w:basedOn w:val="Normal"/>
    <w:rsid w:val="00D10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502"/>
  </w:style>
  <w:style w:type="paragraph" w:styleId="Quote">
    <w:name w:val="Quote"/>
    <w:basedOn w:val="Heading1"/>
    <w:link w:val="QuoteChar"/>
    <w:qFormat/>
    <w:rsid w:val="00D10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502"/>
    <w:pPr>
      <w:pageBreakBefore/>
    </w:pPr>
  </w:style>
  <w:style w:type="paragraph" w:customStyle="1" w:styleId="Border">
    <w:name w:val="Border"/>
    <w:basedOn w:val="Normal"/>
    <w:qFormat/>
    <w:rsid w:val="00D10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502"/>
    <w:rPr>
      <w:u w:val="single"/>
    </w:rPr>
  </w:style>
  <w:style w:type="character" w:customStyle="1" w:styleId="BoldandItalics">
    <w:name w:val="Bold and Italics"/>
    <w:qFormat/>
    <w:rsid w:val="00D10502"/>
    <w:rPr>
      <w:b/>
      <w:i/>
      <w:u w:val="none"/>
    </w:rPr>
  </w:style>
  <w:style w:type="paragraph" w:styleId="BalloonText">
    <w:name w:val="Balloon Text"/>
    <w:basedOn w:val="Normal"/>
    <w:link w:val="BalloonTextChar"/>
    <w:rsid w:val="00D10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502"/>
    <w:pPr>
      <w:spacing w:before="0" w:after="0"/>
    </w:pPr>
  </w:style>
  <w:style w:type="paragraph" w:customStyle="1" w:styleId="BodyTextBold">
    <w:name w:val="Body Text Bold"/>
    <w:basedOn w:val="BodyText"/>
    <w:qFormat/>
    <w:rsid w:val="00D10502"/>
    <w:rPr>
      <w:b/>
    </w:rPr>
  </w:style>
  <w:style w:type="character" w:styleId="Hyperlink">
    <w:name w:val="Hyperlink"/>
    <w:basedOn w:val="DefaultParagraphFont"/>
    <w:uiPriority w:val="99"/>
    <w:unhideWhenUsed/>
    <w:rsid w:val="00D73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3643</Characters>
  <Application>Microsoft Office Word</Application>
  <DocSecurity>0</DocSecurity>
  <Lines>140</Lines>
  <Paragraphs>92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RGRPSH412 Drive horses in races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