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9A7" w:rsidP="00BF0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RGRPSH410 Prepare for race driving</w:t>
      </w:r>
      <w:r>
        <w:fldChar w:fldCharType="end"/>
      </w:r>
    </w:p>
    <w:p w:rsidR="00BF09A7" w:rsidP="00BF09A7">
      <w:pPr>
        <w:pStyle w:val="Version"/>
        <w:sectPr w:rsidSect="00BD2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3F5" w:rsidP="00BD23F5">
      <w:pPr>
        <w:pStyle w:val="SuperHeading"/>
      </w:pPr>
      <w:r w:rsidRPr="00BD23F5">
        <w:t>RGRPSH410 Prepare for race driving</w:t>
      </w:r>
    </w:p>
    <w:p w:rsidR="00000000" w:rsidRPr="00BD23F5" w:rsidP="00BD23F5">
      <w:pPr>
        <w:pStyle w:val="Heading1"/>
      </w:pPr>
      <w:bookmarkStart w:id="1" w:name="O_979367"/>
      <w:bookmarkEnd w:id="1"/>
      <w:r w:rsidRPr="00BD23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SpecialBold"/>
              </w:rPr>
              <w:t>Comments</w:t>
            </w:r>
          </w:p>
        </w:tc>
      </w:tr>
      <w:tr w:rsidTr="00BD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This version released with RGR Racing and Breeding Training Package Version 2.0.</w:t>
            </w:r>
          </w:p>
        </w:tc>
      </w:tr>
    </w:tbl>
    <w:p w:rsidR="00000000" w:rsidRPr="00BD23F5" w:rsidP="00BD23F5">
      <w:pPr>
        <w:pStyle w:val="BodyText"/>
      </w:pPr>
    </w:p>
    <w:p w:rsidR="00000000" w:rsidRPr="00BD23F5" w:rsidP="00BD23F5">
      <w:pPr>
        <w:pStyle w:val="AllowPageBreak"/>
      </w:pPr>
    </w:p>
    <w:p w:rsidR="00000000" w:rsidRPr="00BD23F5" w:rsidP="00BD23F5">
      <w:pPr>
        <w:pStyle w:val="Heading1"/>
      </w:pPr>
      <w:bookmarkStart w:id="2" w:name="O_979368"/>
      <w:bookmarkEnd w:id="2"/>
      <w:r w:rsidRPr="00BD23F5">
        <w:t>Application</w:t>
      </w:r>
    </w:p>
    <w:p w:rsidR="00000000" w:rsidRPr="00BD23F5" w:rsidP="00BF09A7">
      <w:pPr>
        <w:pStyle w:val="BodyText"/>
      </w:pPr>
      <w:r w:rsidRPr="00BD23F5">
        <w:t>This unit of competency describes the skills and knowledge required to prepare for race driving</w:t>
      </w:r>
      <w:r w:rsidRPr="00BD23F5">
        <w:t xml:space="preserve">. It includes practicing race driving skills, following rules of racing, interpreting form, and observing race meeting procedures and protocols. </w:t>
      </w:r>
    </w:p>
    <w:p w:rsidR="00000000" w:rsidRPr="00BD23F5" w:rsidP="00BF09A7">
      <w:pPr>
        <w:pStyle w:val="BodyText"/>
      </w:pPr>
      <w:r w:rsidRPr="00BD23F5">
        <w:t>The unit applies to individuals with trial driving experience, who use specialised knowledge and technical har</w:t>
      </w:r>
      <w:r w:rsidRPr="00BD23F5">
        <w:t xml:space="preserve">ness driving skills in the racing industry. </w:t>
      </w:r>
    </w:p>
    <w:p w:rsidR="00000000" w:rsidRPr="00BD23F5" w:rsidP="00BF09A7">
      <w:pPr>
        <w:pStyle w:val="BodyText"/>
      </w:pPr>
      <w:r w:rsidRPr="00BD23F5">
        <w:t>All work must be carried out to comply with workplace procedures, in accordance with applicable state/territory animal welfare and workplace health and safety legislative requirements.</w:t>
      </w:r>
    </w:p>
    <w:p w:rsidR="00000000" w:rsidRPr="00BD23F5" w:rsidP="00BF09A7">
      <w:pPr>
        <w:pStyle w:val="BodyText"/>
      </w:pPr>
      <w:r w:rsidRPr="00BD23F5">
        <w:t>Licensing, legislative, re</w:t>
      </w:r>
      <w:r w:rsidRPr="00BD23F5">
        <w:t>gulatory or certification requirements apply to this unit. Users are advised to check with the relevant Principal Racing Authority (PRA) for current requirements.</w:t>
      </w:r>
      <w:r w:rsidRPr="00BD23F5">
        <w:rPr>
          <w:rStyle w:val="SpecialBold"/>
        </w:rPr>
        <w:t xml:space="preserve"> </w:t>
      </w:r>
    </w:p>
    <w:p w:rsidR="00000000" w:rsidRPr="00BD23F5" w:rsidP="00BD23F5">
      <w:pPr>
        <w:pStyle w:val="Heading1"/>
      </w:pPr>
      <w:bookmarkStart w:id="3" w:name="O_979369"/>
      <w:bookmarkEnd w:id="3"/>
      <w:r w:rsidRPr="00BD23F5">
        <w:t>Pre-requisite Unit</w:t>
      </w:r>
    </w:p>
    <w:p w:rsidR="00000000" w:rsidRPr="00BD23F5" w:rsidP="00BF09A7">
      <w:pPr>
        <w:pStyle w:val="BodyText"/>
      </w:pPr>
      <w:r w:rsidRPr="00BD23F5">
        <w:t>The prerequisite unit of competency for this unit is:</w:t>
      </w:r>
    </w:p>
    <w:p w:rsidR="00000000" w:rsidRPr="00BD23F5" w:rsidP="00BD23F5">
      <w:pPr>
        <w:pStyle w:val="ListBullet"/>
      </w:pPr>
      <w:r w:rsidRPr="00BD23F5">
        <w:t>R</w:t>
      </w:r>
      <w:r w:rsidRPr="00BD23F5">
        <w:t>GRPSH402 Drive horses in pacework and fast work.</w:t>
      </w:r>
    </w:p>
    <w:p w:rsidR="00000000" w:rsidRPr="00BD23F5" w:rsidP="00BD23F5">
      <w:pPr>
        <w:pStyle w:val="BodyText"/>
      </w:pPr>
    </w:p>
    <w:p w:rsidR="00000000" w:rsidRPr="00BD23F5" w:rsidP="00BF09A7">
      <w:pPr>
        <w:pStyle w:val="BodyText"/>
      </w:pPr>
      <w:r w:rsidRPr="00BD23F5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2"/>
        <w:gridCol w:w="3436"/>
      </w:tblGrid>
      <w:tr w:rsidTr="00BD2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Unit of competency</w:t>
            </w:r>
          </w:p>
        </w:tc>
        <w:tc>
          <w:tcPr>
            <w:tcW w:w="3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SpecialBold"/>
              </w:rPr>
              <w:t>Prerequisite requirement</w:t>
            </w:r>
          </w:p>
        </w:tc>
      </w:tr>
      <w:tr w:rsidTr="00BD2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RGRPSH402 Drive horses in pacework and fast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RGRPSH305 Develop driving skills for trackwork</w:t>
            </w:r>
          </w:p>
        </w:tc>
      </w:tr>
      <w:tr w:rsidTr="00BD2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RGRPSH305 Develop driving skills for trackwork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RGRPSH204 Prepare to drive jog work</w:t>
            </w:r>
          </w:p>
        </w:tc>
      </w:tr>
      <w:tr w:rsidTr="00BD2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RGRPSH204 Prepare to drive jog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RGRPSH203 Perform basic driving tasks</w:t>
            </w:r>
          </w:p>
        </w:tc>
      </w:tr>
      <w:tr w:rsidTr="00BD2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RGRPSH203 Perform basic driving tasks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RGRPSH201 Handle racehorses in stables and at trackwork</w:t>
            </w:r>
          </w:p>
        </w:tc>
      </w:tr>
    </w:tbl>
    <w:p w:rsidR="00000000" w:rsidRPr="00BD23F5" w:rsidP="00BD23F5">
      <w:pPr>
        <w:pStyle w:val="BodyText"/>
      </w:pPr>
    </w:p>
    <w:p w:rsidR="00000000" w:rsidRPr="00BD23F5" w:rsidP="00BD23F5">
      <w:pPr>
        <w:pStyle w:val="AllowPageBreak"/>
      </w:pPr>
    </w:p>
    <w:p w:rsidR="00000000" w:rsidRPr="00BD23F5" w:rsidP="00BD23F5">
      <w:pPr>
        <w:pStyle w:val="Heading1"/>
      </w:pPr>
      <w:bookmarkStart w:id="4" w:name="O_979371"/>
      <w:bookmarkEnd w:id="4"/>
      <w:r w:rsidRPr="00BD23F5">
        <w:t>Unit Sector</w:t>
      </w:r>
    </w:p>
    <w:p w:rsidR="00000000" w:rsidRPr="00BD23F5" w:rsidP="00BF09A7">
      <w:pPr>
        <w:pStyle w:val="BodyText"/>
      </w:pPr>
      <w:r w:rsidRPr="00BD23F5">
        <w:t>Performance services horse (PSH)</w:t>
      </w:r>
    </w:p>
    <w:p w:rsidR="00000000" w:rsidRPr="00BD23F5" w:rsidP="00BD23F5">
      <w:pPr>
        <w:pStyle w:val="Heading1"/>
      </w:pPr>
      <w:bookmarkStart w:id="5" w:name="O_979372"/>
      <w:bookmarkEnd w:id="5"/>
      <w:r w:rsidRPr="00BD23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SpecialBold"/>
              </w:rPr>
              <w:t>Performance Criteria</w:t>
            </w:r>
          </w:p>
        </w:tc>
      </w:tr>
      <w:tr w:rsidTr="00BF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1. Research race information, rules and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1.1 Interpret industry terminology and abbreviations used to describe race action and performance</w:t>
            </w:r>
          </w:p>
          <w:p w:rsidR="00000000" w:rsidRPr="00BD23F5" w:rsidP="00BD23F5">
            <w:pPr>
              <w:pStyle w:val="BodyText"/>
            </w:pPr>
            <w:r w:rsidRPr="00BD23F5">
              <w:t>1.2 Identif</w:t>
            </w:r>
            <w:r w:rsidRPr="00BD23F5">
              <w:t>y factors that can affect race outcomes</w:t>
            </w:r>
          </w:p>
          <w:p w:rsidR="00000000" w:rsidRPr="00BD23F5" w:rsidP="00BD23F5">
            <w:pPr>
              <w:pStyle w:val="BodyText"/>
            </w:pPr>
            <w:r w:rsidRPr="00BD23F5">
              <w:t>1.3 Interpret reports on trackwork, and trial and race performance</w:t>
            </w:r>
          </w:p>
          <w:p w:rsidR="00000000" w:rsidRPr="00BD23F5" w:rsidP="00BD23F5">
            <w:pPr>
              <w:pStyle w:val="BodyText"/>
            </w:pPr>
            <w:r w:rsidRPr="00BD23F5">
              <w:t>1.4 Research race nominations, acceptances and scratching procedures</w:t>
            </w:r>
          </w:p>
          <w:p w:rsidR="00000000" w:rsidRPr="00BD23F5" w:rsidP="00BD23F5">
            <w:pPr>
              <w:pStyle w:val="BodyText"/>
            </w:pPr>
            <w:r w:rsidRPr="00BD23F5">
              <w:t>1.5 Prepare plans to identify stages of the race fo</w:t>
            </w:r>
            <w:r w:rsidRPr="00BD23F5">
              <w:t>r individual horses based on racing style and previous form</w:t>
            </w:r>
          </w:p>
          <w:p w:rsidR="00000000" w:rsidRPr="00BD23F5" w:rsidP="00BD23F5">
            <w:pPr>
              <w:pStyle w:val="BodyText"/>
            </w:pPr>
            <w:r w:rsidRPr="00BD23F5">
              <w:t>1.6 Investigate procedures for applying for a licence to drive in races</w:t>
            </w:r>
          </w:p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1.7 Apply for a licence to drive in trials and/or races</w:t>
            </w:r>
          </w:p>
        </w:tc>
      </w:tr>
      <w:tr w:rsidTr="00BF09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2. Demonstrate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2.1 Confirm rules related to safe and</w:t>
            </w:r>
            <w:r w:rsidRPr="00BD23F5">
              <w:t xml:space="preserve"> legal race driving, and observe during practice</w:t>
            </w:r>
          </w:p>
          <w:p w:rsidR="00000000" w:rsidRPr="00BD23F5" w:rsidP="00BD23F5">
            <w:pPr>
              <w:pStyle w:val="BodyText"/>
            </w:pPr>
            <w:r w:rsidRPr="00BD23F5">
              <w:t xml:space="preserve">2.2 Assess track shape and condition, horse condition and potential race problems according to workplace health and safety procedures </w:t>
            </w:r>
          </w:p>
          <w:p w:rsidR="00000000" w:rsidRPr="00BD23F5" w:rsidP="00BD23F5">
            <w:pPr>
              <w:pStyle w:val="BodyText"/>
            </w:pPr>
            <w:r w:rsidRPr="00BD23F5">
              <w:t>2.3 Demonstrate driving skills for standing starts and mobile starts</w:t>
            </w:r>
          </w:p>
          <w:p w:rsidR="00000000" w:rsidRPr="00BD23F5" w:rsidP="00BD23F5">
            <w:pPr>
              <w:pStyle w:val="BodyText"/>
            </w:pPr>
            <w:r w:rsidRPr="00BD23F5">
              <w:t>2.4</w:t>
            </w:r>
            <w:r w:rsidRPr="00BD23F5">
              <w:t xml:space="preserve"> Demonstrate driving skills in a field of horses</w:t>
            </w:r>
          </w:p>
          <w:p w:rsidR="00000000" w:rsidRPr="00BD23F5" w:rsidP="00BD23F5">
            <w:pPr>
              <w:pStyle w:val="BodyText"/>
            </w:pPr>
            <w:r w:rsidRPr="00BD23F5">
              <w:t>2.5 Demonstrate skills for pushing out</w:t>
            </w:r>
          </w:p>
          <w:p w:rsidR="00000000" w:rsidRPr="00BD23F5" w:rsidP="00BD23F5">
            <w:pPr>
              <w:pStyle w:val="BodyText"/>
            </w:pPr>
            <w:r w:rsidRPr="00BD23F5">
              <w:t>2.6 Use techniques for emergency evasive action</w:t>
            </w:r>
          </w:p>
        </w:tc>
      </w:tr>
    </w:tbl>
    <w:p w:rsidR="00000000" w:rsidRPr="00BD23F5" w:rsidP="00BD23F5">
      <w:pPr>
        <w:pStyle w:val="BodyText"/>
      </w:pPr>
    </w:p>
    <w:p w:rsidR="00000000" w:rsidRPr="00BD23F5" w:rsidP="00BD23F5">
      <w:pPr>
        <w:pStyle w:val="AllowPageBreak"/>
      </w:pPr>
    </w:p>
    <w:p w:rsidR="00000000" w:rsidRPr="00BD23F5" w:rsidP="00BD23F5">
      <w:pPr>
        <w:pStyle w:val="Heading1"/>
      </w:pPr>
      <w:bookmarkStart w:id="6" w:name="O_979373"/>
      <w:bookmarkEnd w:id="6"/>
      <w:r w:rsidRPr="00BD23F5">
        <w:t>Foundation Skills</w:t>
      </w:r>
    </w:p>
    <w:p w:rsidR="00000000" w:rsidRPr="00BF09A7" w:rsidP="00BF09A7">
      <w:pPr>
        <w:pStyle w:val="BodyText"/>
        <w:rPr>
          <w:i/>
        </w:rPr>
      </w:pPr>
      <w:r w:rsidRPr="00BF09A7">
        <w:rPr>
          <w:rStyle w:val="Emphasis"/>
        </w:rPr>
        <w:t>This section describes those language, literacy, numeracy and employment skills tha</w:t>
      </w:r>
      <w:r w:rsidRPr="00BF09A7">
        <w:rPr>
          <w:rStyle w:val="Emphasis"/>
        </w:rPr>
        <w:t>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SpecialBold"/>
              </w:rPr>
              <w:t>Description</w:t>
            </w:r>
          </w:p>
        </w:tc>
      </w:tr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ListBullet"/>
            </w:pPr>
            <w:r w:rsidRPr="00BD23F5">
              <w:t xml:space="preserve">Access racing information from a range of sources </w:t>
            </w:r>
          </w:p>
          <w:p w:rsidR="00000000" w:rsidP="00BD23F5">
            <w:pPr>
              <w:pStyle w:val="ListBullet"/>
              <w:rPr>
                <w:lang w:val="en-NZ"/>
              </w:rPr>
            </w:pPr>
            <w:r w:rsidRPr="00BD23F5">
              <w:t>Interpret racing industry terminology and locate and analyse key information to prepare for race driving</w:t>
            </w:r>
          </w:p>
        </w:tc>
      </w:tr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ListBullet"/>
            </w:pPr>
            <w:r w:rsidRPr="00BD23F5">
              <w:t>Analyse and compare statistics on horse performance and form in preparation for race driving</w:t>
            </w:r>
          </w:p>
          <w:p w:rsidR="00000000" w:rsidP="00BD23F5">
            <w:pPr>
              <w:pStyle w:val="ListBullet"/>
              <w:rPr>
                <w:lang w:val="en-NZ"/>
              </w:rPr>
            </w:pPr>
            <w:r w:rsidRPr="00BD23F5">
              <w:t>Estimate and calculate speed, distance and time</w:t>
            </w:r>
            <w:r w:rsidRPr="00BD23F5">
              <w:t xml:space="preserve"> relevant to horse pace and driving</w:t>
            </w:r>
          </w:p>
        </w:tc>
      </w:tr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ListBullet"/>
              <w:rPr>
                <w:lang w:val="en-NZ"/>
              </w:rPr>
            </w:pPr>
            <w:r w:rsidRPr="00BD23F5">
              <w:t xml:space="preserve">Adhere to rules of racing and racetrack protocols, and follow safe and ethical horse handling and work practices associated with own role </w:t>
            </w:r>
          </w:p>
        </w:tc>
      </w:tr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ListBullet"/>
              <w:rPr>
                <w:lang w:val="en-NZ"/>
              </w:rPr>
            </w:pPr>
            <w:r w:rsidRPr="00BD23F5">
              <w:t>Follow racing communication protocols and practices to undertake and complete race driving tasks to achieve outcomes</w:t>
            </w:r>
          </w:p>
        </w:tc>
      </w:tr>
      <w:tr w:rsidTr="00BF09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ListBullet"/>
            </w:pPr>
            <w:r w:rsidRPr="00BD23F5">
              <w:t>Take responsibility for and apply a logical process for planning, preparing and practicing for races with nominated hor</w:t>
            </w:r>
            <w:r w:rsidRPr="00BD23F5">
              <w:t xml:space="preserve">ses </w:t>
            </w:r>
          </w:p>
        </w:tc>
      </w:tr>
    </w:tbl>
    <w:p w:rsidR="00000000" w:rsidRPr="00BD23F5" w:rsidP="00BD23F5">
      <w:pPr>
        <w:pStyle w:val="BodyText"/>
      </w:pPr>
    </w:p>
    <w:p w:rsidR="00000000" w:rsidRPr="00BD23F5" w:rsidP="00BD23F5">
      <w:pPr>
        <w:pStyle w:val="AllowPageBreak"/>
      </w:pPr>
    </w:p>
    <w:p w:rsidR="00000000" w:rsidRPr="00BD23F5" w:rsidP="00BD23F5">
      <w:pPr>
        <w:pStyle w:val="Heading1"/>
      </w:pPr>
      <w:bookmarkStart w:id="7" w:name="O_979375"/>
      <w:bookmarkEnd w:id="7"/>
      <w:r w:rsidRPr="00BD23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BD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rPr>
                <w:rStyle w:val="SpecialBold"/>
              </w:rPr>
              <w:t>Equivalence status</w:t>
            </w:r>
          </w:p>
        </w:tc>
      </w:tr>
      <w:tr w:rsidTr="00BD2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RGRPSH410 Prepare for race driving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RGRPSH410A Prepare for race driving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Updated to meet Standards for Training Packages.</w:t>
            </w:r>
          </w:p>
          <w:p w:rsidR="00000000" w:rsidP="00BD23F5">
            <w:pPr>
              <w:pStyle w:val="BodyText"/>
              <w:rPr>
                <w:lang w:val="en-NZ"/>
              </w:rPr>
            </w:pPr>
            <w:r w:rsidRPr="00BD23F5">
              <w:t>Prerequisite removed.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3F5" w:rsidP="00BD23F5">
            <w:pPr>
              <w:pStyle w:val="BodyText"/>
            </w:pPr>
            <w:r w:rsidRPr="00BD23F5">
              <w:t>Equivalent unit</w:t>
            </w:r>
          </w:p>
        </w:tc>
      </w:tr>
    </w:tbl>
    <w:p w:rsidR="00000000" w:rsidRPr="00BD23F5" w:rsidP="00BD23F5">
      <w:pPr>
        <w:pStyle w:val="BodyText"/>
      </w:pPr>
    </w:p>
    <w:p w:rsidR="00000000" w:rsidRPr="00BD23F5" w:rsidP="00BD23F5">
      <w:pPr>
        <w:pStyle w:val="AllowPageBreak"/>
      </w:pPr>
    </w:p>
    <w:p w:rsidR="00000000" w:rsidRPr="00BD23F5" w:rsidP="00BD23F5">
      <w:pPr>
        <w:pStyle w:val="Heading1"/>
      </w:pPr>
      <w:bookmarkStart w:id="8" w:name="O_979382"/>
      <w:bookmarkEnd w:id="8"/>
      <w:r w:rsidRPr="00BD23F5">
        <w:t>Links</w:t>
      </w:r>
    </w:p>
    <w:p w:rsidR="00000000" w:rsidRPr="00BD23F5" w:rsidP="00BF09A7">
      <w:pPr>
        <w:pStyle w:val="BodyText"/>
      </w:pPr>
      <w:r w:rsidRPr="00BD23F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5452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D23F5" w:rsidP="00BD23F5"/>
    <w:sectPr w:rsidSect="00BD23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5" w:rsidRPr="00BF09A7" w:rsidP="00BF0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7" w:rsidP="00BD2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9A7" w:rsidP="00BD2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09A7" w:rsidP="00BD2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3F5" w:rsidRPr="00BF09A7" w:rsidP="00BF0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7" w:rsidRPr="002D2AF8" w:rsidP="00BD2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RGRPSH410 Prepare for race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F09A7" w:rsidP="00BD2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CE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AF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3F5"/>
  </w:style>
  <w:style w:type="character" w:customStyle="1" w:styleId="Heading1Char">
    <w:name w:val="Heading 1 Char"/>
    <w:basedOn w:val="DefaultParagraphFont"/>
    <w:link w:val="Heading1"/>
    <w:rsid w:val="00BD2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3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3F5"/>
    <w:rPr>
      <w:b/>
      <w:spacing w:val="0"/>
    </w:rPr>
  </w:style>
  <w:style w:type="character" w:styleId="Emphasis">
    <w:name w:val="Emphasis"/>
    <w:basedOn w:val="DefaultParagraphFont"/>
    <w:qFormat/>
    <w:rsid w:val="00BD23F5"/>
    <w:rPr>
      <w:i/>
    </w:rPr>
  </w:style>
  <w:style w:type="paragraph" w:customStyle="1" w:styleId="SuperHeading">
    <w:name w:val="SuperHeading"/>
    <w:basedOn w:val="Normal"/>
    <w:rsid w:val="00BD2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3F5"/>
  </w:style>
  <w:style w:type="paragraph" w:styleId="TableofFigures">
    <w:name w:val="table of figures"/>
    <w:basedOn w:val="Normal"/>
    <w:next w:val="Normal"/>
    <w:semiHidden/>
    <w:rsid w:val="00BD2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3F5"/>
    <w:rPr>
      <w:rFonts w:ascii="Wingdings" w:hAnsi="Wingdings"/>
    </w:rPr>
  </w:style>
  <w:style w:type="paragraph" w:customStyle="1" w:styleId="TableHeading">
    <w:name w:val="Table Heading"/>
    <w:basedOn w:val="HeadingBase"/>
    <w:rsid w:val="00BD2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3F5"/>
    <w:rPr>
      <w:color w:val="0033CC"/>
      <w:u w:val="none"/>
    </w:rPr>
  </w:style>
  <w:style w:type="paragraph" w:customStyle="1" w:styleId="BodyTextRight">
    <w:name w:val="Body Text Right"/>
    <w:basedOn w:val="BodyText"/>
    <w:rsid w:val="00BD2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3F5"/>
    <w:rPr>
      <w:sz w:val="32"/>
    </w:rPr>
  </w:style>
  <w:style w:type="paragraph" w:customStyle="1" w:styleId="HeadingProcedure">
    <w:name w:val="Heading Procedure"/>
    <w:basedOn w:val="HeadingBase"/>
    <w:next w:val="Normal"/>
    <w:rsid w:val="00BD2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3F5"/>
    <w:pPr>
      <w:spacing w:before="60" w:after="60"/>
    </w:pPr>
  </w:style>
  <w:style w:type="paragraph" w:styleId="ListContinue">
    <w:name w:val="List Continue"/>
    <w:basedOn w:val="List"/>
    <w:rsid w:val="00BD23F5"/>
    <w:pPr>
      <w:ind w:firstLine="0"/>
    </w:pPr>
  </w:style>
  <w:style w:type="paragraph" w:customStyle="1" w:styleId="ListNote">
    <w:name w:val="List Note"/>
    <w:basedOn w:val="List"/>
    <w:rsid w:val="00BD2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3F5"/>
    <w:rPr>
      <w:rFonts w:ascii="Courier New" w:hAnsi="Courier New"/>
    </w:rPr>
  </w:style>
  <w:style w:type="paragraph" w:customStyle="1" w:styleId="NoteBullet">
    <w:name w:val="Note Bullet"/>
    <w:basedOn w:val="Note"/>
    <w:rsid w:val="00BD2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3F5"/>
    <w:rPr>
      <w:b/>
      <w:smallCaps/>
    </w:rPr>
  </w:style>
  <w:style w:type="paragraph" w:customStyle="1" w:styleId="TableListNumber">
    <w:name w:val="Table List Number"/>
    <w:basedOn w:val="ListNumber"/>
    <w:rsid w:val="00BD2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3F5"/>
    <w:pPr>
      <w:numPr>
        <w:numId w:val="8"/>
      </w:numPr>
    </w:pPr>
  </w:style>
  <w:style w:type="paragraph" w:customStyle="1" w:styleId="ListAlpha2">
    <w:name w:val="List Alpha 2"/>
    <w:basedOn w:val="List2"/>
    <w:rsid w:val="00BD23F5"/>
    <w:pPr>
      <w:numPr>
        <w:numId w:val="7"/>
      </w:numPr>
    </w:pPr>
  </w:style>
  <w:style w:type="paragraph" w:styleId="List2">
    <w:name w:val="List 2"/>
    <w:basedOn w:val="BodyText"/>
    <w:rsid w:val="00BD2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3F5"/>
    <w:pPr>
      <w:numPr>
        <w:numId w:val="3"/>
      </w:numPr>
    </w:pPr>
  </w:style>
  <w:style w:type="paragraph" w:styleId="ListContinue2">
    <w:name w:val="List Continue 2"/>
    <w:basedOn w:val="List2"/>
    <w:rsid w:val="00BD23F5"/>
    <w:pPr>
      <w:ind w:firstLine="0"/>
    </w:pPr>
  </w:style>
  <w:style w:type="paragraph" w:styleId="ListContinue3">
    <w:name w:val="List Continue 3"/>
    <w:basedOn w:val="List3"/>
    <w:rsid w:val="00BD23F5"/>
    <w:pPr>
      <w:ind w:left="1021" w:firstLine="0"/>
    </w:pPr>
  </w:style>
  <w:style w:type="paragraph" w:styleId="ListContinue4">
    <w:name w:val="List Continue 4"/>
    <w:basedOn w:val="List4"/>
    <w:rsid w:val="00BD23F5"/>
    <w:pPr>
      <w:ind w:firstLine="0"/>
    </w:pPr>
  </w:style>
  <w:style w:type="paragraph" w:styleId="ListContinue5">
    <w:name w:val="List Continue 5"/>
    <w:basedOn w:val="List5"/>
    <w:rsid w:val="00BD23F5"/>
    <w:pPr>
      <w:ind w:firstLine="0"/>
    </w:pPr>
  </w:style>
  <w:style w:type="paragraph" w:styleId="ListNumber3">
    <w:name w:val="List Number 3"/>
    <w:basedOn w:val="List3"/>
    <w:rsid w:val="00BD23F5"/>
    <w:pPr>
      <w:numPr>
        <w:numId w:val="4"/>
      </w:numPr>
    </w:pPr>
  </w:style>
  <w:style w:type="paragraph" w:styleId="ListNumber4">
    <w:name w:val="List Number 4"/>
    <w:basedOn w:val="List4"/>
    <w:rsid w:val="00BD23F5"/>
    <w:pPr>
      <w:numPr>
        <w:numId w:val="5"/>
      </w:numPr>
    </w:pPr>
  </w:style>
  <w:style w:type="paragraph" w:styleId="ListNumber5">
    <w:name w:val="List Number 5"/>
    <w:basedOn w:val="List5"/>
    <w:rsid w:val="00BD23F5"/>
    <w:pPr>
      <w:numPr>
        <w:numId w:val="6"/>
      </w:numPr>
    </w:pPr>
  </w:style>
  <w:style w:type="paragraph" w:styleId="BlockText">
    <w:name w:val="Block Text"/>
    <w:basedOn w:val="Normal"/>
    <w:rsid w:val="00BD2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3F5"/>
    <w:rPr>
      <w:sz w:val="16"/>
      <w:vertAlign w:val="superscript"/>
    </w:rPr>
  </w:style>
  <w:style w:type="character" w:customStyle="1" w:styleId="Symbols">
    <w:name w:val="Symbols"/>
    <w:basedOn w:val="DefaultParagraphFont"/>
    <w:rsid w:val="00BD23F5"/>
    <w:rPr>
      <w:rFonts w:ascii="Symbol" w:hAnsi="Symbol"/>
    </w:rPr>
  </w:style>
  <w:style w:type="character" w:customStyle="1" w:styleId="MenuOptions">
    <w:name w:val="Menu Options"/>
    <w:basedOn w:val="DefaultParagraphFont"/>
    <w:rsid w:val="00BD2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3F5"/>
    <w:rPr>
      <w:b/>
    </w:rPr>
  </w:style>
  <w:style w:type="character" w:customStyle="1" w:styleId="Underlined">
    <w:name w:val="Underlined"/>
    <w:basedOn w:val="DefaultParagraphFont"/>
    <w:rsid w:val="00BD23F5"/>
    <w:rPr>
      <w:u w:val="single"/>
    </w:rPr>
  </w:style>
  <w:style w:type="paragraph" w:customStyle="1" w:styleId="TableBodyTextRight">
    <w:name w:val="Table Body Text Right"/>
    <w:basedOn w:val="TableBodyText"/>
    <w:rsid w:val="00BD2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3F5"/>
    <w:rPr>
      <w:sz w:val="18"/>
    </w:rPr>
  </w:style>
  <w:style w:type="paragraph" w:customStyle="1" w:styleId="BodySmallRight">
    <w:name w:val="Body Small Right"/>
    <w:basedOn w:val="BodyTextRight"/>
    <w:rsid w:val="00BD23F5"/>
    <w:rPr>
      <w:sz w:val="18"/>
      <w:szCs w:val="18"/>
    </w:rPr>
  </w:style>
  <w:style w:type="paragraph" w:customStyle="1" w:styleId="MarginEdition">
    <w:name w:val="Margin Edition"/>
    <w:basedOn w:val="MarginNote"/>
    <w:rsid w:val="00BD2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3F5"/>
    <w:rPr>
      <w:sz w:val="2"/>
      <w:szCs w:val="2"/>
    </w:rPr>
  </w:style>
  <w:style w:type="character" w:customStyle="1" w:styleId="Small">
    <w:name w:val="Small"/>
    <w:basedOn w:val="DefaultParagraphFont"/>
    <w:rsid w:val="00BD23F5"/>
    <w:rPr>
      <w:sz w:val="16"/>
    </w:rPr>
  </w:style>
  <w:style w:type="paragraph" w:customStyle="1" w:styleId="WideTable">
    <w:name w:val="Wide Table"/>
    <w:basedOn w:val="Normal"/>
    <w:rsid w:val="00BD2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3F5"/>
  </w:style>
  <w:style w:type="paragraph" w:styleId="Quote">
    <w:name w:val="Quote"/>
    <w:basedOn w:val="Heading1"/>
    <w:link w:val="QuoteChar"/>
    <w:qFormat/>
    <w:rsid w:val="00BD2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3F5"/>
    <w:pPr>
      <w:pageBreakBefore/>
    </w:pPr>
  </w:style>
  <w:style w:type="paragraph" w:customStyle="1" w:styleId="Border">
    <w:name w:val="Border"/>
    <w:basedOn w:val="Normal"/>
    <w:qFormat/>
    <w:rsid w:val="00BD2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3F5"/>
    <w:rPr>
      <w:u w:val="single"/>
    </w:rPr>
  </w:style>
  <w:style w:type="character" w:customStyle="1" w:styleId="BoldandItalics">
    <w:name w:val="Bold and Italics"/>
    <w:qFormat/>
    <w:rsid w:val="00BD23F5"/>
    <w:rPr>
      <w:b/>
      <w:i/>
      <w:u w:val="none"/>
    </w:rPr>
  </w:style>
  <w:style w:type="paragraph" w:styleId="BalloonText">
    <w:name w:val="Balloon Text"/>
    <w:basedOn w:val="Normal"/>
    <w:link w:val="BalloonTextChar"/>
    <w:rsid w:val="00BD2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3F5"/>
    <w:pPr>
      <w:spacing w:before="0" w:after="0"/>
    </w:pPr>
  </w:style>
  <w:style w:type="paragraph" w:customStyle="1" w:styleId="BodyTextBold">
    <w:name w:val="Body Text Bold"/>
    <w:basedOn w:val="BodyText"/>
    <w:qFormat/>
    <w:rsid w:val="00BD23F5"/>
    <w:rPr>
      <w:b/>
    </w:rPr>
  </w:style>
  <w:style w:type="character" w:styleId="Hyperlink">
    <w:name w:val="Hyperlink"/>
    <w:basedOn w:val="DefaultParagraphFont"/>
    <w:uiPriority w:val="99"/>
    <w:unhideWhenUsed/>
    <w:rsid w:val="00BF0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3888</Characters>
  <Application>Microsoft Office Word</Application>
  <DocSecurity>0</DocSecurity>
  <Lines>138</Lines>
  <Paragraphs>92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RGRPSH410 Prepare for race driving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