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662" w:rsidP="00A976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RGRPSH409 Determine nutritional requirements for racing horses</w:t>
      </w:r>
      <w:r>
        <w:fldChar w:fldCharType="end"/>
      </w:r>
    </w:p>
    <w:p w:rsidR="00A97662" w:rsidP="00A97662">
      <w:pPr>
        <w:pStyle w:val="Version"/>
        <w:sectPr w:rsidSect="00344A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4A79" w:rsidP="00344A79">
      <w:pPr>
        <w:pStyle w:val="SuperHeading"/>
      </w:pPr>
      <w:r w:rsidRPr="00344A79">
        <w:t>RGRPSH409 Determine nutritional requirements for racing horses</w:t>
      </w:r>
    </w:p>
    <w:p w:rsidR="00000000" w:rsidRPr="00344A79" w:rsidP="00344A79">
      <w:pPr>
        <w:pStyle w:val="Heading1"/>
      </w:pPr>
      <w:bookmarkStart w:id="1" w:name="O_979348"/>
      <w:bookmarkEnd w:id="1"/>
      <w:r w:rsidRPr="00344A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4A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A79" w:rsidP="00344A79">
            <w:pPr>
              <w:pStyle w:val="BodyText"/>
            </w:pPr>
            <w:r w:rsidRPr="00344A7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A79">
            <w:pPr>
              <w:pStyle w:val="BodyText"/>
              <w:rPr>
                <w:lang w:val="en-NZ"/>
              </w:rPr>
            </w:pPr>
            <w:r w:rsidRPr="00344A79">
              <w:rPr>
                <w:rStyle w:val="SpecialBold"/>
              </w:rPr>
              <w:t>Comments</w:t>
            </w:r>
          </w:p>
        </w:tc>
      </w:tr>
      <w:tr w:rsidTr="00344A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A79">
            <w:pPr>
              <w:pStyle w:val="BodyText"/>
              <w:rPr>
                <w:lang w:val="en-NZ"/>
              </w:rPr>
            </w:pPr>
            <w:r w:rsidRPr="00344A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A79" w:rsidP="00344A79">
            <w:pPr>
              <w:pStyle w:val="BodyText"/>
            </w:pPr>
            <w:r w:rsidRPr="00344A79">
              <w:t>This version released with RGR Racing and Breeding Training Package Version 2.0.</w:t>
            </w:r>
          </w:p>
        </w:tc>
      </w:tr>
    </w:tbl>
    <w:p w:rsidR="00000000" w:rsidRPr="00344A79" w:rsidP="00344A79">
      <w:pPr>
        <w:pStyle w:val="BodyText"/>
      </w:pPr>
    </w:p>
    <w:p w:rsidR="00000000" w:rsidRPr="00344A79" w:rsidP="00344A79">
      <w:pPr>
        <w:pStyle w:val="AllowPageBreak"/>
      </w:pPr>
    </w:p>
    <w:p w:rsidR="00000000" w:rsidRPr="00344A79" w:rsidP="00344A79">
      <w:pPr>
        <w:pStyle w:val="Heading1"/>
      </w:pPr>
      <w:bookmarkStart w:id="2" w:name="O_979349"/>
      <w:bookmarkEnd w:id="2"/>
      <w:r w:rsidRPr="00344A79">
        <w:t>Application</w:t>
      </w:r>
    </w:p>
    <w:p w:rsidR="00000000" w:rsidRPr="00344A79" w:rsidP="00A97662">
      <w:pPr>
        <w:pStyle w:val="BodyText"/>
      </w:pPr>
      <w:r w:rsidRPr="00344A79">
        <w:t>This unit of competency describes the skills and knowledge required to determine nutritional requirements for racing horses.</w:t>
      </w:r>
    </w:p>
    <w:p w:rsidR="00000000" w:rsidRPr="00344A79" w:rsidP="00A97662">
      <w:pPr>
        <w:pStyle w:val="BodyText"/>
      </w:pPr>
      <w:r w:rsidRPr="00344A79">
        <w:t>The unit applies to individuals who have experience and specialised knowledge and skills in the practical care and management of st</w:t>
      </w:r>
      <w:r w:rsidRPr="00344A79">
        <w:t xml:space="preserve">andardbred or thoroughbred racehorses, and have responsibility for a work activity or area. </w:t>
      </w:r>
    </w:p>
    <w:p w:rsidR="00000000" w:rsidRPr="00344A79" w:rsidP="00A97662">
      <w:pPr>
        <w:pStyle w:val="BodyText"/>
      </w:pPr>
      <w:r w:rsidRPr="00344A79">
        <w:t>All work must be carried out to comply with workplace procedures, in accordance with applicable state/territory animal welfare and workplace health and safety legi</w:t>
      </w:r>
      <w:r w:rsidRPr="00344A79">
        <w:t>slative requirements.</w:t>
      </w:r>
    </w:p>
    <w:p w:rsidR="00000000" w:rsidRPr="00344A79" w:rsidP="00A97662">
      <w:pPr>
        <w:pStyle w:val="BodyText"/>
      </w:pPr>
      <w:r w:rsidRPr="00344A79">
        <w:t>Licensing, legislative, regulatory or certification requirements apply to this unit. Users are advised to check with the relevant Principal Racing Authority (PRA) for current requirements.</w:t>
      </w:r>
      <w:r w:rsidRPr="00344A79">
        <w:rPr>
          <w:rStyle w:val="SpecialBold"/>
        </w:rPr>
        <w:t xml:space="preserve"> </w:t>
      </w:r>
    </w:p>
    <w:p w:rsidR="00000000" w:rsidRPr="00344A79" w:rsidP="00344A79">
      <w:pPr>
        <w:pStyle w:val="Heading1"/>
      </w:pPr>
      <w:bookmarkStart w:id="3" w:name="O_979350"/>
      <w:bookmarkEnd w:id="3"/>
      <w:r w:rsidRPr="00344A79">
        <w:t>Pre-requisite Unit</w:t>
      </w:r>
    </w:p>
    <w:p w:rsidR="00000000" w:rsidRPr="00344A79" w:rsidP="00A97662">
      <w:pPr>
        <w:pStyle w:val="BodyText"/>
      </w:pPr>
      <w:r w:rsidRPr="00344A79">
        <w:t>Nil</w:t>
      </w:r>
    </w:p>
    <w:p w:rsidR="00000000" w:rsidRPr="00344A79" w:rsidP="00344A79">
      <w:pPr>
        <w:pStyle w:val="Heading1"/>
      </w:pPr>
      <w:bookmarkStart w:id="4" w:name="O_979352"/>
      <w:bookmarkEnd w:id="4"/>
      <w:r w:rsidRPr="00344A79">
        <w:t>Unit Sector</w:t>
      </w:r>
    </w:p>
    <w:p w:rsidR="00000000" w:rsidRPr="00344A79" w:rsidP="00A97662">
      <w:pPr>
        <w:pStyle w:val="BodyText"/>
      </w:pPr>
      <w:r w:rsidRPr="00344A79">
        <w:t>Performance services horse (PSH)</w:t>
      </w:r>
    </w:p>
    <w:p w:rsidR="00000000" w:rsidRPr="00344A79" w:rsidP="00344A79">
      <w:pPr>
        <w:pStyle w:val="Heading1"/>
      </w:pPr>
      <w:bookmarkStart w:id="5" w:name="O_979353"/>
      <w:bookmarkEnd w:id="5"/>
      <w:r w:rsidRPr="00344A7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7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A79" w:rsidP="00344A79">
            <w:pPr>
              <w:pStyle w:val="BodyText"/>
            </w:pPr>
            <w:r w:rsidRPr="00344A7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A79">
            <w:pPr>
              <w:pStyle w:val="BodyText"/>
              <w:rPr>
                <w:lang w:val="en-NZ"/>
              </w:rPr>
            </w:pPr>
            <w:r w:rsidRPr="00344A79">
              <w:rPr>
                <w:rStyle w:val="SpecialBold"/>
              </w:rPr>
              <w:t>Performance Criteria</w:t>
            </w:r>
          </w:p>
        </w:tc>
      </w:tr>
      <w:tr w:rsidTr="00A97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A79" w:rsidP="00344A79">
            <w:pPr>
              <w:pStyle w:val="BodyText"/>
            </w:pPr>
            <w:r w:rsidRPr="00344A7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A79">
            <w:pPr>
              <w:pStyle w:val="BodyText"/>
              <w:rPr>
                <w:lang w:val="en-NZ"/>
              </w:rPr>
            </w:pPr>
            <w:r w:rsidRPr="00344A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7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A79">
            <w:pPr>
              <w:pStyle w:val="BodyText"/>
              <w:rPr>
                <w:lang w:val="en-NZ"/>
              </w:rPr>
            </w:pPr>
            <w:r w:rsidRPr="00344A79">
              <w:t>1. Prepare rations for racing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A79" w:rsidP="00344A79">
            <w:pPr>
              <w:pStyle w:val="BodyText"/>
            </w:pPr>
            <w:r w:rsidRPr="00344A79">
              <w:t>1.1 Apply nutritional principles to the formulation of individual rations</w:t>
            </w:r>
          </w:p>
          <w:p w:rsidR="00000000" w:rsidRPr="00344A79" w:rsidP="00344A79">
            <w:pPr>
              <w:pStyle w:val="BodyText"/>
            </w:pPr>
            <w:r w:rsidRPr="00344A79">
              <w:t>1.2 Confirm rations are appropriate to horse con</w:t>
            </w:r>
            <w:r w:rsidRPr="00344A79">
              <w:t>dition, workload and stage of training</w:t>
            </w:r>
          </w:p>
          <w:p w:rsidR="00000000" w:rsidP="00344A79">
            <w:pPr>
              <w:pStyle w:val="BodyText"/>
              <w:rPr>
                <w:lang w:val="en-NZ"/>
              </w:rPr>
            </w:pPr>
            <w:r w:rsidRPr="00344A79">
              <w:t>1.3 Formulate basic rations for individual horses according to nutritional requirements</w:t>
            </w:r>
          </w:p>
        </w:tc>
      </w:tr>
      <w:tr w:rsidTr="00A97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A79">
            <w:pPr>
              <w:pStyle w:val="BodyText"/>
              <w:rPr>
                <w:lang w:val="en-NZ"/>
              </w:rPr>
            </w:pPr>
            <w:r w:rsidRPr="00344A79">
              <w:t xml:space="preserve">2. Assess range of feed, additives and supplements for horses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A79" w:rsidP="00344A79">
            <w:pPr>
              <w:pStyle w:val="BodyText"/>
            </w:pPr>
            <w:r w:rsidRPr="00344A79">
              <w:t>2.1 Select feed on the basis of quality, type and nutritional energy and economic value for a particular animal</w:t>
            </w:r>
          </w:p>
          <w:p w:rsidR="00000000" w:rsidRPr="00344A79" w:rsidP="00344A79">
            <w:pPr>
              <w:pStyle w:val="BodyText"/>
            </w:pPr>
            <w:r w:rsidRPr="00344A79">
              <w:t>2.2 Assess supplements and feed additives on the basis of active ingredients and nutritional needs for specific horses</w:t>
            </w:r>
          </w:p>
          <w:p w:rsidR="00000000" w:rsidP="00344A79">
            <w:pPr>
              <w:pStyle w:val="BodyText"/>
              <w:rPr>
                <w:lang w:val="en-NZ"/>
              </w:rPr>
            </w:pPr>
            <w:r w:rsidRPr="00344A79">
              <w:t>2.3 Check selected supple</w:t>
            </w:r>
            <w:r w:rsidRPr="00344A79">
              <w:t>ments and feed additives for industry regulation, rules of racing and animal welfare compliance</w:t>
            </w:r>
          </w:p>
        </w:tc>
      </w:tr>
      <w:tr w:rsidTr="00A97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A79">
            <w:pPr>
              <w:pStyle w:val="BodyText"/>
              <w:rPr>
                <w:lang w:val="en-NZ"/>
              </w:rPr>
            </w:pPr>
            <w:r w:rsidRPr="00344A79">
              <w:t>3. Monitor stable feeding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A79" w:rsidP="00344A79">
            <w:pPr>
              <w:pStyle w:val="BodyText"/>
            </w:pPr>
            <w:r w:rsidRPr="00344A79">
              <w:t>3.1 Monitor changes in horse condition and/or behaviour related to feed and supplements</w:t>
            </w:r>
          </w:p>
          <w:p w:rsidR="00000000" w:rsidRPr="00344A79" w:rsidP="00344A79">
            <w:pPr>
              <w:pStyle w:val="BodyText"/>
            </w:pPr>
            <w:r w:rsidRPr="00344A79">
              <w:t>3.2 Adjust feed requirements to mai</w:t>
            </w:r>
            <w:r w:rsidRPr="00344A79">
              <w:t>ntain optimal health and desired outcomes according to feeding plan</w:t>
            </w:r>
          </w:p>
          <w:p w:rsidR="00000000" w:rsidRPr="00344A79" w:rsidP="00344A79">
            <w:pPr>
              <w:pStyle w:val="BodyText"/>
            </w:pPr>
            <w:r w:rsidRPr="00344A79">
              <w:t>3.3 Maintain and monitor stable feed records and prepare feed order according to workplace policies and procedures</w:t>
            </w:r>
          </w:p>
        </w:tc>
      </w:tr>
    </w:tbl>
    <w:p w:rsidR="00000000" w:rsidRPr="00344A79" w:rsidP="00344A79">
      <w:pPr>
        <w:pStyle w:val="BodyText"/>
      </w:pPr>
    </w:p>
    <w:p w:rsidR="00000000" w:rsidRPr="00344A79" w:rsidP="00344A79">
      <w:pPr>
        <w:pStyle w:val="AllowPageBreak"/>
      </w:pPr>
    </w:p>
    <w:p w:rsidR="00000000" w:rsidRPr="00344A79" w:rsidP="00344A79">
      <w:pPr>
        <w:pStyle w:val="Heading1"/>
      </w:pPr>
      <w:bookmarkStart w:id="6" w:name="O_979354"/>
      <w:bookmarkEnd w:id="6"/>
      <w:r w:rsidRPr="00344A79">
        <w:t>Foundation Skills</w:t>
      </w:r>
    </w:p>
    <w:p w:rsidR="00000000" w:rsidRPr="00A97662" w:rsidP="00A97662">
      <w:pPr>
        <w:pStyle w:val="BodyText"/>
        <w:rPr>
          <w:i/>
        </w:rPr>
      </w:pPr>
      <w:r w:rsidRPr="00A97662">
        <w:rPr>
          <w:rStyle w:val="Emphasis"/>
        </w:rPr>
        <w:t>This section describes those languag</w:t>
      </w:r>
      <w:r w:rsidRPr="00A97662">
        <w:rPr>
          <w:rStyle w:val="Emphasis"/>
        </w:rPr>
        <w:t>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3"/>
        <w:gridCol w:w="6703"/>
      </w:tblGrid>
      <w:tr w:rsidTr="00A976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A79" w:rsidP="00344A79">
            <w:pPr>
              <w:pStyle w:val="BodyText"/>
            </w:pPr>
            <w:r w:rsidRPr="00344A7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A79">
            <w:pPr>
              <w:pStyle w:val="BodyText"/>
              <w:rPr>
                <w:lang w:val="en-NZ"/>
              </w:rPr>
            </w:pPr>
            <w:r w:rsidRPr="00344A79">
              <w:rPr>
                <w:rStyle w:val="SpecialBold"/>
              </w:rPr>
              <w:t>Description</w:t>
            </w:r>
          </w:p>
        </w:tc>
      </w:tr>
      <w:tr w:rsidTr="00A976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A79">
            <w:pPr>
              <w:pStyle w:val="BodyText"/>
              <w:rPr>
                <w:lang w:val="en-NZ"/>
              </w:rPr>
            </w:pPr>
            <w:r w:rsidRPr="00344A7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A79" w:rsidP="00344A79">
            <w:pPr>
              <w:pStyle w:val="ListBullet"/>
            </w:pPr>
            <w:r w:rsidRPr="00344A79">
              <w:t>Interpret nutritional information about feed, supplements and additives from a range of sources</w:t>
            </w:r>
          </w:p>
          <w:p w:rsidR="00000000" w:rsidP="00344A79">
            <w:pPr>
              <w:pStyle w:val="ListBullet"/>
              <w:rPr>
                <w:lang w:val="en-NZ"/>
              </w:rPr>
            </w:pPr>
            <w:r w:rsidRPr="00344A79">
              <w:t>Locate and interpret key information in feed orders and supplies</w:t>
            </w:r>
          </w:p>
        </w:tc>
      </w:tr>
      <w:tr w:rsidTr="00A976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A79">
            <w:pPr>
              <w:pStyle w:val="BodyText"/>
              <w:rPr>
                <w:lang w:val="en-NZ"/>
              </w:rPr>
            </w:pPr>
            <w:r w:rsidRPr="00344A7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A79" w:rsidP="00344A79">
            <w:pPr>
              <w:pStyle w:val="ListBullet"/>
            </w:pPr>
            <w:r w:rsidRPr="00344A79">
              <w:t>Interpret weights and measurements accurately on scales and measuring equipment</w:t>
            </w:r>
          </w:p>
          <w:p w:rsidR="00000000" w:rsidRPr="00344A79" w:rsidP="00344A79">
            <w:pPr>
              <w:pStyle w:val="ListBullet"/>
            </w:pPr>
            <w:r w:rsidRPr="00344A79">
              <w:t>Calc</w:t>
            </w:r>
            <w:r w:rsidRPr="00344A79">
              <w:t>ulate weight, volume and ratios relating to feed, additives and supplements for a range of horses</w:t>
            </w:r>
          </w:p>
          <w:p w:rsidR="00000000" w:rsidP="00344A79">
            <w:pPr>
              <w:pStyle w:val="ListBullet"/>
              <w:rPr>
                <w:lang w:val="en-NZ"/>
              </w:rPr>
            </w:pPr>
            <w:r w:rsidRPr="00344A79">
              <w:t>Calculate quantities of feed required for stock order</w:t>
            </w:r>
          </w:p>
        </w:tc>
      </w:tr>
      <w:tr w:rsidTr="00A976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A79">
            <w:pPr>
              <w:pStyle w:val="BodyText"/>
              <w:rPr>
                <w:lang w:val="en-NZ"/>
              </w:rPr>
            </w:pPr>
            <w:r w:rsidRPr="00344A79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A79">
            <w:pPr>
              <w:pStyle w:val="ListBullet"/>
              <w:rPr>
                <w:lang w:val="en-NZ"/>
              </w:rPr>
            </w:pPr>
            <w:r w:rsidRPr="00344A79">
              <w:t>Follow workplace procedures, including safety and animal welfare requirements, and meet expectations relating to own role and area of responsibility</w:t>
            </w:r>
          </w:p>
        </w:tc>
      </w:tr>
      <w:tr w:rsidTr="00A976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A79">
            <w:pPr>
              <w:pStyle w:val="BodyText"/>
              <w:rPr>
                <w:lang w:val="en-NZ"/>
              </w:rPr>
            </w:pPr>
            <w:r w:rsidRPr="00344A79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A79" w:rsidP="00344A79">
            <w:pPr>
              <w:pStyle w:val="ListBullet"/>
            </w:pPr>
            <w:r w:rsidRPr="00344A79">
              <w:t>Plan and coordinate feed activities and resources to optimise health and nutrition of h</w:t>
            </w:r>
            <w:r w:rsidRPr="00344A79">
              <w:t>orses in work area and care</w:t>
            </w:r>
          </w:p>
          <w:p w:rsidR="00000000" w:rsidRPr="00344A79" w:rsidP="00344A79">
            <w:pPr>
              <w:pStyle w:val="ListBullet"/>
            </w:pPr>
            <w:r w:rsidRPr="00344A79">
              <w:t>Make decisions and resolve problems related to horse nutritional needs and rations</w:t>
            </w:r>
          </w:p>
        </w:tc>
      </w:tr>
    </w:tbl>
    <w:p w:rsidR="00000000" w:rsidRPr="00344A79" w:rsidP="00344A79">
      <w:pPr>
        <w:pStyle w:val="BodyText"/>
      </w:pPr>
    </w:p>
    <w:p w:rsidR="00000000" w:rsidRPr="00344A79" w:rsidP="00344A79">
      <w:pPr>
        <w:pStyle w:val="AllowPageBreak"/>
      </w:pPr>
    </w:p>
    <w:p w:rsidR="00000000" w:rsidRPr="00344A79" w:rsidP="00344A79">
      <w:pPr>
        <w:pStyle w:val="Heading1"/>
      </w:pPr>
      <w:bookmarkStart w:id="7" w:name="O_979356"/>
      <w:bookmarkEnd w:id="7"/>
      <w:r w:rsidRPr="00344A7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344A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A79" w:rsidP="00344A79">
            <w:pPr>
              <w:pStyle w:val="BodyText"/>
            </w:pPr>
            <w:r w:rsidRPr="00344A79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A79" w:rsidP="00344A79">
            <w:pPr>
              <w:pStyle w:val="BodyText"/>
            </w:pPr>
            <w:r w:rsidRPr="00344A79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A79" w:rsidP="00344A79">
            <w:pPr>
              <w:pStyle w:val="BodyText"/>
            </w:pPr>
            <w:r w:rsidRPr="00344A79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A79">
            <w:pPr>
              <w:pStyle w:val="BodyText"/>
              <w:rPr>
                <w:lang w:val="en-NZ"/>
              </w:rPr>
            </w:pPr>
            <w:r w:rsidRPr="00344A79">
              <w:rPr>
                <w:rStyle w:val="SpecialBold"/>
              </w:rPr>
              <w:t>Equivalence status</w:t>
            </w:r>
          </w:p>
        </w:tc>
      </w:tr>
      <w:tr w:rsidTr="00344A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A79">
            <w:pPr>
              <w:pStyle w:val="BodyText"/>
              <w:rPr>
                <w:lang w:val="en-NZ"/>
              </w:rPr>
            </w:pPr>
            <w:r w:rsidRPr="00344A79">
              <w:t>RGRPSH409 Determine nutritional requirements for racing horses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A79">
            <w:pPr>
              <w:pStyle w:val="BodyText"/>
              <w:rPr>
                <w:lang w:val="en-NZ"/>
              </w:rPr>
            </w:pPr>
            <w:r w:rsidRPr="00344A79">
              <w:t>RGRPSH409A Determine nutritional requirements for racing horses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A79" w:rsidP="00344A79">
            <w:pPr>
              <w:pStyle w:val="BodyText"/>
            </w:pPr>
            <w:r w:rsidRPr="00344A79">
              <w:t>Updated to meet Standards for Training Packages.</w:t>
            </w:r>
          </w:p>
          <w:p w:rsidR="00000000" w:rsidP="00344A79">
            <w:pPr>
              <w:pStyle w:val="BodyText"/>
              <w:rPr>
                <w:lang w:val="en-NZ"/>
              </w:rPr>
            </w:pPr>
            <w:r w:rsidRPr="00344A79">
              <w:t>Additional performance criteria to clarify intent.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A79" w:rsidP="00344A79">
            <w:pPr>
              <w:pStyle w:val="BodyText"/>
            </w:pPr>
            <w:r w:rsidRPr="00344A79">
              <w:t>Equivalent unit</w:t>
            </w:r>
          </w:p>
        </w:tc>
      </w:tr>
    </w:tbl>
    <w:p w:rsidR="00000000" w:rsidRPr="00344A79" w:rsidP="00344A79">
      <w:pPr>
        <w:pStyle w:val="BodyText"/>
      </w:pPr>
    </w:p>
    <w:p w:rsidR="00000000" w:rsidRPr="00344A79" w:rsidP="00344A79">
      <w:pPr>
        <w:pStyle w:val="AllowPageBreak"/>
      </w:pPr>
    </w:p>
    <w:p w:rsidR="00000000" w:rsidRPr="00344A79" w:rsidP="00344A79">
      <w:pPr>
        <w:pStyle w:val="Heading1"/>
      </w:pPr>
      <w:bookmarkStart w:id="8" w:name="O_979363"/>
      <w:bookmarkEnd w:id="8"/>
      <w:r w:rsidRPr="00344A79">
        <w:t>Links</w:t>
      </w:r>
    </w:p>
    <w:p w:rsidR="00000000" w:rsidRPr="00344A79" w:rsidP="00A97662">
      <w:pPr>
        <w:pStyle w:val="BodyText"/>
      </w:pPr>
      <w:r w:rsidRPr="00344A7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793F3A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344A79" w:rsidP="00344A79"/>
    <w:sectPr w:rsidSect="00344A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A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A79" w:rsidRPr="00A97662" w:rsidP="00A976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A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662" w:rsidP="00344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7662" w:rsidP="00344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97662" w:rsidP="00344A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A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6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4A79" w:rsidRPr="00A97662" w:rsidP="00A976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A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662" w:rsidRPr="002D2AF8" w:rsidP="00344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RGRPSH409 Determine nutritional requirements for racing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97662" w:rsidP="00344A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A09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5C9D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A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4A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4A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4A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4A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4A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4A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4A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4A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4A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4A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4A79"/>
  </w:style>
  <w:style w:type="character" w:customStyle="1" w:styleId="Heading1Char">
    <w:name w:val="Heading 1 Char"/>
    <w:basedOn w:val="DefaultParagraphFont"/>
    <w:link w:val="Heading1"/>
    <w:rsid w:val="00344A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4A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4A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4A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4A79"/>
    <w:rPr>
      <w:b/>
      <w:spacing w:val="0"/>
    </w:rPr>
  </w:style>
  <w:style w:type="character" w:styleId="Emphasis">
    <w:name w:val="Emphasis"/>
    <w:basedOn w:val="DefaultParagraphFont"/>
    <w:qFormat/>
    <w:rsid w:val="00344A79"/>
    <w:rPr>
      <w:i/>
    </w:rPr>
  </w:style>
  <w:style w:type="paragraph" w:customStyle="1" w:styleId="SuperHeading">
    <w:name w:val="SuperHeading"/>
    <w:basedOn w:val="Normal"/>
    <w:rsid w:val="00344A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4A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4A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4A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4A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4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4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4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4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4A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4A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4A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4A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4A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4A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4A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4A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4A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4A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4A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4A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4A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4A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4A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4A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4A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4A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4A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4A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4A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4A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4A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4A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4A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4A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4A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4A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4A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4A79"/>
  </w:style>
  <w:style w:type="paragraph" w:styleId="TableofFigures">
    <w:name w:val="table of figures"/>
    <w:basedOn w:val="Normal"/>
    <w:next w:val="Normal"/>
    <w:semiHidden/>
    <w:rsid w:val="00344A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4A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4A79"/>
    <w:rPr>
      <w:rFonts w:ascii="Wingdings" w:hAnsi="Wingdings"/>
    </w:rPr>
  </w:style>
  <w:style w:type="paragraph" w:customStyle="1" w:styleId="TableHeading">
    <w:name w:val="Table Heading"/>
    <w:basedOn w:val="HeadingBase"/>
    <w:rsid w:val="00344A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4A79"/>
    <w:rPr>
      <w:color w:val="0033CC"/>
      <w:u w:val="none"/>
    </w:rPr>
  </w:style>
  <w:style w:type="paragraph" w:customStyle="1" w:styleId="BodyTextRight">
    <w:name w:val="Body Text Right"/>
    <w:basedOn w:val="BodyText"/>
    <w:rsid w:val="00344A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4A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4A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4A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4A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4A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4A79"/>
    <w:rPr>
      <w:sz w:val="32"/>
    </w:rPr>
  </w:style>
  <w:style w:type="paragraph" w:customStyle="1" w:styleId="HeadingProcedure">
    <w:name w:val="Heading Procedure"/>
    <w:basedOn w:val="HeadingBase"/>
    <w:next w:val="Normal"/>
    <w:rsid w:val="00344A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4A79"/>
    <w:pPr>
      <w:spacing w:before="60" w:after="60"/>
    </w:pPr>
  </w:style>
  <w:style w:type="paragraph" w:styleId="ListContinue">
    <w:name w:val="List Continue"/>
    <w:basedOn w:val="List"/>
    <w:rsid w:val="00344A79"/>
    <w:pPr>
      <w:ind w:firstLine="0"/>
    </w:pPr>
  </w:style>
  <w:style w:type="paragraph" w:customStyle="1" w:styleId="ListNote">
    <w:name w:val="List Note"/>
    <w:basedOn w:val="List"/>
    <w:rsid w:val="00344A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4A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4A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4A79"/>
    <w:rPr>
      <w:rFonts w:ascii="Courier New" w:hAnsi="Courier New"/>
    </w:rPr>
  </w:style>
  <w:style w:type="paragraph" w:customStyle="1" w:styleId="NoteBullet">
    <w:name w:val="Note Bullet"/>
    <w:basedOn w:val="Note"/>
    <w:rsid w:val="00344A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4A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4A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4A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4A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4A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4A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4A79"/>
    <w:rPr>
      <w:b/>
      <w:smallCaps/>
    </w:rPr>
  </w:style>
  <w:style w:type="paragraph" w:customStyle="1" w:styleId="TableListNumber">
    <w:name w:val="Table List Number"/>
    <w:basedOn w:val="ListNumber"/>
    <w:rsid w:val="00344A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4A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4A79"/>
    <w:pPr>
      <w:numPr>
        <w:numId w:val="8"/>
      </w:numPr>
    </w:pPr>
  </w:style>
  <w:style w:type="paragraph" w:customStyle="1" w:styleId="ListAlpha2">
    <w:name w:val="List Alpha 2"/>
    <w:basedOn w:val="List2"/>
    <w:rsid w:val="00344A79"/>
    <w:pPr>
      <w:numPr>
        <w:numId w:val="7"/>
      </w:numPr>
    </w:pPr>
  </w:style>
  <w:style w:type="paragraph" w:styleId="List2">
    <w:name w:val="List 2"/>
    <w:basedOn w:val="BodyText"/>
    <w:rsid w:val="00344A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4A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4A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4A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4A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4A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4A79"/>
    <w:pPr>
      <w:numPr>
        <w:numId w:val="3"/>
      </w:numPr>
    </w:pPr>
  </w:style>
  <w:style w:type="paragraph" w:styleId="ListContinue2">
    <w:name w:val="List Continue 2"/>
    <w:basedOn w:val="List2"/>
    <w:rsid w:val="00344A79"/>
    <w:pPr>
      <w:ind w:firstLine="0"/>
    </w:pPr>
  </w:style>
  <w:style w:type="paragraph" w:styleId="ListContinue3">
    <w:name w:val="List Continue 3"/>
    <w:basedOn w:val="List3"/>
    <w:rsid w:val="00344A79"/>
    <w:pPr>
      <w:ind w:left="1021" w:firstLine="0"/>
    </w:pPr>
  </w:style>
  <w:style w:type="paragraph" w:styleId="ListContinue4">
    <w:name w:val="List Continue 4"/>
    <w:basedOn w:val="List4"/>
    <w:rsid w:val="00344A79"/>
    <w:pPr>
      <w:ind w:firstLine="0"/>
    </w:pPr>
  </w:style>
  <w:style w:type="paragraph" w:styleId="ListContinue5">
    <w:name w:val="List Continue 5"/>
    <w:basedOn w:val="List5"/>
    <w:rsid w:val="00344A79"/>
    <w:pPr>
      <w:ind w:firstLine="0"/>
    </w:pPr>
  </w:style>
  <w:style w:type="paragraph" w:styleId="ListNumber3">
    <w:name w:val="List Number 3"/>
    <w:basedOn w:val="List3"/>
    <w:rsid w:val="00344A79"/>
    <w:pPr>
      <w:numPr>
        <w:numId w:val="4"/>
      </w:numPr>
    </w:pPr>
  </w:style>
  <w:style w:type="paragraph" w:styleId="ListNumber4">
    <w:name w:val="List Number 4"/>
    <w:basedOn w:val="List4"/>
    <w:rsid w:val="00344A79"/>
    <w:pPr>
      <w:numPr>
        <w:numId w:val="5"/>
      </w:numPr>
    </w:pPr>
  </w:style>
  <w:style w:type="paragraph" w:styleId="ListNumber5">
    <w:name w:val="List Number 5"/>
    <w:basedOn w:val="List5"/>
    <w:rsid w:val="00344A79"/>
    <w:pPr>
      <w:numPr>
        <w:numId w:val="6"/>
      </w:numPr>
    </w:pPr>
  </w:style>
  <w:style w:type="paragraph" w:styleId="BlockText">
    <w:name w:val="Block Text"/>
    <w:basedOn w:val="Normal"/>
    <w:rsid w:val="00344A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4A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4A79"/>
    <w:rPr>
      <w:sz w:val="16"/>
      <w:vertAlign w:val="superscript"/>
    </w:rPr>
  </w:style>
  <w:style w:type="character" w:customStyle="1" w:styleId="Symbols">
    <w:name w:val="Symbols"/>
    <w:basedOn w:val="DefaultParagraphFont"/>
    <w:rsid w:val="00344A79"/>
    <w:rPr>
      <w:rFonts w:ascii="Symbol" w:hAnsi="Symbol"/>
    </w:rPr>
  </w:style>
  <w:style w:type="character" w:customStyle="1" w:styleId="MenuOptions">
    <w:name w:val="Menu Options"/>
    <w:basedOn w:val="DefaultParagraphFont"/>
    <w:rsid w:val="00344A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4A79"/>
    <w:rPr>
      <w:b/>
    </w:rPr>
  </w:style>
  <w:style w:type="character" w:customStyle="1" w:styleId="Underlined">
    <w:name w:val="Underlined"/>
    <w:basedOn w:val="DefaultParagraphFont"/>
    <w:rsid w:val="00344A79"/>
    <w:rPr>
      <w:u w:val="single"/>
    </w:rPr>
  </w:style>
  <w:style w:type="paragraph" w:customStyle="1" w:styleId="TableBodyTextRight">
    <w:name w:val="Table Body Text Right"/>
    <w:basedOn w:val="TableBodyText"/>
    <w:rsid w:val="00344A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4A79"/>
    <w:rPr>
      <w:sz w:val="18"/>
    </w:rPr>
  </w:style>
  <w:style w:type="paragraph" w:customStyle="1" w:styleId="BodySmallRight">
    <w:name w:val="Body Small Right"/>
    <w:basedOn w:val="BodyTextRight"/>
    <w:rsid w:val="00344A79"/>
    <w:rPr>
      <w:sz w:val="18"/>
      <w:szCs w:val="18"/>
    </w:rPr>
  </w:style>
  <w:style w:type="paragraph" w:customStyle="1" w:styleId="MarginEdition">
    <w:name w:val="Margin Edition"/>
    <w:basedOn w:val="MarginNote"/>
    <w:rsid w:val="00344A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4A79"/>
    <w:rPr>
      <w:sz w:val="2"/>
      <w:szCs w:val="2"/>
    </w:rPr>
  </w:style>
  <w:style w:type="character" w:customStyle="1" w:styleId="Small">
    <w:name w:val="Small"/>
    <w:basedOn w:val="DefaultParagraphFont"/>
    <w:rsid w:val="00344A79"/>
    <w:rPr>
      <w:sz w:val="16"/>
    </w:rPr>
  </w:style>
  <w:style w:type="paragraph" w:customStyle="1" w:styleId="WideTable">
    <w:name w:val="Wide Table"/>
    <w:basedOn w:val="Normal"/>
    <w:rsid w:val="00344A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4A79"/>
  </w:style>
  <w:style w:type="paragraph" w:styleId="Quote">
    <w:name w:val="Quote"/>
    <w:basedOn w:val="Heading1"/>
    <w:link w:val="QuoteChar"/>
    <w:qFormat/>
    <w:rsid w:val="00344A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4A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4A79"/>
    <w:pPr>
      <w:pageBreakBefore/>
    </w:pPr>
  </w:style>
  <w:style w:type="paragraph" w:customStyle="1" w:styleId="Border">
    <w:name w:val="Border"/>
    <w:basedOn w:val="Normal"/>
    <w:qFormat/>
    <w:rsid w:val="00344A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4A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A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4A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4A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4A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4A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4A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4A79"/>
    <w:rPr>
      <w:u w:val="single"/>
    </w:rPr>
  </w:style>
  <w:style w:type="character" w:customStyle="1" w:styleId="BoldandItalics">
    <w:name w:val="Bold and Italics"/>
    <w:qFormat/>
    <w:rsid w:val="00344A79"/>
    <w:rPr>
      <w:b/>
      <w:i/>
      <w:u w:val="none"/>
    </w:rPr>
  </w:style>
  <w:style w:type="paragraph" w:styleId="BalloonText">
    <w:name w:val="Balloon Text"/>
    <w:basedOn w:val="Normal"/>
    <w:link w:val="BalloonTextChar"/>
    <w:rsid w:val="00344A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4A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4A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4A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4A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4A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4A79"/>
    <w:pPr>
      <w:spacing w:before="0" w:after="0"/>
    </w:pPr>
  </w:style>
  <w:style w:type="paragraph" w:customStyle="1" w:styleId="BodyTextBold">
    <w:name w:val="Body Text Bold"/>
    <w:basedOn w:val="BodyText"/>
    <w:qFormat/>
    <w:rsid w:val="00344A79"/>
    <w:rPr>
      <w:b/>
    </w:rPr>
  </w:style>
  <w:style w:type="character" w:styleId="Hyperlink">
    <w:name w:val="Hyperlink"/>
    <w:basedOn w:val="DefaultParagraphFont"/>
    <w:uiPriority w:val="99"/>
    <w:unhideWhenUsed/>
    <w:rsid w:val="00A976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3514</Characters>
  <Application>Microsoft Office Word</Application>
  <DocSecurity>0</DocSecurity>
  <Lines>130</Lines>
  <Paragraphs>73</Paragraphs>
  <ScaleCrop>false</ScaleCrop>
  <Company>Author-it Software Corporation Ltd.</Company>
  <LinksUpToDate>false</LinksUpToDate>
  <CharactersWithSpaces>3997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RGRPSH409 Determine nutritional requirements for racing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2022-02-25T06:46:00Z</dcterms:created>
  <dcterms:modified xsi:type="dcterms:W3CDTF">2022-02-25T06:46:00Z</dcterms:modified>
</cp:coreProperties>
</file>