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D8" w:rsidP="00683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RGRPSH408 Manage horse health and welfare</w:t>
      </w:r>
      <w:r>
        <w:fldChar w:fldCharType="end"/>
      </w:r>
    </w:p>
    <w:p w:rsidR="006833D8" w:rsidP="006833D8">
      <w:pPr>
        <w:pStyle w:val="Version"/>
        <w:sectPr w:rsidSect="00556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5DA" w:rsidP="005565DA">
      <w:pPr>
        <w:pStyle w:val="SuperHeading"/>
      </w:pPr>
      <w:r w:rsidRPr="005565DA">
        <w:t>RGRPSH408 Manage horse health and welfare</w:t>
      </w:r>
    </w:p>
    <w:p w:rsidR="00000000" w:rsidRPr="005565DA" w:rsidP="005565DA">
      <w:pPr>
        <w:pStyle w:val="Heading1"/>
      </w:pPr>
      <w:bookmarkStart w:id="1" w:name="O_979259"/>
      <w:bookmarkEnd w:id="1"/>
      <w:r w:rsidRPr="005565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rPr>
                <w:rStyle w:val="SpecialBold"/>
              </w:rPr>
              <w:t>Comments</w:t>
            </w:r>
          </w:p>
        </w:tc>
      </w:tr>
      <w:tr w:rsidTr="0055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This version released with RGR Racing and Breeding Training Package Version 2.0.</w:t>
            </w:r>
          </w:p>
        </w:tc>
      </w:tr>
    </w:tbl>
    <w:p w:rsidR="00000000" w:rsidRPr="005565DA" w:rsidP="005565DA">
      <w:pPr>
        <w:pStyle w:val="BodyText"/>
      </w:pPr>
    </w:p>
    <w:p w:rsidR="00000000" w:rsidRPr="005565DA" w:rsidP="005565DA">
      <w:pPr>
        <w:pStyle w:val="AllowPageBreak"/>
      </w:pPr>
    </w:p>
    <w:p w:rsidR="00000000" w:rsidRPr="005565DA" w:rsidP="005565DA">
      <w:pPr>
        <w:pStyle w:val="Heading1"/>
      </w:pPr>
      <w:bookmarkStart w:id="2" w:name="O_979260"/>
      <w:bookmarkEnd w:id="2"/>
      <w:r w:rsidRPr="005565DA">
        <w:t>Application</w:t>
      </w:r>
    </w:p>
    <w:p w:rsidR="00000000" w:rsidRPr="005565DA" w:rsidP="006833D8">
      <w:pPr>
        <w:pStyle w:val="BodyText"/>
      </w:pPr>
      <w:r w:rsidRPr="005565DA">
        <w:t>This unit of competency describes the skills and knowledge required to monitor, implement and m</w:t>
      </w:r>
      <w:r w:rsidRPr="005565DA">
        <w:t>aintain horse health and welfare, including ensuring provision of safe, compliant housing; determining horse health problems; deciding on and administering treatment; and monitoring horse progress.</w:t>
      </w:r>
    </w:p>
    <w:p w:rsidR="00000000" w:rsidRPr="005565DA" w:rsidP="006833D8">
      <w:pPr>
        <w:pStyle w:val="BodyText"/>
      </w:pPr>
      <w:r w:rsidRPr="005565DA">
        <w:t>The unit applies to individuals who have experience and sp</w:t>
      </w:r>
      <w:r w:rsidRPr="005565DA">
        <w:t xml:space="preserve">ecialised knowledge and skills in the practical care and management of harness or thoroughbred racehorses, and have responsibility for a work activity or area. </w:t>
      </w:r>
    </w:p>
    <w:p w:rsidR="00000000" w:rsidRPr="005565DA" w:rsidP="006833D8">
      <w:pPr>
        <w:pStyle w:val="BodyText"/>
      </w:pPr>
      <w:r w:rsidRPr="005565DA">
        <w:t>All work must be carried out to comply with workplace procedures, in accordance with applicable</w:t>
      </w:r>
      <w:r w:rsidRPr="005565DA">
        <w:t xml:space="preserve"> state/territory animal welfare and workplace health and safety legislative requirements.</w:t>
      </w:r>
    </w:p>
    <w:p w:rsidR="00000000" w:rsidRPr="005565DA" w:rsidP="006833D8">
      <w:pPr>
        <w:pStyle w:val="BodyText"/>
      </w:pPr>
      <w:r w:rsidRPr="005565DA">
        <w:t>Licensing, legislative, regulatory or certification requirements apply to this unit. Users are advised to check with the relevant Principal Racing Authority (PRA) for</w:t>
      </w:r>
      <w:r w:rsidRPr="005565DA">
        <w:t xml:space="preserve"> current requirements.</w:t>
      </w:r>
      <w:r w:rsidRPr="005565DA">
        <w:rPr>
          <w:rStyle w:val="SpecialBold"/>
        </w:rPr>
        <w:t xml:space="preserve"> </w:t>
      </w:r>
    </w:p>
    <w:p w:rsidR="00000000" w:rsidRPr="005565DA" w:rsidP="005565DA">
      <w:pPr>
        <w:pStyle w:val="AllowPageBreak"/>
      </w:pPr>
    </w:p>
    <w:p w:rsidR="00000000" w:rsidRPr="005565DA" w:rsidP="005565DA">
      <w:pPr>
        <w:pStyle w:val="Heading1"/>
      </w:pPr>
      <w:bookmarkStart w:id="3" w:name="O_979261"/>
      <w:bookmarkEnd w:id="3"/>
      <w:r w:rsidRPr="005565DA">
        <w:t>Pre-requisite Unit</w:t>
      </w:r>
    </w:p>
    <w:p w:rsidR="00000000" w:rsidRPr="005565DA" w:rsidP="006833D8">
      <w:pPr>
        <w:pStyle w:val="BodyText"/>
      </w:pPr>
      <w:r w:rsidRPr="005565DA">
        <w:t>Nil</w:t>
      </w:r>
    </w:p>
    <w:p w:rsidR="00000000" w:rsidRPr="005565DA" w:rsidP="005565DA">
      <w:pPr>
        <w:pStyle w:val="Heading1"/>
      </w:pPr>
      <w:bookmarkStart w:id="4" w:name="O_979263"/>
      <w:bookmarkEnd w:id="4"/>
      <w:r w:rsidRPr="005565DA">
        <w:t>Unit Sector</w:t>
      </w:r>
    </w:p>
    <w:p w:rsidR="00000000" w:rsidRPr="005565DA" w:rsidP="006833D8">
      <w:pPr>
        <w:pStyle w:val="BodyText"/>
      </w:pPr>
      <w:r w:rsidRPr="005565DA">
        <w:t>Performance services horse (PSH)</w:t>
      </w:r>
    </w:p>
    <w:p w:rsidR="00000000" w:rsidRPr="005565DA" w:rsidP="005565DA">
      <w:pPr>
        <w:pStyle w:val="Heading1"/>
      </w:pPr>
      <w:bookmarkStart w:id="5" w:name="O_979264"/>
      <w:bookmarkEnd w:id="5"/>
      <w:r w:rsidRPr="005565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rPr>
                <w:rStyle w:val="SpecialBold"/>
              </w:rPr>
              <w:t>Performance Criteria</w:t>
            </w:r>
          </w:p>
        </w:tc>
      </w:tr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 xml:space="preserve">1. Plan horse health and </w:t>
            </w:r>
            <w:r w:rsidRPr="005565DA">
              <w:t>emergency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 xml:space="preserve">1.1 Develop health and emergency care protocols and programs and </w:t>
            </w:r>
            <w:r w:rsidRPr="005565DA">
              <w:t>communicate to staff</w:t>
            </w:r>
          </w:p>
          <w:p w:rsidR="00000000" w:rsidRPr="005565DA" w:rsidP="005565DA">
            <w:pPr>
              <w:pStyle w:val="BodyText"/>
            </w:pPr>
            <w:r w:rsidRPr="005565DA">
              <w:t>1.2 House horses in su</w:t>
            </w:r>
            <w:r w:rsidRPr="005565DA">
              <w:t>itable and approved premises maintained to health and safety standards specified by rules of racing and other regulations</w:t>
            </w:r>
          </w:p>
          <w:p w:rsidR="00000000" w:rsidRPr="005565DA" w:rsidP="005565DA">
            <w:pPr>
              <w:pStyle w:val="BodyText"/>
            </w:pPr>
            <w:r w:rsidRPr="005565DA">
              <w:t>1.3 Assess health status of individual horses</w:t>
            </w:r>
          </w:p>
          <w:p w:rsidR="00000000" w:rsidRPr="005565DA" w:rsidP="005565DA">
            <w:pPr>
              <w:pStyle w:val="BodyText"/>
            </w:pPr>
            <w:r w:rsidRPr="005565DA">
              <w:t>1.4 Review characteristics, signs and symptoms of healthy and sick or injured horses</w:t>
            </w:r>
          </w:p>
          <w:p w:rsidR="00000000" w:rsidRPr="005565DA" w:rsidP="005565DA">
            <w:pPr>
              <w:pStyle w:val="BodyText"/>
            </w:pPr>
            <w:r w:rsidRPr="005565DA">
              <w:t>1.5</w:t>
            </w:r>
            <w:r w:rsidRPr="005565DA">
              <w:t xml:space="preserve"> Identify communicable diseases and implement control measures</w:t>
            </w:r>
          </w:p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1.6 Identify signs and symptoms of distressed or injured horses and prioritise horse for treatment</w:t>
            </w:r>
          </w:p>
        </w:tc>
      </w:tr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2. Implement health management programs for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2.1 Oversee health programs, including dental, vaccination, parasite control and hoof maintenance programs</w:t>
            </w:r>
          </w:p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2.2 Record data and compile and update health records</w:t>
            </w:r>
          </w:p>
        </w:tc>
      </w:tr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3. Decide on treatment for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3.1 Determine appropriate health care and management practic</w:t>
            </w:r>
            <w:r w:rsidRPr="005565DA">
              <w:t>es in line with stable and workplace health and safety procedures</w:t>
            </w:r>
          </w:p>
          <w:p w:rsidR="00000000" w:rsidRPr="005565DA" w:rsidP="005565DA">
            <w:pPr>
              <w:pStyle w:val="BodyText"/>
            </w:pPr>
            <w:r w:rsidRPr="005565DA">
              <w:t>3.2 Discuss prognosis for common illnesses and injuries with key stable personnel and/or trainer</w:t>
            </w:r>
          </w:p>
          <w:p w:rsidR="00000000" w:rsidRPr="005565DA" w:rsidP="005565DA">
            <w:pPr>
              <w:pStyle w:val="BodyText"/>
            </w:pPr>
            <w:r w:rsidRPr="005565DA">
              <w:t>3.3 Determine the need for veterinary assistance and/or specialist advice</w:t>
            </w:r>
          </w:p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3.4 Evaluate treatm</w:t>
            </w:r>
            <w:r w:rsidRPr="005565DA">
              <w:t>ent options and select preferred option for common injuries and illnesses</w:t>
            </w:r>
          </w:p>
        </w:tc>
      </w:tr>
      <w:tr w:rsidTr="00683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4. Administer treatment and monitor horse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4.1 Assess and control risks prior to administering medication or treatments</w:t>
            </w:r>
          </w:p>
          <w:p w:rsidR="00000000" w:rsidRPr="005565DA" w:rsidP="005565DA">
            <w:pPr>
              <w:pStyle w:val="BodyText"/>
            </w:pPr>
            <w:r w:rsidRPr="005565DA">
              <w:t xml:space="preserve">4.2 Administer medication or treatments according to </w:t>
            </w:r>
            <w:r w:rsidRPr="005565DA">
              <w:t>stable procedures, directions, and industry and animal welfare regulations</w:t>
            </w:r>
          </w:p>
          <w:p w:rsidR="00000000" w:rsidRPr="005565DA" w:rsidP="005565DA">
            <w:pPr>
              <w:pStyle w:val="BodyText"/>
            </w:pPr>
            <w:r w:rsidRPr="005565DA">
              <w:t>4.3 Confirm methods of administering medication, recording treatment and monitoring injectable medication</w:t>
            </w:r>
          </w:p>
          <w:p w:rsidR="00000000" w:rsidRPr="005565DA" w:rsidP="005565DA">
            <w:pPr>
              <w:pStyle w:val="BodyText"/>
            </w:pPr>
            <w:r w:rsidRPr="005565DA">
              <w:t>4.4 Administer medications, including oral and topical medications and inha</w:t>
            </w:r>
            <w:r w:rsidRPr="005565DA">
              <w:t>lants, safely and ethically</w:t>
            </w:r>
          </w:p>
          <w:p w:rsidR="00000000" w:rsidRPr="005565DA" w:rsidP="005565DA">
            <w:pPr>
              <w:pStyle w:val="BodyText"/>
            </w:pPr>
            <w:r w:rsidRPr="005565DA">
              <w:t>4.5 Bandage horses using techniques and pressure to address injury</w:t>
            </w:r>
          </w:p>
          <w:p w:rsidR="00000000" w:rsidRPr="005565DA" w:rsidP="005565DA">
            <w:pPr>
              <w:pStyle w:val="BodyText"/>
            </w:pPr>
            <w:r w:rsidRPr="005565DA">
              <w:t>4.6 Monitor horse progress, reporting irregularities and maintaining records according to stable procedures</w:t>
            </w:r>
          </w:p>
        </w:tc>
      </w:tr>
    </w:tbl>
    <w:p w:rsidR="00000000" w:rsidRPr="005565DA" w:rsidP="005565DA">
      <w:pPr>
        <w:pStyle w:val="BodyText"/>
      </w:pPr>
    </w:p>
    <w:p w:rsidR="00000000" w:rsidRPr="005565DA" w:rsidP="005565DA">
      <w:pPr>
        <w:pStyle w:val="AllowPageBreak"/>
      </w:pPr>
    </w:p>
    <w:p w:rsidR="00000000" w:rsidRPr="005565DA" w:rsidP="005565DA">
      <w:pPr>
        <w:pStyle w:val="Heading1"/>
      </w:pPr>
      <w:bookmarkStart w:id="6" w:name="O_979265"/>
      <w:bookmarkEnd w:id="6"/>
      <w:r w:rsidRPr="005565DA">
        <w:t>Foundation Skills</w:t>
      </w:r>
    </w:p>
    <w:p w:rsidR="00000000" w:rsidRPr="006833D8" w:rsidP="006833D8">
      <w:pPr>
        <w:pStyle w:val="BodyText"/>
        <w:rPr>
          <w:i/>
        </w:rPr>
      </w:pPr>
      <w:r w:rsidRPr="006833D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rPr>
                <w:rStyle w:val="SpecialBold"/>
              </w:rPr>
              <w:t>Description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ListBullet"/>
            </w:pPr>
            <w:r w:rsidRPr="005565DA">
              <w:t>Interpret veterinary and medical inf</w:t>
            </w:r>
            <w:r w:rsidRPr="005565DA">
              <w:t>ormation in horse treatment programs and instructions from specialists</w:t>
            </w:r>
          </w:p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>Locate and interpret key information in medication labels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 xml:space="preserve">Use clear language and accurate industry and/or medical terminology for reporting and </w:t>
            </w:r>
            <w:r w:rsidRPr="005565DA">
              <w:t>recording horse health and welfare information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>Perform basic calculations and measurements of volume, weight and ratios to determine doses of medication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 xml:space="preserve">Use active listening and questioning techniques to convey and receive </w:t>
            </w:r>
            <w:r w:rsidRPr="005565DA">
              <w:t>information from a range of personnel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>Follow workplace procedures, including safety and animal welfare requirements, and meet expectations relating to own role and area of responsibility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ListBullet"/>
              <w:rPr>
                <w:lang w:val="en-NZ"/>
              </w:rPr>
            </w:pPr>
            <w:r w:rsidRPr="005565DA">
              <w:t>Follow accepted i</w:t>
            </w:r>
            <w:r w:rsidRPr="005565DA">
              <w:t xml:space="preserve">ndustry practices and protocols for working collaboratively with and conveying information to trainers, staff and veterinary and health practitioners </w:t>
            </w:r>
          </w:p>
        </w:tc>
      </w:tr>
      <w:tr w:rsidTr="006833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ListBullet"/>
            </w:pPr>
            <w:r w:rsidRPr="005565DA">
              <w:t>Plan, sequence and prioritise horse health and welfare activities to achieve outcomes</w:t>
            </w:r>
          </w:p>
          <w:p w:rsidR="00000000" w:rsidRPr="005565DA" w:rsidP="005565DA">
            <w:pPr>
              <w:pStyle w:val="ListBullet"/>
            </w:pPr>
            <w:r w:rsidRPr="005565DA">
              <w:t>Make decisions and resolve problems related to horse health and welfare, knowing when to take responsibility and when to notify others</w:t>
            </w:r>
          </w:p>
        </w:tc>
      </w:tr>
    </w:tbl>
    <w:p w:rsidR="00000000" w:rsidRPr="005565DA" w:rsidP="005565DA">
      <w:pPr>
        <w:pStyle w:val="BodyText"/>
      </w:pPr>
    </w:p>
    <w:p w:rsidR="00000000" w:rsidRPr="005565DA" w:rsidP="005565DA">
      <w:pPr>
        <w:pStyle w:val="AllowPageBreak"/>
      </w:pPr>
    </w:p>
    <w:p w:rsidR="00000000" w:rsidRPr="005565DA" w:rsidP="005565DA">
      <w:pPr>
        <w:pStyle w:val="Heading1"/>
      </w:pPr>
      <w:bookmarkStart w:id="7" w:name="O_979267"/>
      <w:bookmarkEnd w:id="7"/>
      <w:r w:rsidRPr="005565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55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rPr>
                <w:rStyle w:val="SpecialBold"/>
              </w:rPr>
              <w:t>Equi</w:t>
            </w:r>
            <w:r w:rsidRPr="005565DA">
              <w:rPr>
                <w:rStyle w:val="SpecialBold"/>
              </w:rPr>
              <w:t>valence status</w:t>
            </w:r>
          </w:p>
        </w:tc>
      </w:tr>
      <w:tr w:rsidTr="005565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RGRPSH408 Manage horse health and welfare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RGRPSH408A Manage horse health and welfare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Updated to meet Standards for Training Packages.</w:t>
            </w:r>
          </w:p>
          <w:p w:rsidR="00000000" w:rsidP="005565DA">
            <w:pPr>
              <w:pStyle w:val="BodyText"/>
              <w:rPr>
                <w:lang w:val="en-NZ"/>
              </w:rPr>
            </w:pPr>
            <w:r w:rsidRPr="005565DA">
              <w:t>Minor changes performance criteria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DA" w:rsidP="005565DA">
            <w:pPr>
              <w:pStyle w:val="BodyText"/>
            </w:pPr>
            <w:r w:rsidRPr="005565DA">
              <w:t>Equivalent unit</w:t>
            </w:r>
          </w:p>
        </w:tc>
      </w:tr>
    </w:tbl>
    <w:p w:rsidR="00000000" w:rsidRPr="005565DA" w:rsidP="005565DA">
      <w:pPr>
        <w:pStyle w:val="BodyText"/>
      </w:pPr>
    </w:p>
    <w:p w:rsidR="00000000" w:rsidRPr="005565DA" w:rsidP="005565DA">
      <w:pPr>
        <w:pStyle w:val="AllowPageBreak"/>
      </w:pPr>
    </w:p>
    <w:p w:rsidR="00000000" w:rsidRPr="005565DA" w:rsidP="005565DA">
      <w:pPr>
        <w:pStyle w:val="Heading1"/>
      </w:pPr>
      <w:bookmarkStart w:id="8" w:name="O_979274"/>
      <w:bookmarkEnd w:id="8"/>
      <w:r w:rsidRPr="005565DA">
        <w:t>Links</w:t>
      </w:r>
    </w:p>
    <w:p w:rsidR="00000000" w:rsidRPr="005565DA" w:rsidP="006833D8">
      <w:pPr>
        <w:pStyle w:val="BodyText"/>
      </w:pPr>
      <w:r w:rsidRPr="005565D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513E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565DA" w:rsidP="005565DA"/>
    <w:sectPr w:rsidSect="005565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DA" w:rsidRPr="006833D8" w:rsidP="00683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D8" w:rsidP="0055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3D8" w:rsidP="0055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33D8" w:rsidP="00556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5DA" w:rsidRPr="006833D8" w:rsidP="00683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D8" w:rsidRPr="002D2AF8" w:rsidP="0055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RGRPSH408 Manage horse health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833D8" w:rsidP="00556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2F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2AD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5DA"/>
  </w:style>
  <w:style w:type="character" w:customStyle="1" w:styleId="Heading1Char">
    <w:name w:val="Heading 1 Char"/>
    <w:basedOn w:val="DefaultParagraphFont"/>
    <w:link w:val="Heading1"/>
    <w:rsid w:val="00556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5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5DA"/>
    <w:rPr>
      <w:b/>
      <w:spacing w:val="0"/>
    </w:rPr>
  </w:style>
  <w:style w:type="character" w:styleId="Emphasis">
    <w:name w:val="Emphasis"/>
    <w:basedOn w:val="DefaultParagraphFont"/>
    <w:qFormat/>
    <w:rsid w:val="005565DA"/>
    <w:rPr>
      <w:i/>
    </w:rPr>
  </w:style>
  <w:style w:type="paragraph" w:customStyle="1" w:styleId="SuperHeading">
    <w:name w:val="SuperHeading"/>
    <w:basedOn w:val="Normal"/>
    <w:rsid w:val="00556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5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6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5DA"/>
  </w:style>
  <w:style w:type="paragraph" w:styleId="TableofFigures">
    <w:name w:val="table of figures"/>
    <w:basedOn w:val="Normal"/>
    <w:next w:val="Normal"/>
    <w:semiHidden/>
    <w:rsid w:val="00556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5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5DA"/>
    <w:rPr>
      <w:rFonts w:ascii="Wingdings" w:hAnsi="Wingdings"/>
    </w:rPr>
  </w:style>
  <w:style w:type="paragraph" w:customStyle="1" w:styleId="TableHeading">
    <w:name w:val="Table Heading"/>
    <w:basedOn w:val="HeadingBase"/>
    <w:rsid w:val="00556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5DA"/>
    <w:rPr>
      <w:color w:val="0033CC"/>
      <w:u w:val="none"/>
    </w:rPr>
  </w:style>
  <w:style w:type="paragraph" w:customStyle="1" w:styleId="BodyTextRight">
    <w:name w:val="Body Text Right"/>
    <w:basedOn w:val="BodyText"/>
    <w:rsid w:val="00556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5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5DA"/>
    <w:rPr>
      <w:sz w:val="32"/>
    </w:rPr>
  </w:style>
  <w:style w:type="paragraph" w:customStyle="1" w:styleId="HeadingProcedure">
    <w:name w:val="Heading Procedure"/>
    <w:basedOn w:val="HeadingBase"/>
    <w:next w:val="Normal"/>
    <w:rsid w:val="00556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5DA"/>
    <w:pPr>
      <w:spacing w:before="60" w:after="60"/>
    </w:pPr>
  </w:style>
  <w:style w:type="paragraph" w:styleId="ListContinue">
    <w:name w:val="List Continue"/>
    <w:basedOn w:val="List"/>
    <w:rsid w:val="005565DA"/>
    <w:pPr>
      <w:ind w:firstLine="0"/>
    </w:pPr>
  </w:style>
  <w:style w:type="paragraph" w:customStyle="1" w:styleId="ListNote">
    <w:name w:val="List Note"/>
    <w:basedOn w:val="List"/>
    <w:rsid w:val="00556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5DA"/>
    <w:rPr>
      <w:rFonts w:ascii="Courier New" w:hAnsi="Courier New"/>
    </w:rPr>
  </w:style>
  <w:style w:type="paragraph" w:customStyle="1" w:styleId="NoteBullet">
    <w:name w:val="Note Bullet"/>
    <w:basedOn w:val="Note"/>
    <w:rsid w:val="00556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5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5DA"/>
    <w:rPr>
      <w:b/>
      <w:smallCaps/>
    </w:rPr>
  </w:style>
  <w:style w:type="paragraph" w:customStyle="1" w:styleId="TableListNumber">
    <w:name w:val="Table List Number"/>
    <w:basedOn w:val="ListNumber"/>
    <w:rsid w:val="00556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5DA"/>
    <w:pPr>
      <w:numPr>
        <w:numId w:val="8"/>
      </w:numPr>
    </w:pPr>
  </w:style>
  <w:style w:type="paragraph" w:customStyle="1" w:styleId="ListAlpha2">
    <w:name w:val="List Alpha 2"/>
    <w:basedOn w:val="List2"/>
    <w:rsid w:val="005565DA"/>
    <w:pPr>
      <w:numPr>
        <w:numId w:val="7"/>
      </w:numPr>
    </w:pPr>
  </w:style>
  <w:style w:type="paragraph" w:styleId="List2">
    <w:name w:val="List 2"/>
    <w:basedOn w:val="BodyText"/>
    <w:rsid w:val="00556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5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5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5DA"/>
    <w:pPr>
      <w:numPr>
        <w:numId w:val="3"/>
      </w:numPr>
    </w:pPr>
  </w:style>
  <w:style w:type="paragraph" w:styleId="ListContinue2">
    <w:name w:val="List Continue 2"/>
    <w:basedOn w:val="List2"/>
    <w:rsid w:val="005565DA"/>
    <w:pPr>
      <w:ind w:firstLine="0"/>
    </w:pPr>
  </w:style>
  <w:style w:type="paragraph" w:styleId="ListContinue3">
    <w:name w:val="List Continue 3"/>
    <w:basedOn w:val="List3"/>
    <w:rsid w:val="005565DA"/>
    <w:pPr>
      <w:ind w:left="1021" w:firstLine="0"/>
    </w:pPr>
  </w:style>
  <w:style w:type="paragraph" w:styleId="ListContinue4">
    <w:name w:val="List Continue 4"/>
    <w:basedOn w:val="List4"/>
    <w:rsid w:val="005565DA"/>
    <w:pPr>
      <w:ind w:firstLine="0"/>
    </w:pPr>
  </w:style>
  <w:style w:type="paragraph" w:styleId="ListContinue5">
    <w:name w:val="List Continue 5"/>
    <w:basedOn w:val="List5"/>
    <w:rsid w:val="005565DA"/>
    <w:pPr>
      <w:ind w:firstLine="0"/>
    </w:pPr>
  </w:style>
  <w:style w:type="paragraph" w:styleId="ListNumber3">
    <w:name w:val="List Number 3"/>
    <w:basedOn w:val="List3"/>
    <w:rsid w:val="005565DA"/>
    <w:pPr>
      <w:numPr>
        <w:numId w:val="4"/>
      </w:numPr>
    </w:pPr>
  </w:style>
  <w:style w:type="paragraph" w:styleId="ListNumber4">
    <w:name w:val="List Number 4"/>
    <w:basedOn w:val="List4"/>
    <w:rsid w:val="005565DA"/>
    <w:pPr>
      <w:numPr>
        <w:numId w:val="5"/>
      </w:numPr>
    </w:pPr>
  </w:style>
  <w:style w:type="paragraph" w:styleId="ListNumber5">
    <w:name w:val="List Number 5"/>
    <w:basedOn w:val="List5"/>
    <w:rsid w:val="005565DA"/>
    <w:pPr>
      <w:numPr>
        <w:numId w:val="6"/>
      </w:numPr>
    </w:pPr>
  </w:style>
  <w:style w:type="paragraph" w:styleId="BlockText">
    <w:name w:val="Block Text"/>
    <w:basedOn w:val="Normal"/>
    <w:rsid w:val="00556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5DA"/>
    <w:rPr>
      <w:sz w:val="16"/>
      <w:vertAlign w:val="superscript"/>
    </w:rPr>
  </w:style>
  <w:style w:type="character" w:customStyle="1" w:styleId="Symbols">
    <w:name w:val="Symbols"/>
    <w:basedOn w:val="DefaultParagraphFont"/>
    <w:rsid w:val="005565DA"/>
    <w:rPr>
      <w:rFonts w:ascii="Symbol" w:hAnsi="Symbol"/>
    </w:rPr>
  </w:style>
  <w:style w:type="character" w:customStyle="1" w:styleId="MenuOptions">
    <w:name w:val="Menu Options"/>
    <w:basedOn w:val="DefaultParagraphFont"/>
    <w:rsid w:val="00556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5DA"/>
    <w:rPr>
      <w:b/>
    </w:rPr>
  </w:style>
  <w:style w:type="character" w:customStyle="1" w:styleId="Underlined">
    <w:name w:val="Underlined"/>
    <w:basedOn w:val="DefaultParagraphFont"/>
    <w:rsid w:val="005565DA"/>
    <w:rPr>
      <w:u w:val="single"/>
    </w:rPr>
  </w:style>
  <w:style w:type="paragraph" w:customStyle="1" w:styleId="TableBodyTextRight">
    <w:name w:val="Table Body Text Right"/>
    <w:basedOn w:val="TableBodyText"/>
    <w:rsid w:val="00556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5DA"/>
    <w:rPr>
      <w:sz w:val="18"/>
    </w:rPr>
  </w:style>
  <w:style w:type="paragraph" w:customStyle="1" w:styleId="BodySmallRight">
    <w:name w:val="Body Small Right"/>
    <w:basedOn w:val="BodyTextRight"/>
    <w:rsid w:val="005565DA"/>
    <w:rPr>
      <w:sz w:val="18"/>
      <w:szCs w:val="18"/>
    </w:rPr>
  </w:style>
  <w:style w:type="paragraph" w:customStyle="1" w:styleId="MarginEdition">
    <w:name w:val="Margin Edition"/>
    <w:basedOn w:val="MarginNote"/>
    <w:rsid w:val="00556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5DA"/>
    <w:rPr>
      <w:sz w:val="2"/>
      <w:szCs w:val="2"/>
    </w:rPr>
  </w:style>
  <w:style w:type="character" w:customStyle="1" w:styleId="Small">
    <w:name w:val="Small"/>
    <w:basedOn w:val="DefaultParagraphFont"/>
    <w:rsid w:val="005565DA"/>
    <w:rPr>
      <w:sz w:val="16"/>
    </w:rPr>
  </w:style>
  <w:style w:type="paragraph" w:customStyle="1" w:styleId="WideTable">
    <w:name w:val="Wide Table"/>
    <w:basedOn w:val="Normal"/>
    <w:rsid w:val="00556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5DA"/>
  </w:style>
  <w:style w:type="paragraph" w:styleId="Quote">
    <w:name w:val="Quote"/>
    <w:basedOn w:val="Heading1"/>
    <w:link w:val="QuoteChar"/>
    <w:qFormat/>
    <w:rsid w:val="00556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5DA"/>
    <w:pPr>
      <w:pageBreakBefore/>
    </w:pPr>
  </w:style>
  <w:style w:type="paragraph" w:customStyle="1" w:styleId="Border">
    <w:name w:val="Border"/>
    <w:basedOn w:val="Normal"/>
    <w:qFormat/>
    <w:rsid w:val="00556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5DA"/>
    <w:rPr>
      <w:u w:val="single"/>
    </w:rPr>
  </w:style>
  <w:style w:type="character" w:customStyle="1" w:styleId="BoldandItalics">
    <w:name w:val="Bold and Italics"/>
    <w:qFormat/>
    <w:rsid w:val="005565DA"/>
    <w:rPr>
      <w:b/>
      <w:i/>
      <w:u w:val="none"/>
    </w:rPr>
  </w:style>
  <w:style w:type="paragraph" w:styleId="BalloonText">
    <w:name w:val="Balloon Text"/>
    <w:basedOn w:val="Normal"/>
    <w:link w:val="BalloonTextChar"/>
    <w:rsid w:val="00556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5DA"/>
    <w:pPr>
      <w:spacing w:before="0" w:after="0"/>
    </w:pPr>
  </w:style>
  <w:style w:type="paragraph" w:customStyle="1" w:styleId="BodyTextBold">
    <w:name w:val="Body Text Bold"/>
    <w:basedOn w:val="BodyText"/>
    <w:qFormat/>
    <w:rsid w:val="005565DA"/>
    <w:rPr>
      <w:b/>
    </w:rPr>
  </w:style>
  <w:style w:type="character" w:styleId="Hyperlink">
    <w:name w:val="Hyperlink"/>
    <w:basedOn w:val="DefaultParagraphFont"/>
    <w:uiPriority w:val="99"/>
    <w:unhideWhenUsed/>
    <w:rsid w:val="00683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4607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RGRPSH408 Manage horse health and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