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E97" w:rsidP="00241E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RGRPSH408 Manage horse health and welfare</w:t>
      </w:r>
      <w:r>
        <w:fldChar w:fldCharType="end"/>
      </w:r>
    </w:p>
    <w:p w:rsidR="00241E97" w:rsidP="00241E97">
      <w:pPr>
        <w:pStyle w:val="Version"/>
        <w:sectPr w:rsidSect="00123E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E0D" w:rsidP="00123E0D">
      <w:pPr>
        <w:pStyle w:val="SuperHeading"/>
      </w:pPr>
      <w:r w:rsidRPr="00123E0D">
        <w:t>Assessment Requirements for RGRPSH408 Manage horse health and welfare</w:t>
      </w:r>
    </w:p>
    <w:p w:rsidR="00000000" w:rsidRPr="00123E0D" w:rsidP="00123E0D">
      <w:pPr>
        <w:pStyle w:val="Heading1"/>
      </w:pPr>
      <w:bookmarkStart w:id="1" w:name="O_979269"/>
      <w:bookmarkEnd w:id="1"/>
      <w:r w:rsidRPr="00123E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E0D" w:rsidP="00123E0D">
            <w:pPr>
              <w:pStyle w:val="BodyText"/>
            </w:pPr>
            <w:r w:rsidRPr="00123E0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E0D">
            <w:pPr>
              <w:pStyle w:val="BodyText"/>
              <w:rPr>
                <w:lang w:val="en-NZ"/>
              </w:rPr>
            </w:pPr>
            <w:r w:rsidRPr="00123E0D">
              <w:rPr>
                <w:rStyle w:val="SpecialBold"/>
              </w:rPr>
              <w:t>Comments</w:t>
            </w:r>
          </w:p>
        </w:tc>
      </w:tr>
      <w:tr w:rsidTr="0012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E0D">
            <w:pPr>
              <w:pStyle w:val="BodyText"/>
              <w:rPr>
                <w:lang w:val="en-NZ"/>
              </w:rPr>
            </w:pPr>
            <w:r w:rsidRPr="00123E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E0D" w:rsidP="00123E0D">
            <w:pPr>
              <w:pStyle w:val="BodyText"/>
            </w:pPr>
            <w:r w:rsidRPr="00123E0D">
              <w:t>This version released with RGR Racing and Breeding Training Package Version 2.0.</w:t>
            </w:r>
          </w:p>
        </w:tc>
      </w:tr>
    </w:tbl>
    <w:p w:rsidR="00000000" w:rsidRPr="00123E0D" w:rsidP="00123E0D">
      <w:pPr>
        <w:pStyle w:val="BodyText"/>
      </w:pPr>
    </w:p>
    <w:p w:rsidR="00000000" w:rsidRPr="00123E0D" w:rsidP="00123E0D">
      <w:pPr>
        <w:pStyle w:val="AllowPageBreak"/>
      </w:pPr>
    </w:p>
    <w:p w:rsidR="00000000" w:rsidRPr="00123E0D" w:rsidP="00123E0D">
      <w:pPr>
        <w:pStyle w:val="Heading1"/>
      </w:pPr>
      <w:bookmarkStart w:id="2" w:name="O_979270"/>
      <w:bookmarkEnd w:id="2"/>
      <w:r w:rsidRPr="00123E0D">
        <w:t>Performance Evidence</w:t>
      </w:r>
    </w:p>
    <w:p w:rsidR="00000000" w:rsidRPr="00123E0D" w:rsidP="00241E97">
      <w:pPr>
        <w:pStyle w:val="BodyText"/>
      </w:pPr>
      <w:r w:rsidRPr="00123E0D">
        <w:t>An individual demonstrating competency in this unit must satisfy all of the elements and performance criteria of this unit. There must be evidence that the individual has managed a health and welfare program for at least three standardbred or thoroughbred</w:t>
      </w:r>
      <w:r w:rsidRPr="00123E0D">
        <w:t xml:space="preserve"> horses, including:</w:t>
      </w:r>
    </w:p>
    <w:p w:rsidR="00000000" w:rsidRPr="00123E0D" w:rsidP="00123E0D">
      <w:pPr>
        <w:pStyle w:val="ListBullet"/>
      </w:pPr>
      <w:r w:rsidRPr="00123E0D">
        <w:t>developed and planned horse health and emergency care procedures</w:t>
      </w:r>
    </w:p>
    <w:p w:rsidR="00000000" w:rsidRPr="00123E0D" w:rsidP="00123E0D">
      <w:pPr>
        <w:pStyle w:val="ListBullet"/>
      </w:pPr>
      <w:r w:rsidRPr="00123E0D">
        <w:t>implemented health management programs for dental, vaccination, parasite control and hoof maintenance for each horse</w:t>
      </w:r>
    </w:p>
    <w:p w:rsidR="00000000" w:rsidRPr="00123E0D" w:rsidP="00123E0D">
      <w:pPr>
        <w:pStyle w:val="ListBullet"/>
      </w:pPr>
      <w:r w:rsidRPr="00123E0D">
        <w:t>responded to illnesses or injuries, deciding on appro</w:t>
      </w:r>
      <w:r w:rsidRPr="00123E0D">
        <w:t xml:space="preserve">priate treatment for each horse </w:t>
      </w:r>
    </w:p>
    <w:p w:rsidR="00000000" w:rsidRPr="00123E0D" w:rsidP="00123E0D">
      <w:pPr>
        <w:pStyle w:val="ListBullet"/>
      </w:pPr>
      <w:r w:rsidRPr="00123E0D">
        <w:t>administered treatments and medication according to directions</w:t>
      </w:r>
    </w:p>
    <w:p w:rsidR="00000000" w:rsidRPr="00123E0D" w:rsidP="00123E0D">
      <w:pPr>
        <w:pStyle w:val="ListBullet"/>
      </w:pPr>
      <w:r w:rsidRPr="00123E0D">
        <w:t>monitored each horse</w:t>
      </w:r>
      <w:r>
        <w:t>’</w:t>
      </w:r>
      <w:r w:rsidRPr="00123E0D">
        <w:t>s progress, recorded health data and reported irregularities.</w:t>
      </w:r>
    </w:p>
    <w:p w:rsidR="00000000" w:rsidRPr="00123E0D" w:rsidP="00123E0D">
      <w:pPr>
        <w:pStyle w:val="AllowPageBreak"/>
      </w:pPr>
    </w:p>
    <w:p w:rsidR="00000000" w:rsidRPr="00123E0D" w:rsidP="00123E0D">
      <w:pPr>
        <w:pStyle w:val="Heading1"/>
      </w:pPr>
      <w:bookmarkStart w:id="3" w:name="O_979271"/>
      <w:bookmarkEnd w:id="3"/>
      <w:r w:rsidRPr="00123E0D">
        <w:t>Knowledge Evidence</w:t>
      </w:r>
    </w:p>
    <w:p w:rsidR="00000000" w:rsidRPr="00123E0D" w:rsidP="00241E97">
      <w:pPr>
        <w:pStyle w:val="BodyText"/>
      </w:pPr>
      <w:r w:rsidRPr="00123E0D">
        <w:t>An individual must be able to demonstrate the knowledge required to perform the tasks outlined in the elements and performance criteria of this unit. This includes knowledge of:</w:t>
      </w:r>
    </w:p>
    <w:p w:rsidR="00000000" w:rsidRPr="00123E0D" w:rsidP="00123E0D">
      <w:pPr>
        <w:pStyle w:val="ListBullet"/>
      </w:pPr>
      <w:r w:rsidRPr="00123E0D">
        <w:t xml:space="preserve">principles and practices of horse health and welfare programs: </w:t>
      </w:r>
    </w:p>
    <w:p w:rsidR="00000000" w:rsidRPr="00123E0D" w:rsidP="00123E0D">
      <w:pPr>
        <w:pStyle w:val="ListBullet2"/>
      </w:pPr>
      <w:r w:rsidRPr="00123E0D">
        <w:t>workplace pr</w:t>
      </w:r>
      <w:r w:rsidRPr="00123E0D">
        <w:t xml:space="preserve">ocedures and industry requirements </w:t>
      </w:r>
    </w:p>
    <w:p w:rsidR="00000000" w:rsidRPr="00123E0D" w:rsidP="00123E0D">
      <w:pPr>
        <w:pStyle w:val="ListBullet2"/>
      </w:pPr>
      <w:r w:rsidRPr="00123E0D">
        <w:t>emergency protocols and quarantine measures</w:t>
      </w:r>
    </w:p>
    <w:p w:rsidR="00000000" w:rsidRPr="00123E0D" w:rsidP="00123E0D">
      <w:pPr>
        <w:pStyle w:val="ListBullet2"/>
      </w:pPr>
      <w:r w:rsidRPr="00123E0D">
        <w:t>horse health assessment procedures and recording systems</w:t>
      </w:r>
    </w:p>
    <w:p w:rsidR="00000000" w:rsidRPr="00123E0D" w:rsidP="00123E0D">
      <w:pPr>
        <w:pStyle w:val="ListBullet"/>
      </w:pPr>
      <w:r w:rsidRPr="00123E0D">
        <w:t>key features of horse health and welfare programs for:</w:t>
      </w:r>
    </w:p>
    <w:p w:rsidR="00000000" w:rsidRPr="00123E0D" w:rsidP="00123E0D">
      <w:pPr>
        <w:pStyle w:val="ListBullet2"/>
      </w:pPr>
      <w:r w:rsidRPr="00123E0D">
        <w:t xml:space="preserve">dental health </w:t>
      </w:r>
    </w:p>
    <w:p w:rsidR="00000000" w:rsidRPr="00123E0D" w:rsidP="00123E0D">
      <w:pPr>
        <w:pStyle w:val="ListBullet2"/>
      </w:pPr>
      <w:r w:rsidRPr="00123E0D">
        <w:t xml:space="preserve">hoof maintenance </w:t>
      </w:r>
    </w:p>
    <w:p w:rsidR="00000000" w:rsidRPr="00123E0D" w:rsidP="00123E0D">
      <w:pPr>
        <w:pStyle w:val="ListBullet2"/>
      </w:pPr>
      <w:r w:rsidRPr="00123E0D">
        <w:t>parasite treatments</w:t>
      </w:r>
    </w:p>
    <w:p w:rsidR="00000000" w:rsidRPr="00123E0D" w:rsidP="00123E0D">
      <w:pPr>
        <w:pStyle w:val="ListBullet2"/>
      </w:pPr>
      <w:r w:rsidRPr="00123E0D">
        <w:t>vaccinati</w:t>
      </w:r>
      <w:r w:rsidRPr="00123E0D">
        <w:t xml:space="preserve">ons </w:t>
      </w:r>
    </w:p>
    <w:p w:rsidR="00000000" w:rsidRPr="00123E0D" w:rsidP="00123E0D">
      <w:pPr>
        <w:pStyle w:val="ListBullet"/>
      </w:pPr>
      <w:r w:rsidRPr="00123E0D">
        <w:t>features of appropriate horse housing</w:t>
      </w:r>
    </w:p>
    <w:p w:rsidR="00000000" w:rsidRPr="00123E0D" w:rsidP="00123E0D">
      <w:pPr>
        <w:pStyle w:val="ListBullet"/>
      </w:pPr>
      <w:r w:rsidRPr="00123E0D">
        <w:t>characteristics, signs and symptoms of:</w:t>
      </w:r>
    </w:p>
    <w:p w:rsidR="00000000" w:rsidRPr="00123E0D" w:rsidP="00123E0D">
      <w:pPr>
        <w:pStyle w:val="ListBullet2"/>
      </w:pPr>
      <w:r w:rsidRPr="00123E0D">
        <w:t xml:space="preserve">communicable diseases and treatment options </w:t>
      </w:r>
    </w:p>
    <w:p w:rsidR="00000000" w:rsidRPr="00123E0D" w:rsidP="00123E0D">
      <w:pPr>
        <w:pStyle w:val="ListBullet2"/>
      </w:pPr>
      <w:r w:rsidRPr="00123E0D">
        <w:t>common behaviour and social traits of healthy horses</w:t>
      </w:r>
    </w:p>
    <w:p w:rsidR="00000000" w:rsidRPr="00123E0D" w:rsidP="00123E0D">
      <w:pPr>
        <w:pStyle w:val="ListBullet2"/>
      </w:pPr>
      <w:r w:rsidRPr="00123E0D">
        <w:t xml:space="preserve">common illnesses and injuries </w:t>
      </w:r>
    </w:p>
    <w:p w:rsidR="00000000" w:rsidRPr="00123E0D" w:rsidP="00123E0D">
      <w:pPr>
        <w:pStyle w:val="ListBullet"/>
      </w:pPr>
      <w:r w:rsidRPr="00123E0D">
        <w:t xml:space="preserve">types of treatments and medication: </w:t>
      </w:r>
    </w:p>
    <w:p w:rsidR="00000000" w:rsidRPr="00123E0D" w:rsidP="00123E0D">
      <w:pPr>
        <w:pStyle w:val="ListBullet2"/>
      </w:pPr>
      <w:r w:rsidRPr="00123E0D">
        <w:t>prohibited substances</w:t>
      </w:r>
    </w:p>
    <w:p w:rsidR="00000000" w:rsidRPr="00123E0D" w:rsidP="00123E0D">
      <w:pPr>
        <w:pStyle w:val="ListBullet2"/>
      </w:pPr>
      <w:r w:rsidRPr="00123E0D">
        <w:t>basics of horse first aid</w:t>
      </w:r>
    </w:p>
    <w:p w:rsidR="00000000" w:rsidRPr="00123E0D" w:rsidP="00123E0D">
      <w:pPr>
        <w:pStyle w:val="ListBullet"/>
      </w:pPr>
      <w:r w:rsidRPr="00123E0D">
        <w:t>racing industry standards and expectations relevant to managing horse health and welfare:</w:t>
      </w:r>
    </w:p>
    <w:p w:rsidR="00000000" w:rsidRPr="00123E0D" w:rsidP="00123E0D">
      <w:pPr>
        <w:pStyle w:val="ListBullet2"/>
      </w:pPr>
      <w:r w:rsidRPr="00123E0D">
        <w:t>communication procedures within stable and wider racing industry</w:t>
      </w:r>
    </w:p>
    <w:p w:rsidR="00000000" w:rsidRPr="00123E0D" w:rsidP="00123E0D">
      <w:pPr>
        <w:pStyle w:val="ListBullet2"/>
      </w:pPr>
      <w:r w:rsidRPr="00123E0D">
        <w:t>animal welfare requirements</w:t>
      </w:r>
    </w:p>
    <w:p w:rsidR="00000000" w:rsidRPr="00123E0D" w:rsidP="00123E0D">
      <w:pPr>
        <w:pStyle w:val="ListBullet2"/>
      </w:pPr>
      <w:r w:rsidRPr="00123E0D">
        <w:t>safety requirements, in</w:t>
      </w:r>
      <w:r w:rsidRPr="00123E0D">
        <w:t>cluding safe operating procedures</w:t>
      </w:r>
    </w:p>
    <w:p w:rsidR="00000000" w:rsidRPr="00123E0D" w:rsidP="00123E0D">
      <w:pPr>
        <w:pStyle w:val="ListBullet2"/>
      </w:pPr>
      <w:r w:rsidRPr="00123E0D">
        <w:t>relevant rules of racing related to housing and care of horses.</w:t>
      </w:r>
    </w:p>
    <w:p w:rsidR="00000000" w:rsidRPr="00123E0D" w:rsidP="00123E0D">
      <w:pPr>
        <w:pStyle w:val="AllowPageBreak"/>
      </w:pPr>
    </w:p>
    <w:p w:rsidR="00000000" w:rsidRPr="00123E0D" w:rsidP="00123E0D">
      <w:pPr>
        <w:pStyle w:val="Heading1"/>
      </w:pPr>
      <w:bookmarkStart w:id="4" w:name="O_979272"/>
      <w:bookmarkEnd w:id="4"/>
      <w:r w:rsidRPr="00123E0D">
        <w:t>Assessment Conditions</w:t>
      </w:r>
    </w:p>
    <w:p w:rsidR="00000000" w:rsidRPr="00123E0D" w:rsidP="00241E97">
      <w:pPr>
        <w:pStyle w:val="BodyText"/>
      </w:pPr>
      <w:r w:rsidRPr="00123E0D">
        <w:t xml:space="preserve">Assessment of skills must take place under the following conditions: </w:t>
      </w:r>
    </w:p>
    <w:p w:rsidR="00000000" w:rsidRPr="00123E0D" w:rsidP="00123E0D">
      <w:pPr>
        <w:pStyle w:val="ListBullet"/>
      </w:pPr>
      <w:r w:rsidRPr="00123E0D">
        <w:t>physical conditions:</w:t>
      </w:r>
    </w:p>
    <w:p w:rsidR="00000000" w:rsidRPr="00123E0D" w:rsidP="00123E0D">
      <w:pPr>
        <w:pStyle w:val="ListBullet2"/>
      </w:pPr>
      <w:r w:rsidRPr="00123E0D">
        <w:t>safe handling areas, such as racing stables and racetracks</w:t>
      </w:r>
    </w:p>
    <w:p w:rsidR="00000000" w:rsidRPr="00123E0D" w:rsidP="00123E0D">
      <w:pPr>
        <w:pStyle w:val="ListBullet"/>
      </w:pPr>
      <w:r w:rsidRPr="00123E0D">
        <w:t>resources, equipment and materials:</w:t>
      </w:r>
    </w:p>
    <w:p w:rsidR="00000000" w:rsidRPr="00123E0D" w:rsidP="00123E0D">
      <w:pPr>
        <w:pStyle w:val="ListBullet2"/>
      </w:pPr>
      <w:r w:rsidRPr="00123E0D">
        <w:t xml:space="preserve">various standardbred or thoroughbred racehorses assessed as suitable for the skills and experience of the individual </w:t>
      </w:r>
    </w:p>
    <w:p w:rsidR="00000000" w:rsidRPr="00123E0D" w:rsidP="00123E0D">
      <w:pPr>
        <w:pStyle w:val="ListBullet2"/>
      </w:pPr>
      <w:r w:rsidRPr="00123E0D">
        <w:t>materials and equipment relevant to provi</w:t>
      </w:r>
      <w:r w:rsidRPr="00123E0D">
        <w:t xml:space="preserve">ding care and treatment for horses in assessment activity </w:t>
      </w:r>
    </w:p>
    <w:p w:rsidR="00000000" w:rsidRPr="00123E0D" w:rsidP="00123E0D">
      <w:pPr>
        <w:pStyle w:val="ListBullet2"/>
      </w:pPr>
      <w:r w:rsidRPr="00123E0D">
        <w:t>personal protective equipment correctly fitted and appropriate for activity for individual</w:t>
      </w:r>
    </w:p>
    <w:p w:rsidR="00000000" w:rsidRPr="00123E0D" w:rsidP="00123E0D">
      <w:pPr>
        <w:pStyle w:val="ListBullet"/>
      </w:pPr>
      <w:r w:rsidRPr="00123E0D">
        <w:t>relationships (internal and/or external):</w:t>
      </w:r>
    </w:p>
    <w:p w:rsidR="00000000" w:rsidRPr="00123E0D" w:rsidP="00123E0D">
      <w:pPr>
        <w:pStyle w:val="ListBullet2"/>
      </w:pPr>
      <w:r w:rsidRPr="00123E0D">
        <w:t>access to trainer and/or veterinary practitioner for instructi</w:t>
      </w:r>
      <w:r w:rsidRPr="00123E0D">
        <w:t>ons.</w:t>
      </w:r>
    </w:p>
    <w:p w:rsidR="00000000" w:rsidRPr="00123E0D" w:rsidP="00123E0D">
      <w:pPr>
        <w:pStyle w:val="BodyText"/>
      </w:pPr>
    </w:p>
    <w:p w:rsidR="00000000" w:rsidRPr="00123E0D" w:rsidP="00241E97">
      <w:pPr>
        <w:pStyle w:val="BodyText"/>
      </w:pPr>
      <w:r w:rsidRPr="00123E0D">
        <w:t>Training and assessment strategies must show evidence of the use of guidance provided in the</w:t>
      </w:r>
      <w:r w:rsidRPr="00123E0D">
        <w:rPr>
          <w:rStyle w:val="Emphasis"/>
        </w:rPr>
        <w:t xml:space="preserve"> Companion Volume: User Guide: Safety in Equine Training.</w:t>
      </w:r>
    </w:p>
    <w:p w:rsidR="00241E97" w:rsidP="00241E97">
      <w:pPr>
        <w:pStyle w:val="BodyText"/>
      </w:pPr>
      <w:r w:rsidRPr="00123E0D">
        <w:t>Assessors of this unit must satisfy the requirements for assessors in applicable vocational educati</w:t>
      </w:r>
      <w:r w:rsidRPr="00123E0D">
        <w:t>on and training legislation, frameworks and/or standards.</w:t>
      </w:r>
    </w:p>
    <w:p w:rsidR="00000000" w:rsidRPr="00123E0D" w:rsidP="00123E0D">
      <w:pPr>
        <w:pStyle w:val="Heading1"/>
      </w:pPr>
      <w:bookmarkStart w:id="5" w:name="O_979275"/>
      <w:bookmarkEnd w:id="5"/>
      <w:r w:rsidRPr="00123E0D">
        <w:t>Links</w:t>
      </w:r>
    </w:p>
    <w:p w:rsidR="00000000" w:rsidRPr="00123E0D" w:rsidP="00241E97">
      <w:pPr>
        <w:pStyle w:val="BodyText"/>
      </w:pPr>
      <w:r w:rsidRPr="00123E0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949C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23E0D" w:rsidP="00123E0D"/>
    <w:sectPr w:rsidSect="00123E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E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E0D" w:rsidRPr="00241E97" w:rsidP="00241E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E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E97" w:rsidP="00123E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1E97" w:rsidP="00123E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1E97" w:rsidP="00123E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E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E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E0D" w:rsidRPr="00241E97" w:rsidP="00241E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E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E97" w:rsidRPr="002D2AF8" w:rsidP="00123E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RGRPSH408 Manage horse health and welfare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41E97" w:rsidP="00123E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000F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44B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5A6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E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E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E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E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E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E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E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E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E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E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E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E0D"/>
  </w:style>
  <w:style w:type="character" w:customStyle="1" w:styleId="Heading1Char">
    <w:name w:val="Heading 1 Char"/>
    <w:basedOn w:val="DefaultParagraphFont"/>
    <w:link w:val="Heading1"/>
    <w:rsid w:val="00123E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E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E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E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E0D"/>
    <w:rPr>
      <w:b/>
      <w:spacing w:val="0"/>
    </w:rPr>
  </w:style>
  <w:style w:type="paragraph" w:styleId="ListBullet2">
    <w:name w:val="List Bullet 2"/>
    <w:basedOn w:val="List2"/>
    <w:rsid w:val="00123E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3E0D"/>
    <w:rPr>
      <w:i/>
    </w:rPr>
  </w:style>
  <w:style w:type="paragraph" w:customStyle="1" w:styleId="SuperHeading">
    <w:name w:val="SuperHeading"/>
    <w:basedOn w:val="Normal"/>
    <w:rsid w:val="00123E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E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3E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E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E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E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E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E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E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E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E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E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E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E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E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E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E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E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E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E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E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E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E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E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E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E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E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E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E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E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3E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E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E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E0D"/>
  </w:style>
  <w:style w:type="paragraph" w:styleId="TableofFigures">
    <w:name w:val="table of figures"/>
    <w:basedOn w:val="Normal"/>
    <w:next w:val="Normal"/>
    <w:semiHidden/>
    <w:rsid w:val="00123E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E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3E0D"/>
    <w:rPr>
      <w:rFonts w:ascii="Wingdings" w:hAnsi="Wingdings"/>
    </w:rPr>
  </w:style>
  <w:style w:type="paragraph" w:customStyle="1" w:styleId="TableHeading">
    <w:name w:val="Table Heading"/>
    <w:basedOn w:val="HeadingBase"/>
    <w:rsid w:val="00123E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E0D"/>
    <w:rPr>
      <w:color w:val="0033CC"/>
      <w:u w:val="none"/>
    </w:rPr>
  </w:style>
  <w:style w:type="paragraph" w:customStyle="1" w:styleId="BodyTextRight">
    <w:name w:val="Body Text Right"/>
    <w:basedOn w:val="BodyText"/>
    <w:rsid w:val="00123E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E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E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E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E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E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E0D"/>
    <w:rPr>
      <w:sz w:val="32"/>
    </w:rPr>
  </w:style>
  <w:style w:type="paragraph" w:customStyle="1" w:styleId="HeadingProcedure">
    <w:name w:val="Heading Procedure"/>
    <w:basedOn w:val="HeadingBase"/>
    <w:next w:val="Normal"/>
    <w:rsid w:val="00123E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E0D"/>
    <w:pPr>
      <w:spacing w:before="60" w:after="60"/>
    </w:pPr>
  </w:style>
  <w:style w:type="paragraph" w:styleId="ListContinue">
    <w:name w:val="List Continue"/>
    <w:basedOn w:val="List"/>
    <w:rsid w:val="00123E0D"/>
    <w:pPr>
      <w:ind w:firstLine="0"/>
    </w:pPr>
  </w:style>
  <w:style w:type="paragraph" w:customStyle="1" w:styleId="ListNote">
    <w:name w:val="List Note"/>
    <w:basedOn w:val="List"/>
    <w:rsid w:val="00123E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E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E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E0D"/>
    <w:rPr>
      <w:rFonts w:ascii="Courier New" w:hAnsi="Courier New"/>
    </w:rPr>
  </w:style>
  <w:style w:type="paragraph" w:customStyle="1" w:styleId="NoteBullet">
    <w:name w:val="Note Bullet"/>
    <w:basedOn w:val="Note"/>
    <w:rsid w:val="00123E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E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E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E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E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3E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E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E0D"/>
    <w:rPr>
      <w:b/>
      <w:smallCaps/>
    </w:rPr>
  </w:style>
  <w:style w:type="paragraph" w:customStyle="1" w:styleId="TableListNumber">
    <w:name w:val="Table List Number"/>
    <w:basedOn w:val="ListNumber"/>
    <w:rsid w:val="00123E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E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E0D"/>
    <w:pPr>
      <w:numPr>
        <w:numId w:val="9"/>
      </w:numPr>
    </w:pPr>
  </w:style>
  <w:style w:type="paragraph" w:customStyle="1" w:styleId="ListAlpha2">
    <w:name w:val="List Alpha 2"/>
    <w:basedOn w:val="List2"/>
    <w:rsid w:val="00123E0D"/>
    <w:pPr>
      <w:numPr>
        <w:numId w:val="8"/>
      </w:numPr>
    </w:pPr>
  </w:style>
  <w:style w:type="paragraph" w:styleId="List2">
    <w:name w:val="List 2"/>
    <w:basedOn w:val="BodyText"/>
    <w:rsid w:val="00123E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E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E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E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E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E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3E0D"/>
    <w:pPr>
      <w:numPr>
        <w:numId w:val="4"/>
      </w:numPr>
    </w:pPr>
  </w:style>
  <w:style w:type="paragraph" w:styleId="ListContinue2">
    <w:name w:val="List Continue 2"/>
    <w:basedOn w:val="List2"/>
    <w:rsid w:val="00123E0D"/>
    <w:pPr>
      <w:ind w:firstLine="0"/>
    </w:pPr>
  </w:style>
  <w:style w:type="paragraph" w:styleId="ListContinue3">
    <w:name w:val="List Continue 3"/>
    <w:basedOn w:val="List3"/>
    <w:rsid w:val="00123E0D"/>
    <w:pPr>
      <w:ind w:left="1021" w:firstLine="0"/>
    </w:pPr>
  </w:style>
  <w:style w:type="paragraph" w:styleId="ListContinue4">
    <w:name w:val="List Continue 4"/>
    <w:basedOn w:val="List4"/>
    <w:rsid w:val="00123E0D"/>
    <w:pPr>
      <w:ind w:firstLine="0"/>
    </w:pPr>
  </w:style>
  <w:style w:type="paragraph" w:styleId="ListContinue5">
    <w:name w:val="List Continue 5"/>
    <w:basedOn w:val="List5"/>
    <w:rsid w:val="00123E0D"/>
    <w:pPr>
      <w:ind w:firstLine="0"/>
    </w:pPr>
  </w:style>
  <w:style w:type="paragraph" w:styleId="ListNumber3">
    <w:name w:val="List Number 3"/>
    <w:basedOn w:val="List3"/>
    <w:rsid w:val="00123E0D"/>
    <w:pPr>
      <w:numPr>
        <w:numId w:val="5"/>
      </w:numPr>
    </w:pPr>
  </w:style>
  <w:style w:type="paragraph" w:styleId="ListNumber4">
    <w:name w:val="List Number 4"/>
    <w:basedOn w:val="List4"/>
    <w:rsid w:val="00123E0D"/>
    <w:pPr>
      <w:numPr>
        <w:numId w:val="6"/>
      </w:numPr>
    </w:pPr>
  </w:style>
  <w:style w:type="paragraph" w:styleId="ListNumber5">
    <w:name w:val="List Number 5"/>
    <w:basedOn w:val="List5"/>
    <w:rsid w:val="00123E0D"/>
    <w:pPr>
      <w:numPr>
        <w:numId w:val="7"/>
      </w:numPr>
    </w:pPr>
  </w:style>
  <w:style w:type="paragraph" w:styleId="BlockText">
    <w:name w:val="Block Text"/>
    <w:basedOn w:val="Normal"/>
    <w:rsid w:val="00123E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E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E0D"/>
    <w:rPr>
      <w:sz w:val="16"/>
      <w:vertAlign w:val="superscript"/>
    </w:rPr>
  </w:style>
  <w:style w:type="character" w:customStyle="1" w:styleId="Symbols">
    <w:name w:val="Symbols"/>
    <w:basedOn w:val="DefaultParagraphFont"/>
    <w:rsid w:val="00123E0D"/>
    <w:rPr>
      <w:rFonts w:ascii="Symbol" w:hAnsi="Symbol"/>
    </w:rPr>
  </w:style>
  <w:style w:type="character" w:customStyle="1" w:styleId="MenuOptions">
    <w:name w:val="Menu Options"/>
    <w:basedOn w:val="DefaultParagraphFont"/>
    <w:rsid w:val="00123E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E0D"/>
    <w:rPr>
      <w:b/>
    </w:rPr>
  </w:style>
  <w:style w:type="character" w:customStyle="1" w:styleId="Underlined">
    <w:name w:val="Underlined"/>
    <w:basedOn w:val="DefaultParagraphFont"/>
    <w:rsid w:val="00123E0D"/>
    <w:rPr>
      <w:u w:val="single"/>
    </w:rPr>
  </w:style>
  <w:style w:type="paragraph" w:customStyle="1" w:styleId="TableBodyTextRight">
    <w:name w:val="Table Body Text Right"/>
    <w:basedOn w:val="TableBodyText"/>
    <w:rsid w:val="00123E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E0D"/>
    <w:rPr>
      <w:sz w:val="18"/>
    </w:rPr>
  </w:style>
  <w:style w:type="paragraph" w:customStyle="1" w:styleId="BodySmallRight">
    <w:name w:val="Body Small Right"/>
    <w:basedOn w:val="BodyTextRight"/>
    <w:rsid w:val="00123E0D"/>
    <w:rPr>
      <w:sz w:val="18"/>
      <w:szCs w:val="18"/>
    </w:rPr>
  </w:style>
  <w:style w:type="paragraph" w:customStyle="1" w:styleId="MarginEdition">
    <w:name w:val="Margin Edition"/>
    <w:basedOn w:val="MarginNote"/>
    <w:rsid w:val="00123E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E0D"/>
    <w:rPr>
      <w:sz w:val="2"/>
      <w:szCs w:val="2"/>
    </w:rPr>
  </w:style>
  <w:style w:type="character" w:customStyle="1" w:styleId="Small">
    <w:name w:val="Small"/>
    <w:basedOn w:val="DefaultParagraphFont"/>
    <w:rsid w:val="00123E0D"/>
    <w:rPr>
      <w:sz w:val="16"/>
    </w:rPr>
  </w:style>
  <w:style w:type="paragraph" w:customStyle="1" w:styleId="WideTable">
    <w:name w:val="Wide Table"/>
    <w:basedOn w:val="Normal"/>
    <w:rsid w:val="00123E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E0D"/>
  </w:style>
  <w:style w:type="paragraph" w:styleId="Quote">
    <w:name w:val="Quote"/>
    <w:basedOn w:val="Heading1"/>
    <w:link w:val="QuoteChar"/>
    <w:qFormat/>
    <w:rsid w:val="00123E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E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E0D"/>
    <w:pPr>
      <w:pageBreakBefore/>
    </w:pPr>
  </w:style>
  <w:style w:type="paragraph" w:customStyle="1" w:styleId="Border">
    <w:name w:val="Border"/>
    <w:basedOn w:val="Normal"/>
    <w:qFormat/>
    <w:rsid w:val="00123E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E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E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E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E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E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E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E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E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E0D"/>
    <w:rPr>
      <w:u w:val="single"/>
    </w:rPr>
  </w:style>
  <w:style w:type="character" w:customStyle="1" w:styleId="BoldandItalics">
    <w:name w:val="Bold and Italics"/>
    <w:qFormat/>
    <w:rsid w:val="00123E0D"/>
    <w:rPr>
      <w:b/>
      <w:i/>
      <w:u w:val="none"/>
    </w:rPr>
  </w:style>
  <w:style w:type="paragraph" w:styleId="BalloonText">
    <w:name w:val="Balloon Text"/>
    <w:basedOn w:val="Normal"/>
    <w:link w:val="BalloonTextChar"/>
    <w:rsid w:val="00123E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E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E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E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E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E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E0D"/>
    <w:pPr>
      <w:spacing w:before="0" w:after="0"/>
    </w:pPr>
  </w:style>
  <w:style w:type="paragraph" w:customStyle="1" w:styleId="BodyTextBold">
    <w:name w:val="Body Text Bold"/>
    <w:basedOn w:val="BodyText"/>
    <w:qFormat/>
    <w:rsid w:val="00123E0D"/>
    <w:rPr>
      <w:b/>
    </w:rPr>
  </w:style>
  <w:style w:type="character" w:styleId="Hyperlink">
    <w:name w:val="Hyperlink"/>
    <w:basedOn w:val="DefaultParagraphFont"/>
    <w:uiPriority w:val="99"/>
    <w:unhideWhenUsed/>
    <w:rsid w:val="00241E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2957</Characters>
  <Application>Microsoft Office Word</Application>
  <DocSecurity>0</DocSecurity>
  <Lines>77</Lines>
  <Paragraphs>62</Paragraphs>
  <ScaleCrop>false</ScaleCrop>
  <Company>Author-it Software Corporation Ltd.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RGRPSH408 Manage horse health and welfare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2022-02-25T06:54:00Z</dcterms:created>
  <dcterms:modified xsi:type="dcterms:W3CDTF">2022-02-25T06:54:00Z</dcterms:modified>
</cp:coreProperties>
</file>