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D7A" w:rsidP="00720D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RGRPSH312 Transport horses by road</w:t>
      </w:r>
      <w:r>
        <w:fldChar w:fldCharType="end"/>
      </w:r>
    </w:p>
    <w:p w:rsidR="00720D7A" w:rsidP="00720D7A">
      <w:pPr>
        <w:pStyle w:val="Version"/>
        <w:sectPr w:rsidSect="00764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582" w:rsidP="00764582">
      <w:pPr>
        <w:pStyle w:val="SuperHeading"/>
      </w:pPr>
      <w:r w:rsidRPr="00764582">
        <w:t>RGRPSH312 Transport horses by road</w:t>
      </w:r>
    </w:p>
    <w:p w:rsidR="00000000" w:rsidRPr="00764582" w:rsidP="00764582">
      <w:pPr>
        <w:pStyle w:val="Heading1"/>
      </w:pPr>
      <w:bookmarkStart w:id="1" w:name="O_979093"/>
      <w:bookmarkEnd w:id="1"/>
      <w:r w:rsidRPr="007645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4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rPr>
                <w:rStyle w:val="SpecialBold"/>
              </w:rPr>
              <w:t>Comments</w:t>
            </w:r>
          </w:p>
        </w:tc>
      </w:tr>
      <w:tr w:rsidTr="00764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t>This version released with RGR Racing and Breeding Training Package Version 2.0.</w:t>
            </w:r>
          </w:p>
        </w:tc>
      </w:tr>
    </w:tbl>
    <w:p w:rsidR="00000000" w:rsidRPr="00764582" w:rsidP="00764582">
      <w:pPr>
        <w:pStyle w:val="BodyText"/>
      </w:pPr>
    </w:p>
    <w:p w:rsidR="00000000" w:rsidRPr="00764582" w:rsidP="00764582">
      <w:pPr>
        <w:pStyle w:val="AllowPageBreak"/>
      </w:pPr>
    </w:p>
    <w:p w:rsidR="00000000" w:rsidRPr="00764582" w:rsidP="00764582">
      <w:pPr>
        <w:pStyle w:val="Heading1"/>
      </w:pPr>
      <w:bookmarkStart w:id="2" w:name="O_979094"/>
      <w:bookmarkEnd w:id="2"/>
      <w:r w:rsidRPr="00764582">
        <w:t>Application</w:t>
      </w:r>
    </w:p>
    <w:p w:rsidR="00000000" w:rsidRPr="00764582" w:rsidP="00720D7A">
      <w:pPr>
        <w:pStyle w:val="BodyText"/>
      </w:pPr>
      <w:r w:rsidRPr="00764582">
        <w:t xml:space="preserve">This unit of competency describes the skills and knowledge required to safely transport horses </w:t>
      </w:r>
      <w:r w:rsidRPr="00764582">
        <w:t>to destinations by road. It covers regulatory requirements, conducting vehicle safety checks, loading and unloading horses, and monitoring the care of horses during transit.</w:t>
      </w:r>
    </w:p>
    <w:p w:rsidR="00000000" w:rsidRPr="00764582" w:rsidP="00720D7A">
      <w:pPr>
        <w:pStyle w:val="BodyText"/>
      </w:pPr>
      <w:r w:rsidRPr="00764582">
        <w:t>The unit applies to individuals who work under broad direction using practical ski</w:t>
      </w:r>
      <w:r w:rsidRPr="00764582">
        <w:t>lls and specialised knowledge of safe horse handling and transportation, within the racing industry.</w:t>
      </w:r>
    </w:p>
    <w:p w:rsidR="00000000" w:rsidRPr="00764582" w:rsidP="00720D7A">
      <w:pPr>
        <w:pStyle w:val="BodyText"/>
      </w:pPr>
      <w:r w:rsidRPr="00764582">
        <w:t>All work must be carried out to comply with workplace procedures, in accordance with applicable state/territory animal welfare and workplace health and saf</w:t>
      </w:r>
      <w:r w:rsidRPr="00764582">
        <w:t>ety legislative requirements.</w:t>
      </w:r>
    </w:p>
    <w:p w:rsidR="00000000" w:rsidRPr="00764582" w:rsidP="00720D7A">
      <w:pPr>
        <w:pStyle w:val="BodyText"/>
      </w:pPr>
      <w:r w:rsidRPr="00764582">
        <w:t>Licensing, legislative, regulatory or certification requirements may apply to this unit. Users are advised to check with the relevant Principal Racing Authority (PRA) for current requirements.</w:t>
      </w:r>
    </w:p>
    <w:p w:rsidR="00000000" w:rsidRPr="00764582" w:rsidP="00764582">
      <w:pPr>
        <w:pStyle w:val="Heading1"/>
      </w:pPr>
      <w:bookmarkStart w:id="3" w:name="O_979095"/>
      <w:bookmarkEnd w:id="3"/>
      <w:r w:rsidRPr="00764582">
        <w:t>Pre-requisite Un</w:t>
      </w:r>
      <w:r w:rsidRPr="00764582">
        <w:t>it</w:t>
      </w:r>
    </w:p>
    <w:p w:rsidR="00000000" w:rsidRPr="00764582" w:rsidP="00720D7A">
      <w:pPr>
        <w:pStyle w:val="BodyText"/>
      </w:pPr>
      <w:r w:rsidRPr="00764582">
        <w:t>Nil</w:t>
      </w:r>
    </w:p>
    <w:p w:rsidR="00000000" w:rsidRPr="00764582" w:rsidP="00764582">
      <w:pPr>
        <w:pStyle w:val="Heading1"/>
      </w:pPr>
      <w:bookmarkStart w:id="4" w:name="O_979097"/>
      <w:bookmarkEnd w:id="4"/>
      <w:r w:rsidRPr="00764582">
        <w:t>Unit Sector</w:t>
      </w:r>
    </w:p>
    <w:p w:rsidR="00000000" w:rsidRPr="00764582" w:rsidP="00720D7A">
      <w:pPr>
        <w:pStyle w:val="BodyText"/>
      </w:pPr>
      <w:r w:rsidRPr="00764582">
        <w:t>Performance services horse (PSH)</w:t>
      </w:r>
    </w:p>
    <w:p w:rsidR="00000000" w:rsidRPr="00764582" w:rsidP="00764582">
      <w:pPr>
        <w:pStyle w:val="Heading1"/>
      </w:pPr>
      <w:bookmarkStart w:id="5" w:name="O_979098"/>
      <w:bookmarkEnd w:id="5"/>
      <w:r w:rsidRPr="007645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rPr>
                <w:rStyle w:val="SpecialBold"/>
              </w:rPr>
              <w:t>Performance Criteria</w:t>
            </w:r>
          </w:p>
        </w:tc>
      </w:tr>
      <w:tr w:rsidTr="0072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1. Follow regulations and requirements for horse transportation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t>1.1 Confirm transport requirements, schedule, destination and route</w:t>
            </w:r>
          </w:p>
          <w:p w:rsidR="00000000" w:rsidRPr="00764582" w:rsidP="00764582">
            <w:pPr>
              <w:pStyle w:val="BodyText"/>
            </w:pPr>
            <w:r w:rsidRPr="00764582">
              <w:t>1.2 Identify the load capac</w:t>
            </w:r>
            <w:r w:rsidRPr="00764582">
              <w:t xml:space="preserve">ity of vehicle or tow vehicle and float, and </w:t>
            </w:r>
            <w:r w:rsidRPr="00764582">
              <w:t>appropriateness for load and road condition</w:t>
            </w:r>
          </w:p>
          <w:p w:rsidR="00000000" w:rsidRPr="00764582" w:rsidP="00764582">
            <w:pPr>
              <w:pStyle w:val="BodyText"/>
            </w:pPr>
            <w:r w:rsidRPr="00764582">
              <w:t>1.3 Confirm driver</w:t>
            </w:r>
            <w:r>
              <w:t>’</w:t>
            </w:r>
            <w:r w:rsidRPr="00764582">
              <w:t>s licence is correct for type of transport required</w:t>
            </w:r>
          </w:p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1.4 Ensure vehicle logbooks, permits or transport documentation are maintained according to work</w:t>
            </w:r>
            <w:r w:rsidRPr="00764582">
              <w:t>place procedures and regulatory requirements</w:t>
            </w:r>
          </w:p>
        </w:tc>
      </w:tr>
      <w:tr w:rsidTr="0072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2. Carry out vehicle and safety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t>2.1 Inspect vehicle lights and brakes to confirm good working order</w:t>
            </w:r>
          </w:p>
          <w:p w:rsidR="00000000" w:rsidRPr="00764582" w:rsidP="00764582">
            <w:pPr>
              <w:pStyle w:val="BodyText"/>
            </w:pPr>
            <w:r w:rsidRPr="00764582">
              <w:t>2.2 Inspect exterior of vehicle or tow vehicle and float for safety</w:t>
            </w:r>
          </w:p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2.3 Inspect interior of vehicle and float for safety</w:t>
            </w:r>
          </w:p>
        </w:tc>
      </w:tr>
      <w:tr w:rsidTr="0072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3. Load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t>3.1 Set up vehicle and equipment safely in designated loading area</w:t>
            </w:r>
          </w:p>
          <w:p w:rsidR="00000000" w:rsidRPr="00764582" w:rsidP="00764582">
            <w:pPr>
              <w:pStyle w:val="BodyText"/>
            </w:pPr>
            <w:r w:rsidRPr="00764582">
              <w:t>3.2 Identify potential loading hazards and problems, and control risks</w:t>
            </w:r>
          </w:p>
          <w:p w:rsidR="00000000" w:rsidRPr="00764582" w:rsidP="00764582">
            <w:pPr>
              <w:pStyle w:val="BodyText"/>
            </w:pPr>
            <w:r w:rsidRPr="00764582">
              <w:t>3.3 Check and complete transport documentation, i</w:t>
            </w:r>
            <w:r w:rsidRPr="00764582">
              <w:t>ncluding horse identification details</w:t>
            </w:r>
          </w:p>
          <w:p w:rsidR="00000000" w:rsidRPr="00764582" w:rsidP="00764582">
            <w:pPr>
              <w:pStyle w:val="BodyText"/>
            </w:pPr>
            <w:r w:rsidRPr="00764582">
              <w:t>3.4 Work collaboratively with others to ensure safe and timely loading of horses</w:t>
            </w:r>
          </w:p>
          <w:p w:rsidR="00000000" w:rsidRPr="00764582" w:rsidP="00764582">
            <w:pPr>
              <w:pStyle w:val="BodyText"/>
            </w:pPr>
            <w:r w:rsidRPr="00764582">
              <w:t>3.5 Select and use safe handling strategies for loading difficult horses</w:t>
            </w:r>
          </w:p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3.6 Position and restrain horses according to workplace procedur</w:t>
            </w:r>
            <w:r w:rsidRPr="00764582">
              <w:t>es, float design and animal welfare guidelines</w:t>
            </w:r>
          </w:p>
        </w:tc>
      </w:tr>
      <w:tr w:rsidTr="0072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 xml:space="preserve">4. Supervise care of horses in transit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t>4.1 Record horse health and condition status prior to and after journey</w:t>
            </w:r>
          </w:p>
          <w:p w:rsidR="00000000" w:rsidRPr="00764582" w:rsidP="00764582">
            <w:pPr>
              <w:pStyle w:val="BodyText"/>
            </w:pPr>
            <w:r w:rsidRPr="00764582">
              <w:t>4.2 Identify poor travellers and make adjustments to protect from injury and reduce stress</w:t>
            </w:r>
          </w:p>
          <w:p w:rsidR="00000000" w:rsidRPr="00764582" w:rsidP="00764582">
            <w:pPr>
              <w:pStyle w:val="BodyText"/>
            </w:pPr>
            <w:r w:rsidRPr="00764582">
              <w:t>4.3 U</w:t>
            </w:r>
            <w:r w:rsidRPr="00764582">
              <w:t xml:space="preserve">se driving techniques that are safe and adjusted for road condition and load </w:t>
            </w:r>
          </w:p>
          <w:p w:rsidR="00000000" w:rsidRPr="00764582" w:rsidP="00764582">
            <w:pPr>
              <w:pStyle w:val="BodyText"/>
            </w:pPr>
            <w:r w:rsidRPr="00764582">
              <w:t>4.4 Identify and manage signs of stress and other illness indicators in horses being transported</w:t>
            </w:r>
          </w:p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4.5 Follow documented requirements for travel, including for long haul trips</w:t>
            </w:r>
          </w:p>
        </w:tc>
      </w:tr>
      <w:tr w:rsidTr="0072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 xml:space="preserve">5. </w:t>
            </w:r>
            <w:r w:rsidRPr="00764582">
              <w:t>Unload horses and complete post-transport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t>5.1 Unload horses in designated area at destination in collaboration with other personnel</w:t>
            </w:r>
          </w:p>
          <w:p w:rsidR="00000000" w:rsidRPr="00764582" w:rsidP="00764582">
            <w:pPr>
              <w:pStyle w:val="BodyText"/>
            </w:pPr>
            <w:r w:rsidRPr="00764582">
              <w:t>5.2 Check and record horse health and condition status after journey</w:t>
            </w:r>
          </w:p>
          <w:p w:rsidR="00000000" w:rsidRPr="00764582" w:rsidP="00764582">
            <w:pPr>
              <w:pStyle w:val="BodyText"/>
            </w:pPr>
            <w:r w:rsidRPr="00764582">
              <w:t>5.3 Complete required documentation according to workplace and regulatory requirements</w:t>
            </w:r>
          </w:p>
          <w:p w:rsidR="00000000" w:rsidRPr="00764582" w:rsidP="00764582">
            <w:pPr>
              <w:pStyle w:val="BodyText"/>
            </w:pPr>
            <w:r w:rsidRPr="00764582">
              <w:t xml:space="preserve">5.4 Clean, maintain and secure vehicle, equipment and facilities </w:t>
            </w:r>
            <w:r w:rsidRPr="00764582">
              <w:t xml:space="preserve">according to workplace procedures </w:t>
            </w:r>
          </w:p>
        </w:tc>
      </w:tr>
    </w:tbl>
    <w:p w:rsidR="00000000" w:rsidRPr="00764582" w:rsidP="00764582">
      <w:pPr>
        <w:pStyle w:val="BodyText"/>
      </w:pPr>
    </w:p>
    <w:p w:rsidR="00000000" w:rsidRPr="00764582" w:rsidP="00764582">
      <w:pPr>
        <w:pStyle w:val="AllowPageBreak"/>
      </w:pPr>
    </w:p>
    <w:p w:rsidR="00000000" w:rsidRPr="00764582" w:rsidP="00764582">
      <w:pPr>
        <w:pStyle w:val="Heading1"/>
      </w:pPr>
      <w:bookmarkStart w:id="6" w:name="O_979099"/>
      <w:bookmarkEnd w:id="6"/>
      <w:r w:rsidRPr="00764582">
        <w:t>Foundation Skills</w:t>
      </w:r>
    </w:p>
    <w:p w:rsidR="00000000" w:rsidRPr="00720D7A" w:rsidP="00720D7A">
      <w:pPr>
        <w:pStyle w:val="BodyText"/>
        <w:rPr>
          <w:i/>
        </w:rPr>
      </w:pPr>
      <w:r w:rsidRPr="00720D7A">
        <w:rPr>
          <w:rStyle w:val="Emphasis"/>
        </w:rPr>
        <w:t>This section describes those lan</w:t>
      </w:r>
      <w:r w:rsidRPr="00720D7A">
        <w:rPr>
          <w:rStyle w:val="Emphasis"/>
        </w:rPr>
        <w:t>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720D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rPr>
                <w:rStyle w:val="SpecialBold"/>
              </w:rPr>
              <w:t>Description</w:t>
            </w:r>
          </w:p>
        </w:tc>
      </w:tr>
      <w:tr w:rsidTr="00720D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ListBullet"/>
              <w:rPr>
                <w:lang w:val="en-NZ"/>
              </w:rPr>
            </w:pPr>
            <w:r w:rsidRPr="00764582">
              <w:t>Interpret key information in written instructions, vehicle specifica</w:t>
            </w:r>
            <w:r w:rsidRPr="00764582">
              <w:t>tions and operating manuals</w:t>
            </w:r>
          </w:p>
        </w:tc>
      </w:tr>
      <w:tr w:rsidTr="00720D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ListBullet"/>
              <w:rPr>
                <w:lang w:val="en-NZ"/>
              </w:rPr>
            </w:pPr>
            <w:r w:rsidRPr="00764582">
              <w:t>Complete logbook entries and workplace documentation required for transporting horses accurately</w:t>
            </w:r>
          </w:p>
        </w:tc>
      </w:tr>
      <w:tr w:rsidTr="00720D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ListBullet"/>
              <w:rPr>
                <w:lang w:val="en-NZ"/>
              </w:rPr>
            </w:pPr>
            <w:r w:rsidRPr="00764582">
              <w:t xml:space="preserve">Use basic arithmetic to calculate weight and time, and compare with vehicle specifications </w:t>
            </w:r>
            <w:r w:rsidRPr="00764582">
              <w:t xml:space="preserve">and schedule requirements </w:t>
            </w:r>
          </w:p>
        </w:tc>
      </w:tr>
      <w:tr w:rsidTr="00720D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ListBullet"/>
              <w:rPr>
                <w:lang w:val="en-NZ"/>
              </w:rPr>
            </w:pPr>
            <w:r w:rsidRPr="00764582">
              <w:t>Recognise importance of regulatory and workplace procedures, including workplace health and safety, animal welfare and biosecurity requirements, and expectations relating to own role and area of respo</w:t>
            </w:r>
            <w:r w:rsidRPr="00764582">
              <w:t>nsibility</w:t>
            </w:r>
          </w:p>
        </w:tc>
      </w:tr>
      <w:tr w:rsidTr="00720D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ListBullet"/>
              <w:rPr>
                <w:lang w:val="en-NZ"/>
              </w:rPr>
            </w:pPr>
            <w:r w:rsidRPr="00764582">
              <w:t>Work cooperatively with other personnel using clear communication techniques to load and unload horses safely</w:t>
            </w:r>
          </w:p>
        </w:tc>
      </w:tr>
      <w:tr w:rsidTr="00720D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ListBullet"/>
            </w:pPr>
            <w:r w:rsidRPr="00764582">
              <w:t>Plan and sequence activities, using routine problem-solving strategies to deal with contingen</w:t>
            </w:r>
            <w:r w:rsidRPr="00764582">
              <w:t>cies</w:t>
            </w:r>
          </w:p>
        </w:tc>
      </w:tr>
    </w:tbl>
    <w:p w:rsidR="00000000" w:rsidRPr="00764582" w:rsidP="00764582">
      <w:pPr>
        <w:pStyle w:val="BodyText"/>
      </w:pPr>
    </w:p>
    <w:p w:rsidR="00000000" w:rsidRPr="00764582" w:rsidP="00764582">
      <w:pPr>
        <w:pStyle w:val="AllowPageBreak"/>
      </w:pPr>
    </w:p>
    <w:p w:rsidR="00000000" w:rsidRPr="00764582" w:rsidP="00764582">
      <w:pPr>
        <w:pStyle w:val="Heading1"/>
      </w:pPr>
      <w:bookmarkStart w:id="7" w:name="O_979101"/>
      <w:bookmarkEnd w:id="7"/>
      <w:r w:rsidRPr="007645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764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rPr>
                <w:rStyle w:val="SpecialBold"/>
              </w:rPr>
              <w:t>Equivalence status</w:t>
            </w:r>
          </w:p>
        </w:tc>
      </w:tr>
      <w:tr w:rsidTr="007645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RGRPSH312 Transport horses by road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Not applicable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582">
            <w:pPr>
              <w:pStyle w:val="BodyText"/>
              <w:rPr>
                <w:lang w:val="en-NZ"/>
              </w:rPr>
            </w:pPr>
            <w:r w:rsidRPr="00764582">
              <w:t>New unit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582" w:rsidP="00764582">
            <w:pPr>
              <w:pStyle w:val="BodyText"/>
            </w:pPr>
            <w:r w:rsidRPr="00764582">
              <w:t>No equivalent unit</w:t>
            </w:r>
          </w:p>
        </w:tc>
      </w:tr>
    </w:tbl>
    <w:p w:rsidR="00000000" w:rsidRPr="00764582" w:rsidP="00764582">
      <w:pPr>
        <w:pStyle w:val="BodyText"/>
      </w:pPr>
    </w:p>
    <w:p w:rsidR="00000000" w:rsidRPr="00764582" w:rsidP="00764582">
      <w:pPr>
        <w:pStyle w:val="AllowPageBreak"/>
      </w:pPr>
    </w:p>
    <w:p w:rsidR="00000000" w:rsidRPr="00764582" w:rsidP="00764582">
      <w:pPr>
        <w:pStyle w:val="Heading1"/>
      </w:pPr>
      <w:bookmarkStart w:id="8" w:name="O_979108"/>
      <w:bookmarkEnd w:id="8"/>
      <w:r w:rsidRPr="00764582">
        <w:t>Links</w:t>
      </w:r>
    </w:p>
    <w:p w:rsidR="00000000" w:rsidRPr="00764582" w:rsidP="00720D7A">
      <w:pPr>
        <w:pStyle w:val="BodyText"/>
      </w:pPr>
      <w:r w:rsidRPr="0076458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477F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64582" w:rsidP="00764582"/>
    <w:sectPr w:rsidSect="007645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582" w:rsidRPr="00720D7A" w:rsidP="00720D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D7A" w:rsidP="00764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0D7A" w:rsidP="00764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0D7A" w:rsidP="00764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D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582" w:rsidRPr="00720D7A" w:rsidP="00720D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D7A" w:rsidRPr="002D2AF8" w:rsidP="00764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RGRPSH312 Transport horses by road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20D7A" w:rsidP="00764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621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E45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582"/>
  </w:style>
  <w:style w:type="character" w:customStyle="1" w:styleId="Heading1Char">
    <w:name w:val="Heading 1 Char"/>
    <w:basedOn w:val="DefaultParagraphFont"/>
    <w:link w:val="Heading1"/>
    <w:rsid w:val="00764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5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5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582"/>
    <w:rPr>
      <w:b/>
      <w:spacing w:val="0"/>
    </w:rPr>
  </w:style>
  <w:style w:type="character" w:styleId="Emphasis">
    <w:name w:val="Emphasis"/>
    <w:basedOn w:val="DefaultParagraphFont"/>
    <w:qFormat/>
    <w:rsid w:val="00764582"/>
    <w:rPr>
      <w:i/>
    </w:rPr>
  </w:style>
  <w:style w:type="paragraph" w:customStyle="1" w:styleId="SuperHeading">
    <w:name w:val="SuperHeading"/>
    <w:basedOn w:val="Normal"/>
    <w:rsid w:val="00764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5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5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5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5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5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582"/>
  </w:style>
  <w:style w:type="paragraph" w:styleId="TableofFigures">
    <w:name w:val="table of figures"/>
    <w:basedOn w:val="Normal"/>
    <w:next w:val="Normal"/>
    <w:semiHidden/>
    <w:rsid w:val="00764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5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4582"/>
    <w:rPr>
      <w:rFonts w:ascii="Wingdings" w:hAnsi="Wingdings"/>
    </w:rPr>
  </w:style>
  <w:style w:type="paragraph" w:customStyle="1" w:styleId="TableHeading">
    <w:name w:val="Table Heading"/>
    <w:basedOn w:val="HeadingBase"/>
    <w:rsid w:val="00764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582"/>
    <w:rPr>
      <w:color w:val="0033CC"/>
      <w:u w:val="none"/>
    </w:rPr>
  </w:style>
  <w:style w:type="paragraph" w:customStyle="1" w:styleId="BodyTextRight">
    <w:name w:val="Body Text Right"/>
    <w:basedOn w:val="BodyText"/>
    <w:rsid w:val="00764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5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582"/>
    <w:rPr>
      <w:sz w:val="32"/>
    </w:rPr>
  </w:style>
  <w:style w:type="paragraph" w:customStyle="1" w:styleId="HeadingProcedure">
    <w:name w:val="Heading Procedure"/>
    <w:basedOn w:val="HeadingBase"/>
    <w:next w:val="Normal"/>
    <w:rsid w:val="00764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582"/>
    <w:pPr>
      <w:spacing w:before="60" w:after="60"/>
    </w:pPr>
  </w:style>
  <w:style w:type="paragraph" w:styleId="ListContinue">
    <w:name w:val="List Continue"/>
    <w:basedOn w:val="List"/>
    <w:rsid w:val="00764582"/>
    <w:pPr>
      <w:ind w:firstLine="0"/>
    </w:pPr>
  </w:style>
  <w:style w:type="paragraph" w:customStyle="1" w:styleId="ListNote">
    <w:name w:val="List Note"/>
    <w:basedOn w:val="List"/>
    <w:rsid w:val="00764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582"/>
    <w:rPr>
      <w:rFonts w:ascii="Courier New" w:hAnsi="Courier New"/>
    </w:rPr>
  </w:style>
  <w:style w:type="paragraph" w:customStyle="1" w:styleId="NoteBullet">
    <w:name w:val="Note Bullet"/>
    <w:basedOn w:val="Note"/>
    <w:rsid w:val="00764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5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4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582"/>
    <w:rPr>
      <w:b/>
      <w:smallCaps/>
    </w:rPr>
  </w:style>
  <w:style w:type="paragraph" w:customStyle="1" w:styleId="TableListNumber">
    <w:name w:val="Table List Number"/>
    <w:basedOn w:val="ListNumber"/>
    <w:rsid w:val="00764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582"/>
    <w:pPr>
      <w:numPr>
        <w:numId w:val="8"/>
      </w:numPr>
    </w:pPr>
  </w:style>
  <w:style w:type="paragraph" w:customStyle="1" w:styleId="ListAlpha2">
    <w:name w:val="List Alpha 2"/>
    <w:basedOn w:val="List2"/>
    <w:rsid w:val="00764582"/>
    <w:pPr>
      <w:numPr>
        <w:numId w:val="7"/>
      </w:numPr>
    </w:pPr>
  </w:style>
  <w:style w:type="paragraph" w:styleId="List2">
    <w:name w:val="List 2"/>
    <w:basedOn w:val="BodyText"/>
    <w:rsid w:val="00764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5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5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5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4582"/>
    <w:pPr>
      <w:numPr>
        <w:numId w:val="3"/>
      </w:numPr>
    </w:pPr>
  </w:style>
  <w:style w:type="paragraph" w:styleId="ListContinue2">
    <w:name w:val="List Continue 2"/>
    <w:basedOn w:val="List2"/>
    <w:rsid w:val="00764582"/>
    <w:pPr>
      <w:ind w:firstLine="0"/>
    </w:pPr>
  </w:style>
  <w:style w:type="paragraph" w:styleId="ListContinue3">
    <w:name w:val="List Continue 3"/>
    <w:basedOn w:val="List3"/>
    <w:rsid w:val="00764582"/>
    <w:pPr>
      <w:ind w:left="1021" w:firstLine="0"/>
    </w:pPr>
  </w:style>
  <w:style w:type="paragraph" w:styleId="ListContinue4">
    <w:name w:val="List Continue 4"/>
    <w:basedOn w:val="List4"/>
    <w:rsid w:val="00764582"/>
    <w:pPr>
      <w:ind w:firstLine="0"/>
    </w:pPr>
  </w:style>
  <w:style w:type="paragraph" w:styleId="ListContinue5">
    <w:name w:val="List Continue 5"/>
    <w:basedOn w:val="List5"/>
    <w:rsid w:val="00764582"/>
    <w:pPr>
      <w:ind w:firstLine="0"/>
    </w:pPr>
  </w:style>
  <w:style w:type="paragraph" w:styleId="ListNumber3">
    <w:name w:val="List Number 3"/>
    <w:basedOn w:val="List3"/>
    <w:rsid w:val="00764582"/>
    <w:pPr>
      <w:numPr>
        <w:numId w:val="4"/>
      </w:numPr>
    </w:pPr>
  </w:style>
  <w:style w:type="paragraph" w:styleId="ListNumber4">
    <w:name w:val="List Number 4"/>
    <w:basedOn w:val="List4"/>
    <w:rsid w:val="00764582"/>
    <w:pPr>
      <w:numPr>
        <w:numId w:val="5"/>
      </w:numPr>
    </w:pPr>
  </w:style>
  <w:style w:type="paragraph" w:styleId="ListNumber5">
    <w:name w:val="List Number 5"/>
    <w:basedOn w:val="List5"/>
    <w:rsid w:val="00764582"/>
    <w:pPr>
      <w:numPr>
        <w:numId w:val="6"/>
      </w:numPr>
    </w:pPr>
  </w:style>
  <w:style w:type="paragraph" w:styleId="BlockText">
    <w:name w:val="Block Text"/>
    <w:basedOn w:val="Normal"/>
    <w:rsid w:val="00764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582"/>
    <w:rPr>
      <w:sz w:val="16"/>
      <w:vertAlign w:val="superscript"/>
    </w:rPr>
  </w:style>
  <w:style w:type="character" w:customStyle="1" w:styleId="Symbols">
    <w:name w:val="Symbols"/>
    <w:basedOn w:val="DefaultParagraphFont"/>
    <w:rsid w:val="00764582"/>
    <w:rPr>
      <w:rFonts w:ascii="Symbol" w:hAnsi="Symbol"/>
    </w:rPr>
  </w:style>
  <w:style w:type="character" w:customStyle="1" w:styleId="MenuOptions">
    <w:name w:val="Menu Options"/>
    <w:basedOn w:val="DefaultParagraphFont"/>
    <w:rsid w:val="00764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582"/>
    <w:rPr>
      <w:b/>
    </w:rPr>
  </w:style>
  <w:style w:type="character" w:customStyle="1" w:styleId="Underlined">
    <w:name w:val="Underlined"/>
    <w:basedOn w:val="DefaultParagraphFont"/>
    <w:rsid w:val="00764582"/>
    <w:rPr>
      <w:u w:val="single"/>
    </w:rPr>
  </w:style>
  <w:style w:type="paragraph" w:customStyle="1" w:styleId="TableBodyTextRight">
    <w:name w:val="Table Body Text Right"/>
    <w:basedOn w:val="TableBodyText"/>
    <w:rsid w:val="00764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582"/>
    <w:rPr>
      <w:sz w:val="18"/>
    </w:rPr>
  </w:style>
  <w:style w:type="paragraph" w:customStyle="1" w:styleId="BodySmallRight">
    <w:name w:val="Body Small Right"/>
    <w:basedOn w:val="BodyTextRight"/>
    <w:rsid w:val="00764582"/>
    <w:rPr>
      <w:sz w:val="18"/>
      <w:szCs w:val="18"/>
    </w:rPr>
  </w:style>
  <w:style w:type="paragraph" w:customStyle="1" w:styleId="MarginEdition">
    <w:name w:val="Margin Edition"/>
    <w:basedOn w:val="MarginNote"/>
    <w:rsid w:val="00764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582"/>
    <w:rPr>
      <w:sz w:val="2"/>
      <w:szCs w:val="2"/>
    </w:rPr>
  </w:style>
  <w:style w:type="character" w:customStyle="1" w:styleId="Small">
    <w:name w:val="Small"/>
    <w:basedOn w:val="DefaultParagraphFont"/>
    <w:rsid w:val="00764582"/>
    <w:rPr>
      <w:sz w:val="16"/>
    </w:rPr>
  </w:style>
  <w:style w:type="paragraph" w:customStyle="1" w:styleId="WideTable">
    <w:name w:val="Wide Table"/>
    <w:basedOn w:val="Normal"/>
    <w:rsid w:val="00764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582"/>
  </w:style>
  <w:style w:type="paragraph" w:styleId="Quote">
    <w:name w:val="Quote"/>
    <w:basedOn w:val="Heading1"/>
    <w:link w:val="QuoteChar"/>
    <w:qFormat/>
    <w:rsid w:val="00764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582"/>
    <w:pPr>
      <w:pageBreakBefore/>
    </w:pPr>
  </w:style>
  <w:style w:type="paragraph" w:customStyle="1" w:styleId="Border">
    <w:name w:val="Border"/>
    <w:basedOn w:val="Normal"/>
    <w:qFormat/>
    <w:rsid w:val="00764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582"/>
    <w:rPr>
      <w:u w:val="single"/>
    </w:rPr>
  </w:style>
  <w:style w:type="character" w:customStyle="1" w:styleId="BoldandItalics">
    <w:name w:val="Bold and Italics"/>
    <w:qFormat/>
    <w:rsid w:val="00764582"/>
    <w:rPr>
      <w:b/>
      <w:i/>
      <w:u w:val="none"/>
    </w:rPr>
  </w:style>
  <w:style w:type="paragraph" w:styleId="BalloonText">
    <w:name w:val="Balloon Text"/>
    <w:basedOn w:val="Normal"/>
    <w:link w:val="BalloonTextChar"/>
    <w:rsid w:val="00764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582"/>
    <w:pPr>
      <w:spacing w:before="0" w:after="0"/>
    </w:pPr>
  </w:style>
  <w:style w:type="paragraph" w:customStyle="1" w:styleId="BodyTextBold">
    <w:name w:val="Body Text Bold"/>
    <w:basedOn w:val="BodyText"/>
    <w:qFormat/>
    <w:rsid w:val="00764582"/>
    <w:rPr>
      <w:b/>
    </w:rPr>
  </w:style>
  <w:style w:type="character" w:styleId="Hyperlink">
    <w:name w:val="Hyperlink"/>
    <w:basedOn w:val="DefaultParagraphFont"/>
    <w:uiPriority w:val="99"/>
    <w:unhideWhenUsed/>
    <w:rsid w:val="00720D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4301</Characters>
  <Application>Microsoft Office Word</Application>
  <DocSecurity>0</DocSecurity>
  <Lines>138</Lines>
  <Paragraphs>90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RGRPSH312 Transport horses by road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