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82B" w:rsidP="00C548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RGRPSH311 Participate in racing as an owner</w:t>
      </w:r>
      <w:r>
        <w:fldChar w:fldCharType="end"/>
      </w:r>
    </w:p>
    <w:p w:rsidR="00C5482B" w:rsidP="00C5482B">
      <w:pPr>
        <w:pStyle w:val="Version"/>
        <w:sectPr w:rsidSect="00B05B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BDA" w:rsidP="00B05BDA">
      <w:pPr>
        <w:pStyle w:val="SuperHeading"/>
      </w:pPr>
      <w:r w:rsidRPr="00B05BDA">
        <w:t>RGRPSH311 Participate in racing as an owner</w:t>
      </w:r>
    </w:p>
    <w:p w:rsidR="00000000" w:rsidRPr="00B05BDA" w:rsidP="00B05BDA">
      <w:pPr>
        <w:pStyle w:val="Heading1"/>
      </w:pPr>
      <w:bookmarkStart w:id="1" w:name="O_979074"/>
      <w:bookmarkEnd w:id="1"/>
      <w:r w:rsidRPr="00B05B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5B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BDA" w:rsidP="00B05BDA">
            <w:pPr>
              <w:pStyle w:val="BodyText"/>
            </w:pPr>
            <w:r w:rsidRPr="00B05BD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rPr>
                <w:rStyle w:val="SpecialBold"/>
              </w:rPr>
              <w:t>Comments</w:t>
            </w:r>
          </w:p>
        </w:tc>
      </w:tr>
      <w:tr w:rsidTr="00B05B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BDA" w:rsidP="00B05BDA">
            <w:pPr>
              <w:pStyle w:val="BodyText"/>
            </w:pPr>
            <w:r w:rsidRPr="00B05BDA">
              <w:t>This version released with RGR Racing and Breeding Training Package Version 2.0.</w:t>
            </w:r>
          </w:p>
        </w:tc>
      </w:tr>
    </w:tbl>
    <w:p w:rsidR="00000000" w:rsidRPr="00B05BDA" w:rsidP="00B05BDA">
      <w:pPr>
        <w:pStyle w:val="BodyText"/>
      </w:pPr>
    </w:p>
    <w:p w:rsidR="00000000" w:rsidRPr="00B05BDA" w:rsidP="00B05BDA">
      <w:pPr>
        <w:pStyle w:val="AllowPageBreak"/>
      </w:pPr>
    </w:p>
    <w:p w:rsidR="00000000" w:rsidRPr="00B05BDA" w:rsidP="00B05BDA">
      <w:pPr>
        <w:pStyle w:val="Heading1"/>
      </w:pPr>
      <w:bookmarkStart w:id="2" w:name="O_979075"/>
      <w:bookmarkEnd w:id="2"/>
      <w:r w:rsidRPr="00B05BDA">
        <w:t>Application</w:t>
      </w:r>
    </w:p>
    <w:p w:rsidR="00000000" w:rsidRPr="00B05BDA" w:rsidP="00C5482B">
      <w:pPr>
        <w:pStyle w:val="BodyText"/>
      </w:pPr>
      <w:r w:rsidRPr="00B05BDA">
        <w:t>This unit of competency describes the skills and knowledge required to investigate requirements</w:t>
      </w:r>
      <w:r w:rsidRPr="00B05BDA">
        <w:t xml:space="preserve"> to take part in racing as an owner, determine desired level of participation and uphold the welfare of racing animals.</w:t>
      </w:r>
    </w:p>
    <w:p w:rsidR="00000000" w:rsidRPr="00B05BDA" w:rsidP="00C5482B">
      <w:pPr>
        <w:pStyle w:val="BodyText"/>
      </w:pPr>
      <w:r w:rsidRPr="00B05BDA">
        <w:t>The unit applies to those wishing to own, lease or join a syndicate to race greyhounds or horses in the greyhound, harness or thoroughbr</w:t>
      </w:r>
      <w:r w:rsidRPr="00B05BDA">
        <w:t>ed codes of the racing industry.</w:t>
      </w:r>
    </w:p>
    <w:p w:rsidR="00000000" w:rsidRPr="00B05BDA" w:rsidP="00C5482B">
      <w:pPr>
        <w:pStyle w:val="BodyText"/>
      </w:pPr>
      <w:r w:rsidRPr="00B05BDA">
        <w:t>All work must be carried out to comply with workplace procedures, in accordance with applicable state/territory animal welfare and workplace health and safety legislative requirements.</w:t>
      </w:r>
    </w:p>
    <w:p w:rsidR="00000000" w:rsidRPr="00B05BDA" w:rsidP="00C5482B">
      <w:pPr>
        <w:pStyle w:val="BodyText"/>
      </w:pPr>
      <w:r w:rsidRPr="00B05BDA">
        <w:t xml:space="preserve">Licensing, legislative, regulatory or </w:t>
      </w:r>
      <w:r w:rsidRPr="00B05BDA">
        <w:t>certification requirements apply to this unit. Users are advised to check with the relevant Principal Racing Authority (PRA) for current requirements.</w:t>
      </w:r>
      <w:r w:rsidRPr="00B05BDA">
        <w:rPr>
          <w:rStyle w:val="SpecialBold"/>
        </w:rPr>
        <w:t xml:space="preserve"> </w:t>
      </w:r>
    </w:p>
    <w:p w:rsidR="00000000" w:rsidRPr="00B05BDA" w:rsidP="00B05BDA">
      <w:pPr>
        <w:pStyle w:val="Heading1"/>
      </w:pPr>
      <w:bookmarkStart w:id="3" w:name="O_979076"/>
      <w:bookmarkEnd w:id="3"/>
      <w:r w:rsidRPr="00B05BDA">
        <w:t>Pre-requisite Unit</w:t>
      </w:r>
    </w:p>
    <w:p w:rsidR="00000000" w:rsidRPr="00B05BDA" w:rsidP="00C5482B">
      <w:pPr>
        <w:pStyle w:val="BodyText"/>
      </w:pPr>
      <w:r w:rsidRPr="00B05BDA">
        <w:t>Nil</w:t>
      </w:r>
    </w:p>
    <w:p w:rsidR="00000000" w:rsidRPr="00B05BDA" w:rsidP="00B05BDA">
      <w:pPr>
        <w:pStyle w:val="Heading1"/>
      </w:pPr>
      <w:bookmarkStart w:id="4" w:name="O_979078"/>
      <w:bookmarkEnd w:id="4"/>
      <w:r w:rsidRPr="00B05BDA">
        <w:t>Unit Sector</w:t>
      </w:r>
    </w:p>
    <w:p w:rsidR="00000000" w:rsidRPr="00B05BDA" w:rsidP="00C5482B">
      <w:pPr>
        <w:pStyle w:val="BodyText"/>
      </w:pPr>
      <w:r w:rsidRPr="00B05BDA">
        <w:t>Performance services horse (PSH)</w:t>
      </w:r>
    </w:p>
    <w:p w:rsidR="00000000" w:rsidRPr="00B05BDA" w:rsidP="00B05BDA">
      <w:pPr>
        <w:pStyle w:val="Heading1"/>
      </w:pPr>
      <w:bookmarkStart w:id="5" w:name="O_979079"/>
      <w:bookmarkEnd w:id="5"/>
      <w:r w:rsidRPr="00B05B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4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BDA" w:rsidP="00B05BDA">
            <w:pPr>
              <w:pStyle w:val="BodyText"/>
            </w:pPr>
            <w:r w:rsidRPr="00B05BD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rPr>
                <w:rStyle w:val="SpecialBold"/>
              </w:rPr>
              <w:t>Performance Criteria</w:t>
            </w:r>
          </w:p>
        </w:tc>
      </w:tr>
      <w:tr w:rsidTr="00C54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BDA" w:rsidP="00B05BDA">
            <w:pPr>
              <w:pStyle w:val="BodyText"/>
            </w:pPr>
            <w:r w:rsidRPr="00B05B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4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t>1. Investigate requirements for taki</w:t>
            </w:r>
            <w:r w:rsidRPr="00B05BDA">
              <w:t>ng part in racing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BDA" w:rsidP="00B05BDA">
            <w:pPr>
              <w:pStyle w:val="BodyText"/>
            </w:pPr>
            <w:r w:rsidRPr="00B05BDA">
              <w:t>1.1 Clarify structure of the racing industry and significance of rules of racing</w:t>
            </w:r>
          </w:p>
          <w:p w:rsidR="00000000" w:rsidRPr="00B05BDA" w:rsidP="00B05BDA">
            <w:pPr>
              <w:pStyle w:val="BodyText"/>
            </w:pPr>
            <w:r w:rsidRPr="00B05BDA">
              <w:t xml:space="preserve">1.2 Identify rights and responsibilities of racing participants and </w:t>
            </w:r>
            <w:r w:rsidRPr="00B05BDA">
              <w:t>officials</w:t>
            </w:r>
          </w:p>
          <w:p w:rsidR="00000000" w:rsidRPr="00B05BDA" w:rsidP="00B05BDA">
            <w:pPr>
              <w:pStyle w:val="BodyText"/>
            </w:pPr>
            <w:r w:rsidRPr="00B05BDA">
              <w:t>1.3 Identify obligations of racing participants to animal welfare and work heal</w:t>
            </w:r>
            <w:r w:rsidRPr="00B05BDA">
              <w:t>th and safety</w:t>
            </w:r>
          </w:p>
          <w:p w:rsidR="00000000" w:rsidRPr="00B05BDA" w:rsidP="00B05BDA">
            <w:pPr>
              <w:pStyle w:val="BodyText"/>
            </w:pPr>
            <w:r w:rsidRPr="00B05BDA">
              <w:t>1.4 Comply with race meeting procedures and protocols</w:t>
            </w:r>
          </w:p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t>1.5 Investigate racing authority requirements for participation as an owner</w:t>
            </w:r>
          </w:p>
        </w:tc>
      </w:tr>
      <w:tr w:rsidTr="00C54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t>2. Determine level of participation in racing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BDA" w:rsidP="00B05BDA">
            <w:pPr>
              <w:pStyle w:val="BodyText"/>
            </w:pPr>
            <w:r w:rsidRPr="00B05BDA">
              <w:t>2.1 Evaluate options for racing greyhounds or horses</w:t>
            </w:r>
          </w:p>
          <w:p w:rsidR="00000000" w:rsidRPr="00B05BDA" w:rsidP="00B05BDA">
            <w:pPr>
              <w:pStyle w:val="BodyText"/>
            </w:pPr>
            <w:r w:rsidRPr="00B05BDA">
              <w:t>2.2 Clarify with trainer arrangements for training greyhounds or horses</w:t>
            </w:r>
          </w:p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t>2.3 Review options for resolving disputes with trainer or other owners</w:t>
            </w:r>
          </w:p>
        </w:tc>
      </w:tr>
      <w:tr w:rsidTr="00C54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t>3. Uphold welfare of racing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BDA" w:rsidP="00B05BDA">
            <w:pPr>
              <w:pStyle w:val="BodyText"/>
            </w:pPr>
            <w:r w:rsidRPr="00B05BDA">
              <w:t xml:space="preserve">3.1 Discuss plans for racing animals with trainer </w:t>
            </w:r>
          </w:p>
          <w:p w:rsidR="00000000" w:rsidRPr="00B05BDA" w:rsidP="00B05BDA">
            <w:pPr>
              <w:pStyle w:val="BodyText"/>
            </w:pPr>
            <w:r w:rsidRPr="00B05BDA">
              <w:t xml:space="preserve">3.2 Evaluate options for </w:t>
            </w:r>
            <w:r w:rsidRPr="00B05BDA">
              <w:t>animals to be withdrawn from racing</w:t>
            </w:r>
          </w:p>
          <w:p w:rsidR="00000000" w:rsidRPr="00B05BDA" w:rsidP="00B05BDA">
            <w:pPr>
              <w:pStyle w:val="BodyText"/>
            </w:pPr>
            <w:r w:rsidRPr="00B05BDA">
              <w:t>3.3 Make decisions on the future of racing animals with due consideration to animal welfare</w:t>
            </w:r>
          </w:p>
        </w:tc>
      </w:tr>
    </w:tbl>
    <w:p w:rsidR="00000000" w:rsidRPr="00B05BDA" w:rsidP="00B05BDA">
      <w:pPr>
        <w:pStyle w:val="BodyText"/>
      </w:pPr>
    </w:p>
    <w:p w:rsidR="00000000" w:rsidRPr="00B05BDA" w:rsidP="00B05BDA">
      <w:pPr>
        <w:pStyle w:val="AllowPageBreak"/>
      </w:pPr>
    </w:p>
    <w:p w:rsidR="00000000" w:rsidRPr="00B05BDA" w:rsidP="00B05BDA">
      <w:pPr>
        <w:pStyle w:val="Heading1"/>
      </w:pPr>
      <w:bookmarkStart w:id="6" w:name="O_979080"/>
      <w:bookmarkEnd w:id="6"/>
      <w:r w:rsidRPr="00B05BDA">
        <w:t>Foundation Skills</w:t>
      </w:r>
    </w:p>
    <w:p w:rsidR="00000000" w:rsidRPr="00C5482B" w:rsidP="00C5482B">
      <w:pPr>
        <w:pStyle w:val="BodyText"/>
        <w:rPr>
          <w:i/>
        </w:rPr>
      </w:pPr>
      <w:r w:rsidRPr="00C5482B">
        <w:rPr>
          <w:rStyle w:val="Emphasis"/>
        </w:rPr>
        <w:t>This section describes those language, literacy, numeracy and employment skills that are es</w:t>
      </w:r>
      <w:r w:rsidRPr="00C5482B">
        <w:rPr>
          <w:rStyle w:val="Emphasis"/>
        </w:rPr>
        <w:t>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6"/>
        <w:gridCol w:w="6790"/>
      </w:tblGrid>
      <w:tr w:rsidTr="00C548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BDA" w:rsidP="00B05BDA">
            <w:pPr>
              <w:pStyle w:val="BodyText"/>
            </w:pPr>
            <w:r w:rsidRPr="00B05BD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rPr>
                <w:rStyle w:val="SpecialBold"/>
              </w:rPr>
              <w:t>Description</w:t>
            </w:r>
          </w:p>
        </w:tc>
      </w:tr>
      <w:tr w:rsidTr="00C548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ListBullet"/>
              <w:rPr>
                <w:lang w:val="en-NZ"/>
              </w:rPr>
            </w:pPr>
            <w:r w:rsidRPr="00B05BDA">
              <w:t>Interpret key requirements of racing documentation, including relevant rules of racing</w:t>
            </w:r>
          </w:p>
        </w:tc>
      </w:tr>
      <w:tr w:rsidTr="00C548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ListBullet"/>
              <w:rPr>
                <w:lang w:val="en-NZ"/>
              </w:rPr>
            </w:pPr>
            <w:r w:rsidRPr="00B05BDA">
              <w:t>Communicate with trainer and racing officials and other personnel, using techniques appropriate for audience to gather and relay information related to greyhound or horse racing activities</w:t>
            </w:r>
          </w:p>
        </w:tc>
      </w:tr>
      <w:tr w:rsidTr="00C548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ListBullet"/>
              <w:rPr>
                <w:lang w:val="en-NZ"/>
              </w:rPr>
            </w:pPr>
            <w:r w:rsidRPr="00B05BDA">
              <w:t xml:space="preserve">Comply with safety and animal welfare </w:t>
            </w:r>
            <w:r w:rsidRPr="00B05BDA">
              <w:t>regulations and legislation, and rules of racing guidelines</w:t>
            </w:r>
          </w:p>
        </w:tc>
      </w:tr>
      <w:tr w:rsidTr="00C548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ListBullet"/>
              <w:rPr>
                <w:lang w:val="en-NZ"/>
              </w:rPr>
            </w:pPr>
            <w:r w:rsidRPr="00B05BDA">
              <w:t xml:space="preserve">Recognise and accommodate common cultural and other differences of people in the work context </w:t>
            </w:r>
          </w:p>
        </w:tc>
      </w:tr>
      <w:tr w:rsidTr="00C548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BDA" w:rsidP="00B05BDA">
            <w:pPr>
              <w:pStyle w:val="ListBullet"/>
            </w:pPr>
            <w:r w:rsidRPr="00B05BDA">
              <w:t>Negotiate resolution of conflict or disagreements with others relating to racing greyhounds or horses in compliance with racing codes of conduct and rules of racing</w:t>
            </w:r>
          </w:p>
        </w:tc>
      </w:tr>
    </w:tbl>
    <w:p w:rsidR="00000000" w:rsidRPr="00B05BDA" w:rsidP="00B05BDA">
      <w:pPr>
        <w:pStyle w:val="BodyText"/>
      </w:pPr>
    </w:p>
    <w:p w:rsidR="00000000" w:rsidRPr="00B05BDA" w:rsidP="00B05BDA">
      <w:pPr>
        <w:pStyle w:val="AllowPageBreak"/>
      </w:pPr>
    </w:p>
    <w:p w:rsidR="00000000" w:rsidRPr="00B05BDA" w:rsidP="00B05BDA">
      <w:pPr>
        <w:pStyle w:val="Heading1"/>
      </w:pPr>
      <w:bookmarkStart w:id="7" w:name="O_979082"/>
      <w:bookmarkEnd w:id="7"/>
      <w:r w:rsidRPr="00B05B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B05B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BDA" w:rsidP="00B05BDA">
            <w:pPr>
              <w:pStyle w:val="BodyText"/>
            </w:pPr>
            <w:r w:rsidRPr="00B05BDA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BDA" w:rsidP="00B05BDA">
            <w:pPr>
              <w:pStyle w:val="BodyText"/>
            </w:pPr>
            <w:r w:rsidRPr="00B05BDA">
              <w:rPr>
                <w:rStyle w:val="SpecialBold"/>
              </w:rPr>
              <w:t>Code and title p</w:t>
            </w:r>
            <w:r w:rsidRPr="00B05BDA">
              <w:rPr>
                <w:rStyle w:val="SpecialBold"/>
              </w:rPr>
              <w:t>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BDA" w:rsidP="00B05BDA">
            <w:pPr>
              <w:pStyle w:val="BodyText"/>
            </w:pPr>
            <w:r w:rsidRPr="00B05BDA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rPr>
                <w:rStyle w:val="SpecialBold"/>
              </w:rPr>
              <w:t>Equivalence status</w:t>
            </w:r>
          </w:p>
        </w:tc>
      </w:tr>
      <w:tr w:rsidTr="00B05B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t>RGRPSH311 Participate in racing as an owner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t>RGRPSH311A Participate in racing as an owner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t>Updated to meet Standards for Training Packages.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BDA" w:rsidP="00B05BDA">
            <w:pPr>
              <w:pStyle w:val="BodyText"/>
            </w:pPr>
            <w:r w:rsidRPr="00B05BDA">
              <w:t xml:space="preserve">Equivalent unit </w:t>
            </w:r>
          </w:p>
        </w:tc>
      </w:tr>
    </w:tbl>
    <w:p w:rsidR="00000000" w:rsidRPr="00B05BDA" w:rsidP="00B05BDA">
      <w:pPr>
        <w:pStyle w:val="BodyText"/>
      </w:pPr>
    </w:p>
    <w:p w:rsidR="00000000" w:rsidRPr="00B05BDA" w:rsidP="00B05BDA">
      <w:pPr>
        <w:pStyle w:val="AllowPageBreak"/>
      </w:pPr>
    </w:p>
    <w:p w:rsidR="00000000" w:rsidRPr="00B05BDA" w:rsidP="00B05BDA">
      <w:pPr>
        <w:pStyle w:val="Heading1"/>
      </w:pPr>
      <w:bookmarkStart w:id="8" w:name="O_979089"/>
      <w:bookmarkEnd w:id="8"/>
      <w:r w:rsidRPr="00B05BDA">
        <w:t>Links</w:t>
      </w:r>
    </w:p>
    <w:p w:rsidR="00000000" w:rsidRPr="00B05BDA" w:rsidP="00C5482B">
      <w:pPr>
        <w:pStyle w:val="BodyText"/>
      </w:pPr>
      <w:r w:rsidRPr="00B05BD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5136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05BDA" w:rsidP="00C5482B">
      <w:pPr>
        <w:pStyle w:val="BodyText"/>
        <w:sectPr w:rsidSect="00B05B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5BDA" w:rsidP="00B05BDA">
      <w:pPr>
        <w:pStyle w:val="SuperHeading"/>
      </w:pPr>
      <w:r w:rsidRPr="00B05BDA">
        <w:t xml:space="preserve">Assessment </w:t>
      </w:r>
      <w:r w:rsidRPr="00B05BDA">
        <w:t>Requirements for RGRPSH311 Participate in racing as an owner</w:t>
      </w:r>
    </w:p>
    <w:p w:rsidR="00000000" w:rsidRPr="00B05BDA" w:rsidP="00B05BDA">
      <w:pPr>
        <w:pStyle w:val="Heading1"/>
      </w:pPr>
      <w:bookmarkStart w:id="9" w:name="O_979084"/>
      <w:bookmarkEnd w:id="9"/>
      <w:r w:rsidRPr="00B05B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5B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BDA" w:rsidP="00B05BDA">
            <w:pPr>
              <w:pStyle w:val="BodyText"/>
            </w:pPr>
            <w:r w:rsidRPr="00B05BD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rPr>
                <w:rStyle w:val="SpecialBold"/>
              </w:rPr>
              <w:t>Comments</w:t>
            </w:r>
          </w:p>
        </w:tc>
      </w:tr>
      <w:tr w:rsidTr="00B05B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BDA">
            <w:pPr>
              <w:pStyle w:val="BodyText"/>
              <w:rPr>
                <w:lang w:val="en-NZ"/>
              </w:rPr>
            </w:pPr>
            <w:r w:rsidRPr="00B05B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BDA" w:rsidP="00B05BDA">
            <w:pPr>
              <w:pStyle w:val="BodyText"/>
            </w:pPr>
            <w:r w:rsidRPr="00B05BDA">
              <w:t>This version released with RGR Racing and Breeding Training Package Version 2.0.</w:t>
            </w:r>
          </w:p>
        </w:tc>
      </w:tr>
    </w:tbl>
    <w:p w:rsidR="00000000" w:rsidRPr="00B05BDA" w:rsidP="00B05BDA">
      <w:pPr>
        <w:pStyle w:val="BodyText"/>
      </w:pPr>
    </w:p>
    <w:p w:rsidR="00000000" w:rsidRPr="00B05BDA" w:rsidP="00B05BDA">
      <w:pPr>
        <w:pStyle w:val="AllowPageBreak"/>
      </w:pPr>
    </w:p>
    <w:p w:rsidR="00000000" w:rsidRPr="00B05BDA" w:rsidP="00B05BDA">
      <w:pPr>
        <w:pStyle w:val="Heading1"/>
      </w:pPr>
      <w:bookmarkStart w:id="10" w:name="O_979085"/>
      <w:bookmarkEnd w:id="10"/>
      <w:r w:rsidRPr="00B05BDA">
        <w:t>Performance Evidence</w:t>
      </w:r>
    </w:p>
    <w:p w:rsidR="00000000" w:rsidRPr="00B05BDA" w:rsidP="00C5482B">
      <w:pPr>
        <w:pStyle w:val="BodyText"/>
      </w:pPr>
      <w:r w:rsidRPr="00B05BDA">
        <w:t xml:space="preserve">An individual demonstrating competency in this unit must satisfy all of the elements and performance criteria of this unit. </w:t>
      </w:r>
    </w:p>
    <w:p w:rsidR="00000000" w:rsidRPr="00B05BDA" w:rsidP="00C5482B">
      <w:pPr>
        <w:pStyle w:val="BodyText"/>
      </w:pPr>
      <w:r w:rsidRPr="00B05BDA">
        <w:t>There must be evidence that the individual has:</w:t>
      </w:r>
    </w:p>
    <w:p w:rsidR="00000000" w:rsidRPr="00B05BDA" w:rsidP="00B05BDA">
      <w:pPr>
        <w:pStyle w:val="ListBullet"/>
      </w:pPr>
      <w:r w:rsidRPr="00B05BDA">
        <w:t>investigated options and determined involvement in racing as an owner of racing gr</w:t>
      </w:r>
      <w:r w:rsidRPr="00B05BDA">
        <w:t>eyhound/s or horse/s</w:t>
      </w:r>
    </w:p>
    <w:p w:rsidR="00000000" w:rsidRPr="00B05BDA" w:rsidP="00B05BDA">
      <w:pPr>
        <w:pStyle w:val="ListBullet"/>
      </w:pPr>
      <w:r w:rsidRPr="00B05BDA">
        <w:t xml:space="preserve">evaluated participation level in racing, taking into consideration a range of factors, including animal welfare requirements </w:t>
      </w:r>
    </w:p>
    <w:p w:rsidR="00000000" w:rsidRPr="00B05BDA" w:rsidP="00B05BDA">
      <w:pPr>
        <w:pStyle w:val="ListBullet"/>
      </w:pPr>
      <w:r w:rsidRPr="00B05BDA">
        <w:t>complied with the requirements, procedures and instructions that apply to racing greyhounds or horses.</w:t>
      </w:r>
    </w:p>
    <w:p w:rsidR="00000000" w:rsidRPr="00B05BDA" w:rsidP="00B05BDA">
      <w:pPr>
        <w:pStyle w:val="AllowPageBreak"/>
      </w:pPr>
    </w:p>
    <w:p w:rsidR="00000000" w:rsidRPr="00B05BDA" w:rsidP="00B05BDA">
      <w:pPr>
        <w:pStyle w:val="Heading1"/>
      </w:pPr>
      <w:bookmarkStart w:id="11" w:name="O_979086"/>
      <w:bookmarkEnd w:id="11"/>
      <w:r w:rsidRPr="00B05BDA">
        <w:t>Knowledge Evidence</w:t>
      </w:r>
    </w:p>
    <w:p w:rsidR="00000000" w:rsidRPr="00B05BDA" w:rsidP="00C5482B">
      <w:pPr>
        <w:pStyle w:val="BodyText"/>
      </w:pPr>
      <w:r w:rsidRPr="00B05BDA">
        <w:t>An individual must be able to demonstrate the knowledge required to perform the tasks outlined in the elements and performance criteria of this unit. This includes knowledge of:</w:t>
      </w:r>
    </w:p>
    <w:p w:rsidR="00000000" w:rsidRPr="00B05BDA" w:rsidP="00B05BDA">
      <w:pPr>
        <w:pStyle w:val="ListBullet"/>
      </w:pPr>
      <w:r w:rsidRPr="00B05BDA">
        <w:t>racing industry structure, protocol</w:t>
      </w:r>
      <w:r w:rsidRPr="00B05BDA">
        <w:t>s and procedures related to racing greyhounds or horses, including:</w:t>
      </w:r>
    </w:p>
    <w:p w:rsidR="00000000" w:rsidRPr="00B05BDA" w:rsidP="00B05BDA">
      <w:pPr>
        <w:pStyle w:val="ListBullet2"/>
      </w:pPr>
      <w:r w:rsidRPr="00B05BDA">
        <w:t xml:space="preserve">industry terminology </w:t>
      </w:r>
    </w:p>
    <w:p w:rsidR="00000000" w:rsidRPr="00B05BDA" w:rsidP="00B05BDA">
      <w:pPr>
        <w:pStyle w:val="ListBullet2"/>
      </w:pPr>
      <w:r w:rsidRPr="00B05BDA">
        <w:t>racing animal welfare requirements</w:t>
      </w:r>
    </w:p>
    <w:p w:rsidR="00000000" w:rsidRPr="00B05BDA" w:rsidP="00B05BDA">
      <w:pPr>
        <w:pStyle w:val="ListBullet2"/>
      </w:pPr>
      <w:r w:rsidRPr="00B05BDA">
        <w:t>work health and safety</w:t>
      </w:r>
    </w:p>
    <w:p w:rsidR="00000000" w:rsidRPr="00B05BDA" w:rsidP="00B05BDA">
      <w:pPr>
        <w:pStyle w:val="ListBullet2"/>
      </w:pPr>
      <w:r w:rsidRPr="00B05BDA">
        <w:t>relevant rules of racing</w:t>
      </w:r>
    </w:p>
    <w:p w:rsidR="00000000" w:rsidRPr="00B05BDA" w:rsidP="00B05BDA">
      <w:pPr>
        <w:pStyle w:val="ListBullet"/>
      </w:pPr>
      <w:r w:rsidRPr="00B05BDA">
        <w:t>content of training contract or agreement</w:t>
      </w:r>
    </w:p>
    <w:p w:rsidR="00000000" w:rsidRPr="00B05BDA" w:rsidP="00B05BDA">
      <w:pPr>
        <w:pStyle w:val="ListBullet"/>
      </w:pPr>
      <w:r w:rsidRPr="00B05BDA">
        <w:t>obligations, rights and responsibilitie</w:t>
      </w:r>
      <w:r w:rsidRPr="00B05BDA">
        <w:t>s of owners to animals, trainers and racing officials</w:t>
      </w:r>
    </w:p>
    <w:p w:rsidR="00000000" w:rsidRPr="00B05BDA" w:rsidP="00B05BDA">
      <w:pPr>
        <w:pStyle w:val="ListBullet"/>
      </w:pPr>
      <w:r w:rsidRPr="00B05BDA">
        <w:t>common reasons for greyhounds and horses having to stop racing, and options for retired animals</w:t>
      </w:r>
    </w:p>
    <w:p w:rsidR="00000000" w:rsidRPr="00B05BDA" w:rsidP="00B05BDA">
      <w:pPr>
        <w:pStyle w:val="ListBullet"/>
      </w:pPr>
      <w:r w:rsidRPr="00B05BDA">
        <w:t>options for greyhounds or horses that have finished their racing career</w:t>
      </w:r>
    </w:p>
    <w:p w:rsidR="00000000" w:rsidRPr="00B05BDA" w:rsidP="00B05BDA">
      <w:pPr>
        <w:pStyle w:val="ListBullet"/>
      </w:pPr>
      <w:r w:rsidRPr="00B05BDA">
        <w:t>communication procedures within th</w:t>
      </w:r>
      <w:r w:rsidRPr="00B05BDA">
        <w:t>e kennel or stable and wider racing industry, including:</w:t>
      </w:r>
    </w:p>
    <w:p w:rsidR="00000000" w:rsidRPr="00B05BDA" w:rsidP="00B05BDA">
      <w:pPr>
        <w:pStyle w:val="ListBullet2"/>
      </w:pPr>
      <w:r w:rsidRPr="00B05BDA">
        <w:t>managing disputes, and options for resolving issues</w:t>
      </w:r>
    </w:p>
    <w:p w:rsidR="00000000" w:rsidRPr="00B05BDA" w:rsidP="00B05BDA">
      <w:pPr>
        <w:pStyle w:val="ListBullet2"/>
      </w:pPr>
      <w:r w:rsidRPr="00B05BDA">
        <w:t>teamwork and techniques for effective working relationships.</w:t>
      </w:r>
    </w:p>
    <w:p w:rsidR="00000000" w:rsidRPr="00B05BDA" w:rsidP="00B05BDA">
      <w:pPr>
        <w:pStyle w:val="AllowPageBreak"/>
      </w:pPr>
    </w:p>
    <w:p w:rsidR="00000000" w:rsidRPr="00B05BDA" w:rsidP="00B05BDA">
      <w:pPr>
        <w:pStyle w:val="Heading1"/>
      </w:pPr>
      <w:bookmarkStart w:id="12" w:name="O_979087"/>
      <w:bookmarkEnd w:id="12"/>
      <w:r w:rsidRPr="00B05BDA">
        <w:t>Assessment Conditions</w:t>
      </w:r>
    </w:p>
    <w:p w:rsidR="00000000" w:rsidRPr="00B05BDA" w:rsidP="00C5482B">
      <w:pPr>
        <w:pStyle w:val="BodyText"/>
      </w:pPr>
      <w:r w:rsidRPr="00B05BDA">
        <w:t xml:space="preserve">Assessment of skills must take place under the following conditions: </w:t>
      </w:r>
    </w:p>
    <w:p w:rsidR="00000000" w:rsidRPr="00B05BDA" w:rsidP="00B05BDA">
      <w:pPr>
        <w:pStyle w:val="ListBullet"/>
      </w:pPr>
      <w:r w:rsidRPr="00B05BDA">
        <w:t>physical conditions:</w:t>
      </w:r>
    </w:p>
    <w:p w:rsidR="00000000" w:rsidRPr="00B05BDA" w:rsidP="00B05BDA">
      <w:pPr>
        <w:pStyle w:val="ListBullet2"/>
      </w:pPr>
      <w:r w:rsidRPr="00B05BDA">
        <w:t xml:space="preserve">commercial racing training establishments, safe racetrack areas, race meetings and related facilities </w:t>
      </w:r>
    </w:p>
    <w:p w:rsidR="00000000" w:rsidRPr="00B05BDA" w:rsidP="00B05BDA">
      <w:pPr>
        <w:pStyle w:val="ListBullet"/>
      </w:pPr>
      <w:r w:rsidRPr="00B05BDA">
        <w:t>resources, equipment and materials:</w:t>
      </w:r>
    </w:p>
    <w:p w:rsidR="00000000" w:rsidRPr="00B05BDA" w:rsidP="00B05BDA">
      <w:pPr>
        <w:pStyle w:val="ListBullet2"/>
      </w:pPr>
      <w:r w:rsidRPr="00B05BDA">
        <w:t>a variety of greyhound</w:t>
      </w:r>
      <w:r w:rsidRPr="00B05BDA">
        <w:t>s or racing horses that are currently in training</w:t>
      </w:r>
    </w:p>
    <w:p w:rsidR="00000000" w:rsidRPr="00B05BDA" w:rsidP="00B05BDA">
      <w:pPr>
        <w:pStyle w:val="ListBullet2"/>
      </w:pPr>
      <w:r w:rsidRPr="00B05BDA">
        <w:t>materials and equipment relevant to assessing individual</w:t>
      </w:r>
      <w:r>
        <w:t>’</w:t>
      </w:r>
      <w:r w:rsidRPr="00B05BDA">
        <w:t>s ability to race animals as an owner</w:t>
      </w:r>
    </w:p>
    <w:p w:rsidR="00000000" w:rsidRPr="00B05BDA" w:rsidP="00B05BDA">
      <w:pPr>
        <w:pStyle w:val="ListBullet"/>
      </w:pPr>
      <w:r w:rsidRPr="00B05BDA">
        <w:t>specifications:</w:t>
      </w:r>
    </w:p>
    <w:p w:rsidR="00000000" w:rsidRPr="00B05BDA" w:rsidP="00B05BDA">
      <w:pPr>
        <w:pStyle w:val="ListBullet2"/>
      </w:pPr>
      <w:r w:rsidRPr="00B05BDA">
        <w:t>work instructions and related documentation</w:t>
      </w:r>
    </w:p>
    <w:p w:rsidR="00000000" w:rsidRPr="00B05BDA" w:rsidP="00B05BDA">
      <w:pPr>
        <w:pStyle w:val="ListBullet"/>
      </w:pPr>
      <w:r w:rsidRPr="00B05BDA">
        <w:t>relationships (internal and/or external):</w:t>
      </w:r>
    </w:p>
    <w:p w:rsidR="00000000" w:rsidRPr="00B05BDA" w:rsidP="00B05BDA">
      <w:pPr>
        <w:pStyle w:val="ListBullet2"/>
      </w:pPr>
      <w:r w:rsidRPr="00B05BDA">
        <w:t>access to trainers and other racing officials relevant to owners in the racing industry.</w:t>
      </w:r>
    </w:p>
    <w:p w:rsidR="00000000" w:rsidRPr="00B05BDA" w:rsidP="00B05BDA">
      <w:pPr>
        <w:pStyle w:val="BodyText"/>
      </w:pPr>
    </w:p>
    <w:p w:rsidR="00C5482B" w:rsidP="00C5482B">
      <w:pPr>
        <w:pStyle w:val="BodyText"/>
      </w:pPr>
      <w:r w:rsidRPr="00B05BDA">
        <w:t>Assessors of this unit must satisfy the requirements for assessors in applicable vocational education and training legislation, frameworks and/or standards.</w:t>
      </w:r>
    </w:p>
    <w:p w:rsidR="00000000" w:rsidRPr="00B05BDA" w:rsidP="00B05BDA">
      <w:pPr>
        <w:pStyle w:val="Heading1"/>
      </w:pPr>
      <w:bookmarkStart w:id="13" w:name="O_979090"/>
      <w:bookmarkEnd w:id="13"/>
      <w:r w:rsidRPr="00B05BDA">
        <w:t>Links</w:t>
      </w:r>
    </w:p>
    <w:p w:rsidR="00000000" w:rsidRPr="00B05BDA" w:rsidP="00C5482B">
      <w:pPr>
        <w:pStyle w:val="BodyText"/>
      </w:pPr>
      <w:r w:rsidRPr="00B05BD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5136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05BDA" w:rsidP="00B05BDA"/>
    <w:sectPr w:rsidSect="00B05B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DA" w:rsidRPr="00C5482B" w:rsidP="00C548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2B" w:rsidP="00B05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82B" w:rsidP="00B05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5482B" w:rsidP="00B05B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DA" w:rsidP="00B05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482B">
      <w:t>Approved</w:t>
    </w:r>
    <w:r w:rsidR="00C548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48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482B">
      <w:rPr>
        <w:noProof/>
      </w:rPr>
      <w:t>4</w:t>
    </w:r>
    <w:r>
      <w:rPr>
        <w:noProof/>
      </w:rPr>
      <w:fldChar w:fldCharType="end"/>
    </w:r>
  </w:p>
  <w:p w:rsidR="00B05BDA" w:rsidP="00B05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48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482B">
      <w:t>Skills Insight</w:t>
    </w:r>
    <w:r w:rsidR="00C5482B">
      <w:fldChar w:fldCharType="end"/>
    </w:r>
  </w:p>
  <w:p w:rsidR="00B05BDA" w:rsidP="00B05B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BDA" w:rsidRPr="00C5482B" w:rsidP="00C548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2B" w:rsidRPr="002D2AF8" w:rsidP="00B05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RGRPSH311 Participate in racing as an owner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482B" w:rsidP="00B05B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DA" w:rsidRPr="002D2AF8" w:rsidP="00B05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482B">
      <w:t>RGRPSH311 Participate in racing as an owner</w:t>
    </w:r>
    <w:r w:rsidR="00C548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482B">
      <w:rPr>
        <w:noProof/>
      </w:rPr>
      <w:t>2 March 2025</w:t>
    </w:r>
    <w:r>
      <w:fldChar w:fldCharType="end"/>
    </w:r>
  </w:p>
  <w:p w:rsidR="00B05BDA" w:rsidP="00B05B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783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24A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227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B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B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B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B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B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B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B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B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B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B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B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BDA"/>
  </w:style>
  <w:style w:type="character" w:customStyle="1" w:styleId="Heading1Char">
    <w:name w:val="Heading 1 Char"/>
    <w:basedOn w:val="DefaultParagraphFont"/>
    <w:link w:val="Heading1"/>
    <w:rsid w:val="00B05B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B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B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B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5BDA"/>
    <w:rPr>
      <w:b/>
      <w:spacing w:val="0"/>
    </w:rPr>
  </w:style>
  <w:style w:type="paragraph" w:styleId="ListBullet2">
    <w:name w:val="List Bullet 2"/>
    <w:basedOn w:val="List2"/>
    <w:rsid w:val="00B05B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5BDA"/>
    <w:rPr>
      <w:i/>
    </w:rPr>
  </w:style>
  <w:style w:type="paragraph" w:customStyle="1" w:styleId="SuperHeading">
    <w:name w:val="SuperHeading"/>
    <w:basedOn w:val="Normal"/>
    <w:rsid w:val="00B05B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B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B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B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B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B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B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B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B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B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B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B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B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B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B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B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B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B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B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B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B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5B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B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B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B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B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B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B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B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B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5B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B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B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BDA"/>
  </w:style>
  <w:style w:type="paragraph" w:styleId="TableofFigures">
    <w:name w:val="table of figures"/>
    <w:basedOn w:val="Normal"/>
    <w:next w:val="Normal"/>
    <w:semiHidden/>
    <w:rsid w:val="00B05B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B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5BDA"/>
    <w:rPr>
      <w:rFonts w:ascii="Wingdings" w:hAnsi="Wingdings"/>
    </w:rPr>
  </w:style>
  <w:style w:type="paragraph" w:customStyle="1" w:styleId="TableHeading">
    <w:name w:val="Table Heading"/>
    <w:basedOn w:val="HeadingBase"/>
    <w:rsid w:val="00B05B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BDA"/>
    <w:rPr>
      <w:color w:val="0033CC"/>
      <w:u w:val="none"/>
    </w:rPr>
  </w:style>
  <w:style w:type="paragraph" w:customStyle="1" w:styleId="BodyTextRight">
    <w:name w:val="Body Text Right"/>
    <w:basedOn w:val="BodyText"/>
    <w:rsid w:val="00B05B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B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B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B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B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B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BDA"/>
    <w:rPr>
      <w:sz w:val="32"/>
    </w:rPr>
  </w:style>
  <w:style w:type="paragraph" w:customStyle="1" w:styleId="HeadingProcedure">
    <w:name w:val="Heading Procedure"/>
    <w:basedOn w:val="HeadingBase"/>
    <w:next w:val="Normal"/>
    <w:rsid w:val="00B05B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BDA"/>
    <w:pPr>
      <w:spacing w:before="60" w:after="60"/>
    </w:pPr>
  </w:style>
  <w:style w:type="paragraph" w:styleId="ListContinue">
    <w:name w:val="List Continue"/>
    <w:basedOn w:val="List"/>
    <w:rsid w:val="00B05BDA"/>
    <w:pPr>
      <w:ind w:firstLine="0"/>
    </w:pPr>
  </w:style>
  <w:style w:type="paragraph" w:customStyle="1" w:styleId="ListNote">
    <w:name w:val="List Note"/>
    <w:basedOn w:val="List"/>
    <w:rsid w:val="00B05B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B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B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BDA"/>
    <w:rPr>
      <w:rFonts w:ascii="Courier New" w:hAnsi="Courier New"/>
    </w:rPr>
  </w:style>
  <w:style w:type="paragraph" w:customStyle="1" w:styleId="NoteBullet">
    <w:name w:val="Note Bullet"/>
    <w:basedOn w:val="Note"/>
    <w:rsid w:val="00B05B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B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B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B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B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5B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B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BDA"/>
    <w:rPr>
      <w:b/>
      <w:smallCaps/>
    </w:rPr>
  </w:style>
  <w:style w:type="paragraph" w:customStyle="1" w:styleId="TableListNumber">
    <w:name w:val="Table List Number"/>
    <w:basedOn w:val="ListNumber"/>
    <w:rsid w:val="00B05B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B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BDA"/>
    <w:pPr>
      <w:numPr>
        <w:numId w:val="9"/>
      </w:numPr>
    </w:pPr>
  </w:style>
  <w:style w:type="paragraph" w:customStyle="1" w:styleId="ListAlpha2">
    <w:name w:val="List Alpha 2"/>
    <w:basedOn w:val="List2"/>
    <w:rsid w:val="00B05BDA"/>
    <w:pPr>
      <w:numPr>
        <w:numId w:val="8"/>
      </w:numPr>
    </w:pPr>
  </w:style>
  <w:style w:type="paragraph" w:styleId="List2">
    <w:name w:val="List 2"/>
    <w:basedOn w:val="BodyText"/>
    <w:rsid w:val="00B05B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B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B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B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B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B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5BDA"/>
    <w:pPr>
      <w:numPr>
        <w:numId w:val="4"/>
      </w:numPr>
    </w:pPr>
  </w:style>
  <w:style w:type="paragraph" w:styleId="ListContinue2">
    <w:name w:val="List Continue 2"/>
    <w:basedOn w:val="List2"/>
    <w:rsid w:val="00B05BDA"/>
    <w:pPr>
      <w:ind w:firstLine="0"/>
    </w:pPr>
  </w:style>
  <w:style w:type="paragraph" w:styleId="ListContinue3">
    <w:name w:val="List Continue 3"/>
    <w:basedOn w:val="List3"/>
    <w:rsid w:val="00B05BDA"/>
    <w:pPr>
      <w:ind w:left="1021" w:firstLine="0"/>
    </w:pPr>
  </w:style>
  <w:style w:type="paragraph" w:styleId="ListContinue4">
    <w:name w:val="List Continue 4"/>
    <w:basedOn w:val="List4"/>
    <w:rsid w:val="00B05BDA"/>
    <w:pPr>
      <w:ind w:firstLine="0"/>
    </w:pPr>
  </w:style>
  <w:style w:type="paragraph" w:styleId="ListContinue5">
    <w:name w:val="List Continue 5"/>
    <w:basedOn w:val="List5"/>
    <w:rsid w:val="00B05BDA"/>
    <w:pPr>
      <w:ind w:firstLine="0"/>
    </w:pPr>
  </w:style>
  <w:style w:type="paragraph" w:styleId="ListNumber3">
    <w:name w:val="List Number 3"/>
    <w:basedOn w:val="List3"/>
    <w:rsid w:val="00B05BDA"/>
    <w:pPr>
      <w:numPr>
        <w:numId w:val="5"/>
      </w:numPr>
    </w:pPr>
  </w:style>
  <w:style w:type="paragraph" w:styleId="ListNumber4">
    <w:name w:val="List Number 4"/>
    <w:basedOn w:val="List4"/>
    <w:rsid w:val="00B05BDA"/>
    <w:pPr>
      <w:numPr>
        <w:numId w:val="6"/>
      </w:numPr>
    </w:pPr>
  </w:style>
  <w:style w:type="paragraph" w:styleId="ListNumber5">
    <w:name w:val="List Number 5"/>
    <w:basedOn w:val="List5"/>
    <w:rsid w:val="00B05BDA"/>
    <w:pPr>
      <w:numPr>
        <w:numId w:val="7"/>
      </w:numPr>
    </w:pPr>
  </w:style>
  <w:style w:type="paragraph" w:styleId="BlockText">
    <w:name w:val="Block Text"/>
    <w:basedOn w:val="Normal"/>
    <w:rsid w:val="00B05B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B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BDA"/>
    <w:rPr>
      <w:sz w:val="16"/>
      <w:vertAlign w:val="superscript"/>
    </w:rPr>
  </w:style>
  <w:style w:type="character" w:customStyle="1" w:styleId="Symbols">
    <w:name w:val="Symbols"/>
    <w:basedOn w:val="DefaultParagraphFont"/>
    <w:rsid w:val="00B05BDA"/>
    <w:rPr>
      <w:rFonts w:ascii="Symbol" w:hAnsi="Symbol"/>
    </w:rPr>
  </w:style>
  <w:style w:type="character" w:customStyle="1" w:styleId="MenuOptions">
    <w:name w:val="Menu Options"/>
    <w:basedOn w:val="DefaultParagraphFont"/>
    <w:rsid w:val="00B05B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BDA"/>
    <w:rPr>
      <w:b/>
    </w:rPr>
  </w:style>
  <w:style w:type="character" w:customStyle="1" w:styleId="Underlined">
    <w:name w:val="Underlined"/>
    <w:basedOn w:val="DefaultParagraphFont"/>
    <w:rsid w:val="00B05BDA"/>
    <w:rPr>
      <w:u w:val="single"/>
    </w:rPr>
  </w:style>
  <w:style w:type="paragraph" w:customStyle="1" w:styleId="TableBodyTextRight">
    <w:name w:val="Table Body Text Right"/>
    <w:basedOn w:val="TableBodyText"/>
    <w:rsid w:val="00B05B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BDA"/>
    <w:rPr>
      <w:sz w:val="18"/>
    </w:rPr>
  </w:style>
  <w:style w:type="paragraph" w:customStyle="1" w:styleId="BodySmallRight">
    <w:name w:val="Body Small Right"/>
    <w:basedOn w:val="BodyTextRight"/>
    <w:rsid w:val="00B05BDA"/>
    <w:rPr>
      <w:sz w:val="18"/>
      <w:szCs w:val="18"/>
    </w:rPr>
  </w:style>
  <w:style w:type="paragraph" w:customStyle="1" w:styleId="MarginEdition">
    <w:name w:val="Margin Edition"/>
    <w:basedOn w:val="MarginNote"/>
    <w:rsid w:val="00B05B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BDA"/>
    <w:rPr>
      <w:sz w:val="2"/>
      <w:szCs w:val="2"/>
    </w:rPr>
  </w:style>
  <w:style w:type="character" w:customStyle="1" w:styleId="Small">
    <w:name w:val="Small"/>
    <w:basedOn w:val="DefaultParagraphFont"/>
    <w:rsid w:val="00B05BDA"/>
    <w:rPr>
      <w:sz w:val="16"/>
    </w:rPr>
  </w:style>
  <w:style w:type="paragraph" w:customStyle="1" w:styleId="WideTable">
    <w:name w:val="Wide Table"/>
    <w:basedOn w:val="Normal"/>
    <w:rsid w:val="00B05B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BDA"/>
  </w:style>
  <w:style w:type="paragraph" w:styleId="Quote">
    <w:name w:val="Quote"/>
    <w:basedOn w:val="Heading1"/>
    <w:link w:val="QuoteChar"/>
    <w:qFormat/>
    <w:rsid w:val="00B05B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B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BDA"/>
    <w:pPr>
      <w:pageBreakBefore/>
    </w:pPr>
  </w:style>
  <w:style w:type="paragraph" w:customStyle="1" w:styleId="Border">
    <w:name w:val="Border"/>
    <w:basedOn w:val="Normal"/>
    <w:qFormat/>
    <w:rsid w:val="00B05B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B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B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B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B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B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B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B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B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BDA"/>
    <w:rPr>
      <w:u w:val="single"/>
    </w:rPr>
  </w:style>
  <w:style w:type="character" w:customStyle="1" w:styleId="BoldandItalics">
    <w:name w:val="Bold and Italics"/>
    <w:qFormat/>
    <w:rsid w:val="00B05BDA"/>
    <w:rPr>
      <w:b/>
      <w:i/>
      <w:u w:val="none"/>
    </w:rPr>
  </w:style>
  <w:style w:type="paragraph" w:styleId="BalloonText">
    <w:name w:val="Balloon Text"/>
    <w:basedOn w:val="Normal"/>
    <w:link w:val="BalloonTextChar"/>
    <w:rsid w:val="00B05B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B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B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B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B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B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BDA"/>
    <w:pPr>
      <w:spacing w:before="0" w:after="0"/>
    </w:pPr>
  </w:style>
  <w:style w:type="paragraph" w:customStyle="1" w:styleId="BodyTextBold">
    <w:name w:val="Body Text Bold"/>
    <w:basedOn w:val="BodyText"/>
    <w:qFormat/>
    <w:rsid w:val="00B05BDA"/>
    <w:rPr>
      <w:b/>
    </w:rPr>
  </w:style>
  <w:style w:type="character" w:styleId="Hyperlink">
    <w:name w:val="Hyperlink"/>
    <w:basedOn w:val="DefaultParagraphFont"/>
    <w:uiPriority w:val="99"/>
    <w:unhideWhenUsed/>
    <w:rsid w:val="00C548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5574</Characters>
  <Application>Microsoft Office Word</Application>
  <DocSecurity>0</DocSecurity>
  <Lines>185</Lines>
  <Paragraphs>121</Paragraphs>
  <ScaleCrop>false</ScaleCrop>
  <Company>Author-it Software Corporation Ltd.</Company>
  <LinksUpToDate>false</LinksUpToDate>
  <CharactersWithSpaces>6339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RGRPSH311 Participate in racing as an owner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2025-03-01T18:02:00Z</dcterms:created>
  <dcterms:modified xsi:type="dcterms:W3CDTF">2025-03-01T18:02:00Z</dcterms:modified>
</cp:coreProperties>
</file>