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EC4" w:rsidP="000A5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RGRPSH309 Implement feeding programs for racehorses under direction</w:t>
      </w:r>
      <w:r>
        <w:fldChar w:fldCharType="end"/>
      </w:r>
    </w:p>
    <w:p w:rsidR="000A5EC4" w:rsidP="000A5EC4">
      <w:pPr>
        <w:pStyle w:val="Version"/>
        <w:sectPr w:rsidSect="00F56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C99" w:rsidP="00F56C99">
      <w:pPr>
        <w:pStyle w:val="SuperHeading"/>
      </w:pPr>
      <w:r w:rsidRPr="00F56C99">
        <w:t>RGRPSH309 Implement feeding programs for racehorses under direction</w:t>
      </w:r>
    </w:p>
    <w:p w:rsidR="00000000" w:rsidRPr="00F56C99" w:rsidP="00F56C99">
      <w:pPr>
        <w:pStyle w:val="Heading1"/>
      </w:pPr>
      <w:bookmarkStart w:id="1" w:name="O_979036"/>
      <w:bookmarkEnd w:id="1"/>
      <w:r w:rsidRPr="00F56C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6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C99" w:rsidP="00F56C99">
            <w:pPr>
              <w:pStyle w:val="BodyText"/>
            </w:pPr>
            <w:r w:rsidRPr="00F56C9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rPr>
                <w:rStyle w:val="SpecialBold"/>
              </w:rPr>
              <w:t>Comments</w:t>
            </w:r>
          </w:p>
        </w:tc>
      </w:tr>
      <w:tr w:rsidTr="00F56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C99" w:rsidP="00F56C99">
            <w:pPr>
              <w:pStyle w:val="BodyText"/>
            </w:pPr>
            <w:r w:rsidRPr="00F56C99">
              <w:t>This version released with RGR Racing and Breeding Training Package Version 2.0.</w:t>
            </w:r>
          </w:p>
        </w:tc>
      </w:tr>
    </w:tbl>
    <w:p w:rsidR="00000000" w:rsidRPr="00F56C99" w:rsidP="00F56C99">
      <w:pPr>
        <w:pStyle w:val="BodyText"/>
      </w:pPr>
    </w:p>
    <w:p w:rsidR="00000000" w:rsidRPr="00F56C99" w:rsidP="00F56C99">
      <w:pPr>
        <w:pStyle w:val="AllowPageBreak"/>
      </w:pPr>
    </w:p>
    <w:p w:rsidR="00000000" w:rsidRPr="00F56C99" w:rsidP="00F56C99">
      <w:pPr>
        <w:pStyle w:val="Heading1"/>
      </w:pPr>
      <w:bookmarkStart w:id="2" w:name="O_979037"/>
      <w:bookmarkEnd w:id="2"/>
      <w:r w:rsidRPr="00F56C99">
        <w:t>Application</w:t>
      </w:r>
    </w:p>
    <w:p w:rsidR="00000000" w:rsidRPr="00F56C99" w:rsidP="000A5EC4">
      <w:pPr>
        <w:pStyle w:val="BodyText"/>
      </w:pPr>
      <w:r w:rsidRPr="00F56C99">
        <w:t>This unit of competency describes the skills and knowledge required to monitor and maintain racehorse feeding programs under direction, and the factors that regulate racehorse feeding programs.</w:t>
      </w:r>
    </w:p>
    <w:p w:rsidR="00000000" w:rsidRPr="00F56C99" w:rsidP="000A5EC4">
      <w:pPr>
        <w:pStyle w:val="BodyText"/>
      </w:pPr>
      <w:r w:rsidRPr="00F56C99">
        <w:t>The unit applies to individuals who work under supervision, us</w:t>
      </w:r>
      <w:r w:rsidRPr="00F56C99">
        <w:t>ing practical skills and specialised knowledge to carry out routine activities within a racing workplace.</w:t>
      </w:r>
    </w:p>
    <w:p w:rsidR="00000000" w:rsidRPr="00F56C99" w:rsidP="000A5EC4">
      <w:pPr>
        <w:pStyle w:val="BodyText"/>
      </w:pPr>
      <w:r w:rsidRPr="00F56C99">
        <w:t>All work must be carried out to comply with workplace procedures, in accordance with applicable state/territory animal welfare and workplace health an</w:t>
      </w:r>
      <w:r w:rsidRPr="00F56C99">
        <w:t>d safety legislative requirements.</w:t>
      </w:r>
    </w:p>
    <w:p w:rsidR="00000000" w:rsidRPr="00F56C99" w:rsidP="000A5EC4">
      <w:pPr>
        <w:pStyle w:val="BodyText"/>
      </w:pPr>
      <w:r w:rsidRPr="00F56C99">
        <w:t>Licensing, legislative, regulatory or certification requirements apply to this unit. Users are advised to check with the relevant Principal Racing Authority (PRA) for current requirements.</w:t>
      </w:r>
      <w:r w:rsidRPr="00F56C99">
        <w:rPr>
          <w:rStyle w:val="SpecialBold"/>
        </w:rPr>
        <w:t xml:space="preserve"> </w:t>
      </w:r>
    </w:p>
    <w:p w:rsidR="00000000" w:rsidRPr="00F56C99" w:rsidP="00F56C99">
      <w:pPr>
        <w:pStyle w:val="Heading1"/>
      </w:pPr>
      <w:bookmarkStart w:id="3" w:name="O_979038"/>
      <w:bookmarkEnd w:id="3"/>
      <w:r w:rsidRPr="00F56C99">
        <w:t xml:space="preserve">Pre-requisite </w:t>
      </w:r>
      <w:r w:rsidRPr="00F56C99">
        <w:t>Unit</w:t>
      </w:r>
    </w:p>
    <w:p w:rsidR="00000000" w:rsidRPr="00F56C99" w:rsidP="000A5EC4">
      <w:pPr>
        <w:pStyle w:val="BodyText"/>
      </w:pPr>
      <w:r w:rsidRPr="00F56C99">
        <w:t>Nil</w:t>
      </w:r>
    </w:p>
    <w:p w:rsidR="00000000" w:rsidRPr="00F56C99" w:rsidP="00F56C99">
      <w:pPr>
        <w:pStyle w:val="Heading1"/>
      </w:pPr>
      <w:bookmarkStart w:id="4" w:name="O_979040"/>
      <w:bookmarkEnd w:id="4"/>
      <w:r w:rsidRPr="00F56C99">
        <w:t>Unit Sector</w:t>
      </w:r>
    </w:p>
    <w:p w:rsidR="00000000" w:rsidRPr="00F56C99" w:rsidP="000A5EC4">
      <w:pPr>
        <w:pStyle w:val="BodyText"/>
      </w:pPr>
      <w:r w:rsidRPr="00F56C99">
        <w:t>Performance services horse (PSH)</w:t>
      </w:r>
    </w:p>
    <w:p w:rsidR="00000000" w:rsidRPr="00F56C99" w:rsidP="00F56C99">
      <w:pPr>
        <w:pStyle w:val="Heading1"/>
      </w:pPr>
      <w:bookmarkStart w:id="5" w:name="O_979041"/>
      <w:bookmarkEnd w:id="5"/>
      <w:r w:rsidRPr="00F56C9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5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C99" w:rsidP="00F56C99">
            <w:pPr>
              <w:pStyle w:val="BodyText"/>
            </w:pPr>
            <w:r w:rsidRPr="00F56C9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rPr>
                <w:rStyle w:val="SpecialBold"/>
              </w:rPr>
              <w:t>Performance Criteria</w:t>
            </w:r>
          </w:p>
        </w:tc>
      </w:tr>
      <w:tr w:rsidTr="000A5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C99" w:rsidP="00F56C99">
            <w:pPr>
              <w:pStyle w:val="BodyText"/>
            </w:pPr>
            <w:r w:rsidRPr="00F56C9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5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t xml:space="preserve">1. Monitor and maintain racehorse feeding </w:t>
            </w:r>
            <w:r w:rsidRPr="00F56C99">
              <w:t>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C99" w:rsidP="00F56C99">
            <w:pPr>
              <w:pStyle w:val="BodyText"/>
            </w:pPr>
            <w:r w:rsidRPr="00F56C99">
              <w:t>1.1 Assess the quality and suitability of feed and feed supplements for horses according to workplace and ind</w:t>
            </w:r>
            <w:r w:rsidRPr="00F56C99">
              <w:t>ustry practices</w:t>
            </w:r>
          </w:p>
          <w:p w:rsidR="00000000" w:rsidRPr="00F56C99" w:rsidP="00F56C99">
            <w:pPr>
              <w:pStyle w:val="BodyText"/>
            </w:pPr>
            <w:r w:rsidRPr="00F56C99">
              <w:t>1.2 Prepare and distribute feed in line with feeding program and according to safe work practices around horses</w:t>
            </w:r>
          </w:p>
          <w:p w:rsidR="00000000" w:rsidRPr="00F56C99" w:rsidP="00F56C99">
            <w:pPr>
              <w:pStyle w:val="BodyText"/>
            </w:pPr>
            <w:r w:rsidRPr="00F56C99">
              <w:t>1.3 Maintain and clean feed storage areas and water supplies, and keep free of contaminants</w:t>
            </w:r>
          </w:p>
          <w:p w:rsidR="00000000" w:rsidRPr="00F56C99" w:rsidP="00F56C99">
            <w:pPr>
              <w:pStyle w:val="BodyText"/>
            </w:pPr>
            <w:r w:rsidRPr="00F56C99">
              <w:t xml:space="preserve">1.4 Check feed inventory and report </w:t>
            </w:r>
            <w:r w:rsidRPr="00F56C99">
              <w:t>to supervisor</w:t>
            </w:r>
          </w:p>
          <w:p w:rsidR="00000000" w:rsidRPr="00F56C99" w:rsidP="00F56C99">
            <w:pPr>
              <w:pStyle w:val="BodyText"/>
            </w:pPr>
            <w:r w:rsidRPr="00F56C99">
              <w:t xml:space="preserve">1.5 Record and report variations to individual eating and drinking patterns </w:t>
            </w:r>
          </w:p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t>1.6 Monitor and report condition of horses according to workplace procedures</w:t>
            </w:r>
          </w:p>
        </w:tc>
      </w:tr>
      <w:tr w:rsidTr="000A5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t>2. Assess factors that regulate or guide racehorse feeding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C99" w:rsidP="00F56C99">
            <w:pPr>
              <w:pStyle w:val="BodyText"/>
            </w:pPr>
            <w:r w:rsidRPr="00F56C99">
              <w:t>2.1 Identify factors that impact on racehorse feeding programs</w:t>
            </w:r>
          </w:p>
          <w:p w:rsidR="00000000" w:rsidRPr="00F56C99" w:rsidP="00F56C99">
            <w:pPr>
              <w:pStyle w:val="BodyText"/>
            </w:pPr>
            <w:r w:rsidRPr="00F56C99">
              <w:t>2.2 Detect signs of common problems related to incorrect feeding</w:t>
            </w:r>
          </w:p>
          <w:p w:rsidR="00000000" w:rsidRPr="00F56C99" w:rsidP="00F56C99">
            <w:pPr>
              <w:pStyle w:val="BodyText"/>
            </w:pPr>
            <w:r w:rsidRPr="00F56C99">
              <w:t>2.3 Assess feed habits of individual horses against racehorse feeding programs</w:t>
            </w:r>
          </w:p>
        </w:tc>
      </w:tr>
    </w:tbl>
    <w:p w:rsidR="00000000" w:rsidRPr="00F56C99" w:rsidP="00F56C99">
      <w:pPr>
        <w:pStyle w:val="BodyText"/>
      </w:pPr>
    </w:p>
    <w:p w:rsidR="00000000" w:rsidRPr="00F56C99" w:rsidP="00F56C99">
      <w:pPr>
        <w:pStyle w:val="AllowPageBreak"/>
      </w:pPr>
    </w:p>
    <w:p w:rsidR="00000000" w:rsidRPr="00F56C99" w:rsidP="00F56C99">
      <w:pPr>
        <w:pStyle w:val="Heading1"/>
      </w:pPr>
      <w:bookmarkStart w:id="6" w:name="O_979042"/>
      <w:bookmarkEnd w:id="6"/>
      <w:r w:rsidRPr="00F56C99">
        <w:t>Foundation Skills</w:t>
      </w:r>
    </w:p>
    <w:p w:rsidR="00000000" w:rsidRPr="000A5EC4" w:rsidP="000A5EC4">
      <w:pPr>
        <w:pStyle w:val="BodyText"/>
        <w:rPr>
          <w:i/>
        </w:rPr>
      </w:pPr>
      <w:r w:rsidRPr="000A5EC4">
        <w:rPr>
          <w:rStyle w:val="Emphasis"/>
        </w:rPr>
        <w:t>This section</w:t>
      </w:r>
      <w:r w:rsidRPr="000A5EC4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2"/>
        <w:gridCol w:w="6834"/>
      </w:tblGrid>
      <w:tr w:rsidTr="000A5E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C99" w:rsidP="00F56C99">
            <w:pPr>
              <w:pStyle w:val="BodyText"/>
            </w:pPr>
            <w:r w:rsidRPr="00F56C9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rPr>
                <w:rStyle w:val="SpecialBold"/>
              </w:rPr>
              <w:t>Description</w:t>
            </w:r>
          </w:p>
        </w:tc>
      </w:tr>
      <w:tr w:rsidTr="000A5E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ListBullet"/>
              <w:rPr>
                <w:lang w:val="en-NZ"/>
              </w:rPr>
            </w:pPr>
            <w:r w:rsidRPr="00F56C99">
              <w:t xml:space="preserve">Interpret key information in work instructions, </w:t>
            </w:r>
            <w:r w:rsidRPr="00F56C99">
              <w:t>feeding schedules and inventories, and feed and supplement labels</w:t>
            </w:r>
          </w:p>
        </w:tc>
      </w:tr>
      <w:tr w:rsidTr="000A5E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ListBullet"/>
              <w:rPr>
                <w:lang w:val="en-NZ"/>
              </w:rPr>
            </w:pPr>
            <w:r w:rsidRPr="00F56C99">
              <w:t xml:space="preserve">Record feeding data and information accurately </w:t>
            </w:r>
          </w:p>
        </w:tc>
      </w:tr>
      <w:tr w:rsidTr="000A5E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C99" w:rsidP="00F56C99">
            <w:pPr>
              <w:pStyle w:val="ListBullet"/>
            </w:pPr>
            <w:r w:rsidRPr="00F56C99">
              <w:t>Estimate and calculate quantities of feed and supplements for a range of horses using measuring equipment</w:t>
            </w:r>
          </w:p>
          <w:p w:rsidR="00000000" w:rsidP="00F56C99">
            <w:pPr>
              <w:pStyle w:val="ListBullet"/>
              <w:rPr>
                <w:lang w:val="en-NZ"/>
              </w:rPr>
            </w:pPr>
            <w:r w:rsidRPr="00F56C99">
              <w:t>Calculate quantities of feed stock against inventories</w:t>
            </w:r>
          </w:p>
        </w:tc>
      </w:tr>
      <w:tr w:rsidTr="000A5E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ListBullet"/>
              <w:rPr>
                <w:lang w:val="en-NZ"/>
              </w:rPr>
            </w:pPr>
            <w:r w:rsidRPr="00F56C99">
              <w:t>Recognise and follow workplace requirements, including safety and animal welfare, associated with own role and area of responsibility</w:t>
            </w:r>
          </w:p>
        </w:tc>
      </w:tr>
      <w:tr w:rsidTr="000A5E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ListBullet"/>
              <w:rPr>
                <w:lang w:val="en-NZ"/>
              </w:rPr>
            </w:pPr>
            <w:r w:rsidRPr="00F56C99">
              <w:t>Follow accepted</w:t>
            </w:r>
            <w:r w:rsidRPr="00F56C99">
              <w:t xml:space="preserve"> practices and protocols for reporting issues to supervisors</w:t>
            </w:r>
          </w:p>
        </w:tc>
      </w:tr>
      <w:tr w:rsidTr="000A5E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C99" w:rsidP="00F56C99">
            <w:pPr>
              <w:pStyle w:val="ListBullet"/>
            </w:pPr>
            <w:r w:rsidRPr="00F56C99">
              <w:t>Plan and sequence activities, and assemble resources to implement feeding programs for own work area according to instruction</w:t>
            </w:r>
          </w:p>
          <w:p w:rsidR="00000000" w:rsidRPr="00F56C99" w:rsidP="00F56C99">
            <w:pPr>
              <w:pStyle w:val="ListBullet"/>
            </w:pPr>
            <w:r w:rsidRPr="00F56C99">
              <w:t xml:space="preserve">Monitor feeding program activities, identify routine problems related to own work area or role, and initiate standard procedures to resolve or seek </w:t>
            </w:r>
            <w:r w:rsidRPr="00F56C99">
              <w:t>assistance</w:t>
            </w:r>
          </w:p>
        </w:tc>
      </w:tr>
    </w:tbl>
    <w:p w:rsidR="00000000" w:rsidRPr="00F56C99" w:rsidP="00F56C99">
      <w:pPr>
        <w:pStyle w:val="BodyText"/>
      </w:pPr>
    </w:p>
    <w:p w:rsidR="00000000" w:rsidRPr="00F56C99" w:rsidP="00F56C99">
      <w:pPr>
        <w:pStyle w:val="AllowPageBreak"/>
      </w:pPr>
    </w:p>
    <w:p w:rsidR="00000000" w:rsidRPr="00F56C99" w:rsidP="00F56C99">
      <w:pPr>
        <w:pStyle w:val="Heading1"/>
      </w:pPr>
      <w:bookmarkStart w:id="7" w:name="O_979044"/>
      <w:bookmarkEnd w:id="7"/>
      <w:r w:rsidRPr="00F56C9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F56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C99" w:rsidP="00F56C99">
            <w:pPr>
              <w:pStyle w:val="BodyText"/>
            </w:pPr>
            <w:r w:rsidRPr="00F56C99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C99" w:rsidP="00F56C99">
            <w:pPr>
              <w:pStyle w:val="BodyText"/>
            </w:pPr>
            <w:r w:rsidRPr="00F56C99">
              <w:rPr>
                <w:rStyle w:val="SpecialBold"/>
              </w:rPr>
              <w:t>Code and title previou</w:t>
            </w:r>
            <w:r w:rsidRPr="00F56C99">
              <w:rPr>
                <w:rStyle w:val="SpecialBold"/>
              </w:rPr>
              <w:t>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C99" w:rsidP="00F56C99">
            <w:pPr>
              <w:pStyle w:val="BodyText"/>
            </w:pPr>
            <w:r w:rsidRPr="00F56C99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rPr>
                <w:rStyle w:val="SpecialBold"/>
              </w:rPr>
              <w:t>Equivalence status</w:t>
            </w:r>
          </w:p>
        </w:tc>
      </w:tr>
      <w:tr w:rsidTr="00F56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t>RGRPSH309 Implement feeding programs for racehorses under direction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t>RGRPSH309A Implement feeding programs for racehorses under direction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C99">
            <w:pPr>
              <w:pStyle w:val="BodyText"/>
              <w:rPr>
                <w:lang w:val="en-NZ"/>
              </w:rPr>
            </w:pPr>
            <w:r w:rsidRPr="00F56C99">
              <w:t>Updated to meet Standards for Training Packages.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C99" w:rsidP="00F56C99">
            <w:pPr>
              <w:pStyle w:val="BodyText"/>
            </w:pPr>
            <w:r w:rsidRPr="00F56C99">
              <w:t>Equivalent unit</w:t>
            </w:r>
          </w:p>
        </w:tc>
      </w:tr>
    </w:tbl>
    <w:p w:rsidR="00000000" w:rsidRPr="00F56C99" w:rsidP="00F56C99">
      <w:pPr>
        <w:pStyle w:val="BodyText"/>
      </w:pPr>
    </w:p>
    <w:p w:rsidR="00000000" w:rsidRPr="00F56C99" w:rsidP="00F56C99">
      <w:pPr>
        <w:pStyle w:val="AllowPageBreak"/>
      </w:pPr>
    </w:p>
    <w:p w:rsidR="00000000" w:rsidRPr="00F56C99" w:rsidP="00F56C99">
      <w:pPr>
        <w:pStyle w:val="Heading1"/>
      </w:pPr>
      <w:bookmarkStart w:id="8" w:name="O_979051"/>
      <w:bookmarkEnd w:id="8"/>
      <w:r w:rsidRPr="00F56C99">
        <w:t>Links</w:t>
      </w:r>
    </w:p>
    <w:p w:rsidR="00000000" w:rsidRPr="00F56C99" w:rsidP="000A5EC4">
      <w:pPr>
        <w:pStyle w:val="BodyText"/>
      </w:pPr>
      <w:r w:rsidRPr="00F56C9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C129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56C99" w:rsidP="00F56C99"/>
    <w:sectPr w:rsidSect="00F56C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C99" w:rsidRPr="000A5EC4" w:rsidP="000A5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C4" w:rsidP="00F56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5EC4" w:rsidP="00F56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5EC4" w:rsidP="00F56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C99" w:rsidRPr="000A5EC4" w:rsidP="000A5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C4" w:rsidRPr="002D2AF8" w:rsidP="00F56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RGRPSH309 Implement feeding programs for racehorses under direction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A5EC4" w:rsidP="00F56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FC4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E235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C99"/>
  </w:style>
  <w:style w:type="character" w:customStyle="1" w:styleId="Heading1Char">
    <w:name w:val="Heading 1 Char"/>
    <w:basedOn w:val="DefaultParagraphFont"/>
    <w:link w:val="Heading1"/>
    <w:rsid w:val="00F56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C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C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C99"/>
    <w:rPr>
      <w:b/>
      <w:spacing w:val="0"/>
    </w:rPr>
  </w:style>
  <w:style w:type="character" w:styleId="Emphasis">
    <w:name w:val="Emphasis"/>
    <w:basedOn w:val="DefaultParagraphFont"/>
    <w:qFormat/>
    <w:rsid w:val="00F56C99"/>
    <w:rPr>
      <w:i/>
    </w:rPr>
  </w:style>
  <w:style w:type="paragraph" w:customStyle="1" w:styleId="SuperHeading">
    <w:name w:val="SuperHeading"/>
    <w:basedOn w:val="Normal"/>
    <w:rsid w:val="00F56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C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C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C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C99"/>
  </w:style>
  <w:style w:type="paragraph" w:styleId="TableofFigures">
    <w:name w:val="table of figures"/>
    <w:basedOn w:val="Normal"/>
    <w:next w:val="Normal"/>
    <w:semiHidden/>
    <w:rsid w:val="00F56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C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C99"/>
    <w:rPr>
      <w:rFonts w:ascii="Wingdings" w:hAnsi="Wingdings"/>
    </w:rPr>
  </w:style>
  <w:style w:type="paragraph" w:customStyle="1" w:styleId="TableHeading">
    <w:name w:val="Table Heading"/>
    <w:basedOn w:val="HeadingBase"/>
    <w:rsid w:val="00F56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C99"/>
    <w:rPr>
      <w:color w:val="0033CC"/>
      <w:u w:val="none"/>
    </w:rPr>
  </w:style>
  <w:style w:type="paragraph" w:customStyle="1" w:styleId="BodyTextRight">
    <w:name w:val="Body Text Right"/>
    <w:basedOn w:val="BodyText"/>
    <w:rsid w:val="00F56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C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C99"/>
    <w:rPr>
      <w:sz w:val="32"/>
    </w:rPr>
  </w:style>
  <w:style w:type="paragraph" w:customStyle="1" w:styleId="HeadingProcedure">
    <w:name w:val="Heading Procedure"/>
    <w:basedOn w:val="HeadingBase"/>
    <w:next w:val="Normal"/>
    <w:rsid w:val="00F56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C99"/>
    <w:pPr>
      <w:spacing w:before="60" w:after="60"/>
    </w:pPr>
  </w:style>
  <w:style w:type="paragraph" w:styleId="ListContinue">
    <w:name w:val="List Continue"/>
    <w:basedOn w:val="List"/>
    <w:rsid w:val="00F56C99"/>
    <w:pPr>
      <w:ind w:firstLine="0"/>
    </w:pPr>
  </w:style>
  <w:style w:type="paragraph" w:customStyle="1" w:styleId="ListNote">
    <w:name w:val="List Note"/>
    <w:basedOn w:val="List"/>
    <w:rsid w:val="00F56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C99"/>
    <w:rPr>
      <w:rFonts w:ascii="Courier New" w:hAnsi="Courier New"/>
    </w:rPr>
  </w:style>
  <w:style w:type="paragraph" w:customStyle="1" w:styleId="NoteBullet">
    <w:name w:val="Note Bullet"/>
    <w:basedOn w:val="Note"/>
    <w:rsid w:val="00F56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C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C99"/>
    <w:rPr>
      <w:b/>
      <w:smallCaps/>
    </w:rPr>
  </w:style>
  <w:style w:type="paragraph" w:customStyle="1" w:styleId="TableListNumber">
    <w:name w:val="Table List Number"/>
    <w:basedOn w:val="ListNumber"/>
    <w:rsid w:val="00F56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C99"/>
    <w:pPr>
      <w:numPr>
        <w:numId w:val="8"/>
      </w:numPr>
    </w:pPr>
  </w:style>
  <w:style w:type="paragraph" w:customStyle="1" w:styleId="ListAlpha2">
    <w:name w:val="List Alpha 2"/>
    <w:basedOn w:val="List2"/>
    <w:rsid w:val="00F56C99"/>
    <w:pPr>
      <w:numPr>
        <w:numId w:val="7"/>
      </w:numPr>
    </w:pPr>
  </w:style>
  <w:style w:type="paragraph" w:styleId="List2">
    <w:name w:val="List 2"/>
    <w:basedOn w:val="BodyText"/>
    <w:rsid w:val="00F56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C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C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C99"/>
    <w:pPr>
      <w:numPr>
        <w:numId w:val="3"/>
      </w:numPr>
    </w:pPr>
  </w:style>
  <w:style w:type="paragraph" w:styleId="ListContinue2">
    <w:name w:val="List Continue 2"/>
    <w:basedOn w:val="List2"/>
    <w:rsid w:val="00F56C99"/>
    <w:pPr>
      <w:ind w:firstLine="0"/>
    </w:pPr>
  </w:style>
  <w:style w:type="paragraph" w:styleId="ListContinue3">
    <w:name w:val="List Continue 3"/>
    <w:basedOn w:val="List3"/>
    <w:rsid w:val="00F56C99"/>
    <w:pPr>
      <w:ind w:left="1021" w:firstLine="0"/>
    </w:pPr>
  </w:style>
  <w:style w:type="paragraph" w:styleId="ListContinue4">
    <w:name w:val="List Continue 4"/>
    <w:basedOn w:val="List4"/>
    <w:rsid w:val="00F56C99"/>
    <w:pPr>
      <w:ind w:firstLine="0"/>
    </w:pPr>
  </w:style>
  <w:style w:type="paragraph" w:styleId="ListContinue5">
    <w:name w:val="List Continue 5"/>
    <w:basedOn w:val="List5"/>
    <w:rsid w:val="00F56C99"/>
    <w:pPr>
      <w:ind w:firstLine="0"/>
    </w:pPr>
  </w:style>
  <w:style w:type="paragraph" w:styleId="ListNumber3">
    <w:name w:val="List Number 3"/>
    <w:basedOn w:val="List3"/>
    <w:rsid w:val="00F56C99"/>
    <w:pPr>
      <w:numPr>
        <w:numId w:val="4"/>
      </w:numPr>
    </w:pPr>
  </w:style>
  <w:style w:type="paragraph" w:styleId="ListNumber4">
    <w:name w:val="List Number 4"/>
    <w:basedOn w:val="List4"/>
    <w:rsid w:val="00F56C99"/>
    <w:pPr>
      <w:numPr>
        <w:numId w:val="5"/>
      </w:numPr>
    </w:pPr>
  </w:style>
  <w:style w:type="paragraph" w:styleId="ListNumber5">
    <w:name w:val="List Number 5"/>
    <w:basedOn w:val="List5"/>
    <w:rsid w:val="00F56C99"/>
    <w:pPr>
      <w:numPr>
        <w:numId w:val="6"/>
      </w:numPr>
    </w:pPr>
  </w:style>
  <w:style w:type="paragraph" w:styleId="BlockText">
    <w:name w:val="Block Text"/>
    <w:basedOn w:val="Normal"/>
    <w:rsid w:val="00F56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C99"/>
    <w:rPr>
      <w:sz w:val="16"/>
      <w:vertAlign w:val="superscript"/>
    </w:rPr>
  </w:style>
  <w:style w:type="character" w:customStyle="1" w:styleId="Symbols">
    <w:name w:val="Symbols"/>
    <w:basedOn w:val="DefaultParagraphFont"/>
    <w:rsid w:val="00F56C99"/>
    <w:rPr>
      <w:rFonts w:ascii="Symbol" w:hAnsi="Symbol"/>
    </w:rPr>
  </w:style>
  <w:style w:type="character" w:customStyle="1" w:styleId="MenuOptions">
    <w:name w:val="Menu Options"/>
    <w:basedOn w:val="DefaultParagraphFont"/>
    <w:rsid w:val="00F56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C99"/>
    <w:rPr>
      <w:b/>
    </w:rPr>
  </w:style>
  <w:style w:type="character" w:customStyle="1" w:styleId="Underlined">
    <w:name w:val="Underlined"/>
    <w:basedOn w:val="DefaultParagraphFont"/>
    <w:rsid w:val="00F56C99"/>
    <w:rPr>
      <w:u w:val="single"/>
    </w:rPr>
  </w:style>
  <w:style w:type="paragraph" w:customStyle="1" w:styleId="TableBodyTextRight">
    <w:name w:val="Table Body Text Right"/>
    <w:basedOn w:val="TableBodyText"/>
    <w:rsid w:val="00F56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C99"/>
    <w:rPr>
      <w:sz w:val="18"/>
    </w:rPr>
  </w:style>
  <w:style w:type="paragraph" w:customStyle="1" w:styleId="BodySmallRight">
    <w:name w:val="Body Small Right"/>
    <w:basedOn w:val="BodyTextRight"/>
    <w:rsid w:val="00F56C99"/>
    <w:rPr>
      <w:sz w:val="18"/>
      <w:szCs w:val="18"/>
    </w:rPr>
  </w:style>
  <w:style w:type="paragraph" w:customStyle="1" w:styleId="MarginEdition">
    <w:name w:val="Margin Edition"/>
    <w:basedOn w:val="MarginNote"/>
    <w:rsid w:val="00F56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C99"/>
    <w:rPr>
      <w:sz w:val="2"/>
      <w:szCs w:val="2"/>
    </w:rPr>
  </w:style>
  <w:style w:type="character" w:customStyle="1" w:styleId="Small">
    <w:name w:val="Small"/>
    <w:basedOn w:val="DefaultParagraphFont"/>
    <w:rsid w:val="00F56C99"/>
    <w:rPr>
      <w:sz w:val="16"/>
    </w:rPr>
  </w:style>
  <w:style w:type="paragraph" w:customStyle="1" w:styleId="WideTable">
    <w:name w:val="Wide Table"/>
    <w:basedOn w:val="Normal"/>
    <w:rsid w:val="00F56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C99"/>
  </w:style>
  <w:style w:type="paragraph" w:styleId="Quote">
    <w:name w:val="Quote"/>
    <w:basedOn w:val="Heading1"/>
    <w:link w:val="QuoteChar"/>
    <w:qFormat/>
    <w:rsid w:val="00F56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C99"/>
    <w:pPr>
      <w:pageBreakBefore/>
    </w:pPr>
  </w:style>
  <w:style w:type="paragraph" w:customStyle="1" w:styleId="Border">
    <w:name w:val="Border"/>
    <w:basedOn w:val="Normal"/>
    <w:qFormat/>
    <w:rsid w:val="00F56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C99"/>
    <w:rPr>
      <w:u w:val="single"/>
    </w:rPr>
  </w:style>
  <w:style w:type="character" w:customStyle="1" w:styleId="BoldandItalics">
    <w:name w:val="Bold and Italics"/>
    <w:qFormat/>
    <w:rsid w:val="00F56C99"/>
    <w:rPr>
      <w:b/>
      <w:i/>
      <w:u w:val="none"/>
    </w:rPr>
  </w:style>
  <w:style w:type="paragraph" w:styleId="BalloonText">
    <w:name w:val="Balloon Text"/>
    <w:basedOn w:val="Normal"/>
    <w:link w:val="BalloonTextChar"/>
    <w:rsid w:val="00F56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C99"/>
    <w:pPr>
      <w:spacing w:before="0" w:after="0"/>
    </w:pPr>
  </w:style>
  <w:style w:type="paragraph" w:customStyle="1" w:styleId="BodyTextBold">
    <w:name w:val="Body Text Bold"/>
    <w:basedOn w:val="BodyText"/>
    <w:qFormat/>
    <w:rsid w:val="00F56C99"/>
    <w:rPr>
      <w:b/>
    </w:rPr>
  </w:style>
  <w:style w:type="character" w:styleId="Hyperlink">
    <w:name w:val="Hyperlink"/>
    <w:basedOn w:val="DefaultParagraphFont"/>
    <w:uiPriority w:val="99"/>
    <w:unhideWhenUsed/>
    <w:rsid w:val="000A5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3433</Characters>
  <Application>Microsoft Office Word</Application>
  <DocSecurity>0</DocSecurity>
  <Lines>127</Lines>
  <Paragraphs>74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RGRPSH309 Implement feeding programs for racehorses under direction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2022-02-25T07:02:00Z</dcterms:created>
  <dcterms:modified xsi:type="dcterms:W3CDTF">2022-02-25T07:02:00Z</dcterms:modified>
</cp:coreProperties>
</file>