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466" w:rsidP="00BA4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RGRPSH309 Implement feeding programs for racehorses under direction</w:t>
      </w:r>
      <w:r>
        <w:fldChar w:fldCharType="end"/>
      </w:r>
    </w:p>
    <w:p w:rsidR="00BA4466" w:rsidP="00BA4466">
      <w:pPr>
        <w:pStyle w:val="Version"/>
        <w:sectPr w:rsidSect="00C74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24E" w:rsidP="00C7424E">
      <w:pPr>
        <w:pStyle w:val="SuperHeading"/>
      </w:pPr>
      <w:r w:rsidRPr="00C7424E">
        <w:t>RGRPSH309 Implement feeding programs for racehorses under direction</w:t>
      </w:r>
    </w:p>
    <w:p w:rsidR="00000000" w:rsidRPr="00C7424E" w:rsidP="00C7424E">
      <w:pPr>
        <w:pStyle w:val="Heading1"/>
      </w:pPr>
      <w:bookmarkStart w:id="1" w:name="O_979036"/>
      <w:bookmarkEnd w:id="1"/>
      <w:r w:rsidRPr="00C742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4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rPr>
                <w:rStyle w:val="SpecialBold"/>
              </w:rPr>
              <w:t>Comments</w:t>
            </w:r>
          </w:p>
        </w:tc>
      </w:tr>
      <w:tr w:rsidTr="00C74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t>This version released with RGR Racing and Breeding Training Package Version 2.0.</w:t>
            </w:r>
          </w:p>
        </w:tc>
      </w:tr>
    </w:tbl>
    <w:p w:rsidR="00000000" w:rsidRPr="00C7424E" w:rsidP="00C7424E">
      <w:pPr>
        <w:pStyle w:val="BodyText"/>
      </w:pPr>
    </w:p>
    <w:p w:rsidR="00000000" w:rsidRPr="00C7424E" w:rsidP="00C7424E">
      <w:pPr>
        <w:pStyle w:val="AllowPageBreak"/>
      </w:pPr>
    </w:p>
    <w:p w:rsidR="00000000" w:rsidRPr="00C7424E" w:rsidP="00C7424E">
      <w:pPr>
        <w:pStyle w:val="Heading1"/>
      </w:pPr>
      <w:bookmarkStart w:id="2" w:name="O_979037"/>
      <w:bookmarkEnd w:id="2"/>
      <w:r w:rsidRPr="00C7424E">
        <w:t>Application</w:t>
      </w:r>
    </w:p>
    <w:p w:rsidR="00000000" w:rsidRPr="00C7424E" w:rsidP="00BA4466">
      <w:pPr>
        <w:pStyle w:val="BodyText"/>
      </w:pPr>
      <w:r w:rsidRPr="00C7424E">
        <w:t>This unit of competency describes the skills and knowledge required to monitor and maintain racehorse feeding programs under direction, and the factors that regulate racehorse feeding programs.</w:t>
      </w:r>
    </w:p>
    <w:p w:rsidR="00000000" w:rsidRPr="00C7424E" w:rsidP="00BA4466">
      <w:pPr>
        <w:pStyle w:val="BodyText"/>
      </w:pPr>
      <w:r w:rsidRPr="00C7424E">
        <w:t>The unit applies to individuals who work under supervision, us</w:t>
      </w:r>
      <w:r w:rsidRPr="00C7424E">
        <w:t>ing practical skills and specialised knowledge to carry out routine activities within a racing workplace.</w:t>
      </w:r>
    </w:p>
    <w:p w:rsidR="00000000" w:rsidRPr="00C7424E" w:rsidP="00BA4466">
      <w:pPr>
        <w:pStyle w:val="BodyText"/>
      </w:pPr>
      <w:r w:rsidRPr="00C7424E">
        <w:t>All work must be carried out to comply with workplace procedures, in accordance with applicable state/territory animal welfare and workplace health an</w:t>
      </w:r>
      <w:r w:rsidRPr="00C7424E">
        <w:t>d safety legislative requirements.</w:t>
      </w:r>
    </w:p>
    <w:p w:rsidR="00000000" w:rsidRPr="00C7424E" w:rsidP="00BA4466">
      <w:pPr>
        <w:pStyle w:val="BodyText"/>
      </w:pPr>
      <w:r w:rsidRPr="00C7424E">
        <w:t>Licensing, legislative, regulatory or certification requirements apply to this unit. Users are advised to check with the relevant Principal Racing Authority (PRA) for current requirements.</w:t>
      </w:r>
      <w:r w:rsidRPr="00C7424E">
        <w:rPr>
          <w:rStyle w:val="SpecialBold"/>
        </w:rPr>
        <w:t xml:space="preserve"> </w:t>
      </w:r>
    </w:p>
    <w:p w:rsidR="00000000" w:rsidRPr="00C7424E" w:rsidP="00C7424E">
      <w:pPr>
        <w:pStyle w:val="Heading1"/>
      </w:pPr>
      <w:bookmarkStart w:id="3" w:name="O_979038"/>
      <w:bookmarkEnd w:id="3"/>
      <w:r w:rsidRPr="00C7424E">
        <w:t xml:space="preserve">Pre-requisite </w:t>
      </w:r>
      <w:r w:rsidRPr="00C7424E">
        <w:t>Unit</w:t>
      </w:r>
    </w:p>
    <w:p w:rsidR="00000000" w:rsidRPr="00C7424E" w:rsidP="00BA4466">
      <w:pPr>
        <w:pStyle w:val="BodyText"/>
      </w:pPr>
      <w:r w:rsidRPr="00C7424E">
        <w:t>Nil</w:t>
      </w:r>
    </w:p>
    <w:p w:rsidR="00000000" w:rsidRPr="00C7424E" w:rsidP="00C7424E">
      <w:pPr>
        <w:pStyle w:val="Heading1"/>
      </w:pPr>
      <w:bookmarkStart w:id="4" w:name="O_979040"/>
      <w:bookmarkEnd w:id="4"/>
      <w:r w:rsidRPr="00C7424E">
        <w:t>Unit Sector</w:t>
      </w:r>
    </w:p>
    <w:p w:rsidR="00000000" w:rsidRPr="00C7424E" w:rsidP="00BA4466">
      <w:pPr>
        <w:pStyle w:val="BodyText"/>
      </w:pPr>
      <w:r w:rsidRPr="00C7424E">
        <w:t>Performance services horse (PSH)</w:t>
      </w:r>
    </w:p>
    <w:p w:rsidR="00000000" w:rsidRPr="00C7424E" w:rsidP="00C7424E">
      <w:pPr>
        <w:pStyle w:val="Heading1"/>
      </w:pPr>
      <w:bookmarkStart w:id="5" w:name="O_979041"/>
      <w:bookmarkEnd w:id="5"/>
      <w:r w:rsidRPr="00C742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rPr>
                <w:rStyle w:val="SpecialBold"/>
              </w:rPr>
              <w:t>Performance Criteria</w:t>
            </w:r>
          </w:p>
        </w:tc>
      </w:tr>
      <w:tr w:rsidTr="00BA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 xml:space="preserve">1. Monitor and maintain racehorse feeding </w:t>
            </w:r>
            <w:r w:rsidRPr="00C7424E">
              <w:t>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t>1.1 Assess the quality and suitability of feed and feed supplements for horses according to workplace and ind</w:t>
            </w:r>
            <w:r w:rsidRPr="00C7424E">
              <w:t>ustry practices</w:t>
            </w:r>
          </w:p>
          <w:p w:rsidR="00000000" w:rsidRPr="00C7424E" w:rsidP="00C7424E">
            <w:pPr>
              <w:pStyle w:val="BodyText"/>
            </w:pPr>
            <w:r w:rsidRPr="00C7424E">
              <w:t>1.2 Prepare and distribute feed in line with feeding program and according to safe work practices around horses</w:t>
            </w:r>
          </w:p>
          <w:p w:rsidR="00000000" w:rsidRPr="00C7424E" w:rsidP="00C7424E">
            <w:pPr>
              <w:pStyle w:val="BodyText"/>
            </w:pPr>
            <w:r w:rsidRPr="00C7424E">
              <w:t>1.3 Maintain and clean feed storage areas and water supplies, and keep free of contaminants</w:t>
            </w:r>
          </w:p>
          <w:p w:rsidR="00000000" w:rsidRPr="00C7424E" w:rsidP="00C7424E">
            <w:pPr>
              <w:pStyle w:val="BodyText"/>
            </w:pPr>
            <w:r w:rsidRPr="00C7424E">
              <w:t xml:space="preserve">1.4 Check feed inventory and report </w:t>
            </w:r>
            <w:r w:rsidRPr="00C7424E">
              <w:t>to supervisor</w:t>
            </w:r>
          </w:p>
          <w:p w:rsidR="00000000" w:rsidRPr="00C7424E" w:rsidP="00C7424E">
            <w:pPr>
              <w:pStyle w:val="BodyText"/>
            </w:pPr>
            <w:r w:rsidRPr="00C7424E">
              <w:t xml:space="preserve">1.5 Record and report variations to individual eating and drinking patterns </w:t>
            </w:r>
          </w:p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1.6 Monitor and report condition of horses according to workplace procedures</w:t>
            </w:r>
          </w:p>
        </w:tc>
      </w:tr>
      <w:tr w:rsidTr="00BA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2. Assess factors that regulate or guide racehorse feeding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t>2.1 Identify factors that impact on racehorse feeding programs</w:t>
            </w:r>
          </w:p>
          <w:p w:rsidR="00000000" w:rsidRPr="00C7424E" w:rsidP="00C7424E">
            <w:pPr>
              <w:pStyle w:val="BodyText"/>
            </w:pPr>
            <w:r w:rsidRPr="00C7424E">
              <w:t>2.2 Detect signs of common problems related to incorrect feeding</w:t>
            </w:r>
          </w:p>
          <w:p w:rsidR="00000000" w:rsidRPr="00C7424E" w:rsidP="00C7424E">
            <w:pPr>
              <w:pStyle w:val="BodyText"/>
            </w:pPr>
            <w:r w:rsidRPr="00C7424E">
              <w:t>2.3 Assess feed habits of individual horses against racehorse feeding programs</w:t>
            </w:r>
          </w:p>
        </w:tc>
      </w:tr>
    </w:tbl>
    <w:p w:rsidR="00000000" w:rsidRPr="00C7424E" w:rsidP="00C7424E">
      <w:pPr>
        <w:pStyle w:val="BodyText"/>
      </w:pPr>
    </w:p>
    <w:p w:rsidR="00000000" w:rsidRPr="00C7424E" w:rsidP="00C7424E">
      <w:pPr>
        <w:pStyle w:val="AllowPageBreak"/>
      </w:pPr>
    </w:p>
    <w:p w:rsidR="00000000" w:rsidRPr="00C7424E" w:rsidP="00C7424E">
      <w:pPr>
        <w:pStyle w:val="Heading1"/>
      </w:pPr>
      <w:bookmarkStart w:id="6" w:name="O_979042"/>
      <w:bookmarkEnd w:id="6"/>
      <w:r w:rsidRPr="00C7424E">
        <w:t>Foundation Skills</w:t>
      </w:r>
    </w:p>
    <w:p w:rsidR="00000000" w:rsidRPr="00BA4466" w:rsidP="00BA4466">
      <w:pPr>
        <w:pStyle w:val="BodyText"/>
        <w:rPr>
          <w:i/>
        </w:rPr>
      </w:pPr>
      <w:r w:rsidRPr="00BA4466">
        <w:rPr>
          <w:rStyle w:val="Emphasis"/>
        </w:rPr>
        <w:t>This section</w:t>
      </w:r>
      <w:r w:rsidRPr="00BA4466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2"/>
        <w:gridCol w:w="6834"/>
      </w:tblGrid>
      <w:tr w:rsidTr="00BA44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rPr>
                <w:rStyle w:val="SpecialBold"/>
              </w:rPr>
              <w:t>Description</w:t>
            </w:r>
          </w:p>
        </w:tc>
      </w:tr>
      <w:tr w:rsidTr="00BA4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ListBullet"/>
              <w:rPr>
                <w:lang w:val="en-NZ"/>
              </w:rPr>
            </w:pPr>
            <w:r w:rsidRPr="00C7424E">
              <w:t>Interpret key information in work instructions, feeding schedules and inventories, and feed and supplement labels</w:t>
            </w:r>
          </w:p>
        </w:tc>
      </w:tr>
      <w:tr w:rsidTr="00BA4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ListBullet"/>
              <w:rPr>
                <w:lang w:val="en-NZ"/>
              </w:rPr>
            </w:pPr>
            <w:r w:rsidRPr="00C7424E">
              <w:t xml:space="preserve">Record feeding data and information accurately </w:t>
            </w:r>
          </w:p>
        </w:tc>
      </w:tr>
      <w:tr w:rsidTr="00BA4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ListBullet"/>
            </w:pPr>
            <w:r w:rsidRPr="00C7424E">
              <w:t xml:space="preserve">Estimate and calculate quantities of feed and supplements for a range of </w:t>
            </w:r>
            <w:r w:rsidRPr="00C7424E">
              <w:t>horses using measuring equipment</w:t>
            </w:r>
          </w:p>
          <w:p w:rsidR="00000000" w:rsidP="00C7424E">
            <w:pPr>
              <w:pStyle w:val="ListBullet"/>
              <w:rPr>
                <w:lang w:val="en-NZ"/>
              </w:rPr>
            </w:pPr>
            <w:r w:rsidRPr="00C7424E">
              <w:t>Calculate quantities of feed stock against inventories</w:t>
            </w:r>
          </w:p>
        </w:tc>
      </w:tr>
      <w:tr w:rsidTr="00BA4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ListBullet"/>
              <w:rPr>
                <w:lang w:val="en-NZ"/>
              </w:rPr>
            </w:pPr>
            <w:r w:rsidRPr="00C7424E">
              <w:t>Recognise and follow workplace requirements, including safety and animal welfare, associated with own role and area of responsibility</w:t>
            </w:r>
          </w:p>
        </w:tc>
      </w:tr>
      <w:tr w:rsidTr="00BA4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ListBullet"/>
              <w:rPr>
                <w:lang w:val="en-NZ"/>
              </w:rPr>
            </w:pPr>
            <w:r w:rsidRPr="00C7424E">
              <w:t>Follow accepted practices and protocols for reporting issues to supervisors</w:t>
            </w:r>
          </w:p>
        </w:tc>
      </w:tr>
      <w:tr w:rsidTr="00BA44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ListBullet"/>
            </w:pPr>
            <w:r w:rsidRPr="00C7424E">
              <w:t>Plan and sequence activities, and assemble resources to implement feeding programs for own work area according to instruction</w:t>
            </w:r>
          </w:p>
          <w:p w:rsidR="00000000" w:rsidRPr="00C7424E" w:rsidP="00C7424E">
            <w:pPr>
              <w:pStyle w:val="ListBullet"/>
            </w:pPr>
            <w:r w:rsidRPr="00C7424E">
              <w:t>Monitor feed</w:t>
            </w:r>
            <w:r w:rsidRPr="00C7424E">
              <w:t xml:space="preserve">ing program activities, identify routine problems related to own work area or role, and initiate standard procedures to resolve or seek </w:t>
            </w:r>
            <w:r w:rsidRPr="00C7424E">
              <w:t>assistance</w:t>
            </w:r>
          </w:p>
        </w:tc>
      </w:tr>
    </w:tbl>
    <w:p w:rsidR="00000000" w:rsidRPr="00C7424E" w:rsidP="00C7424E">
      <w:pPr>
        <w:pStyle w:val="BodyText"/>
      </w:pPr>
    </w:p>
    <w:p w:rsidR="00000000" w:rsidRPr="00C7424E" w:rsidP="00C7424E">
      <w:pPr>
        <w:pStyle w:val="AllowPageBreak"/>
      </w:pPr>
    </w:p>
    <w:p w:rsidR="00000000" w:rsidRPr="00C7424E" w:rsidP="00C7424E">
      <w:pPr>
        <w:pStyle w:val="Heading1"/>
      </w:pPr>
      <w:bookmarkStart w:id="7" w:name="O_979044"/>
      <w:bookmarkEnd w:id="7"/>
      <w:r w:rsidRPr="00C742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C74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rPr>
                <w:rStyle w:val="SpecialBold"/>
              </w:rPr>
              <w:t>Equivalence status</w:t>
            </w:r>
          </w:p>
        </w:tc>
      </w:tr>
      <w:tr w:rsidTr="00C74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RGRPSH309 Implement feeding programs for racehorses under direction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RGRPSH309A Implement feeding programs for racehorses under direction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t>Equivalent unit</w:t>
            </w:r>
          </w:p>
        </w:tc>
      </w:tr>
    </w:tbl>
    <w:p w:rsidR="00000000" w:rsidRPr="00C7424E" w:rsidP="00C7424E">
      <w:pPr>
        <w:pStyle w:val="BodyText"/>
      </w:pPr>
    </w:p>
    <w:p w:rsidR="00000000" w:rsidRPr="00C7424E" w:rsidP="00C7424E">
      <w:pPr>
        <w:pStyle w:val="AllowPageBreak"/>
      </w:pPr>
    </w:p>
    <w:p w:rsidR="00000000" w:rsidRPr="00C7424E" w:rsidP="00C7424E">
      <w:pPr>
        <w:pStyle w:val="Heading1"/>
      </w:pPr>
      <w:bookmarkStart w:id="8" w:name="O_979051"/>
      <w:bookmarkEnd w:id="8"/>
      <w:r w:rsidRPr="00C7424E">
        <w:t>Links</w:t>
      </w:r>
    </w:p>
    <w:p w:rsidR="00000000" w:rsidRPr="00C7424E" w:rsidP="00BA4466">
      <w:pPr>
        <w:pStyle w:val="BodyText"/>
      </w:pPr>
      <w:r w:rsidRPr="00C7424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2393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7424E" w:rsidP="00BA4466">
      <w:pPr>
        <w:pStyle w:val="BodyText"/>
        <w:sectPr w:rsidSect="00C742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424E" w:rsidP="00C7424E">
      <w:pPr>
        <w:pStyle w:val="SuperHeading"/>
      </w:pPr>
      <w:r w:rsidRPr="00C7424E">
        <w:t xml:space="preserve">Assessment </w:t>
      </w:r>
      <w:r w:rsidRPr="00C7424E">
        <w:t>Requirements for RGRPSH309 Implement feeding programs for racehorses under direction</w:t>
      </w:r>
    </w:p>
    <w:p w:rsidR="00000000" w:rsidRPr="00C7424E" w:rsidP="00C7424E">
      <w:pPr>
        <w:pStyle w:val="Heading1"/>
      </w:pPr>
      <w:bookmarkStart w:id="9" w:name="O_979046"/>
      <w:bookmarkEnd w:id="9"/>
      <w:r w:rsidRPr="00C742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4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rPr>
                <w:rStyle w:val="SpecialBold"/>
              </w:rPr>
              <w:t>Comments</w:t>
            </w:r>
          </w:p>
        </w:tc>
      </w:tr>
      <w:tr w:rsidTr="00C74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24E">
            <w:pPr>
              <w:pStyle w:val="BodyText"/>
              <w:rPr>
                <w:lang w:val="en-NZ"/>
              </w:rPr>
            </w:pPr>
            <w:r w:rsidRPr="00C742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24E" w:rsidP="00C7424E">
            <w:pPr>
              <w:pStyle w:val="BodyText"/>
            </w:pPr>
            <w:r w:rsidRPr="00C7424E">
              <w:t>This version released with RGR Racing and Breeding Training Package Version 2.0.</w:t>
            </w:r>
          </w:p>
        </w:tc>
      </w:tr>
    </w:tbl>
    <w:p w:rsidR="00000000" w:rsidRPr="00C7424E" w:rsidP="00C7424E">
      <w:pPr>
        <w:pStyle w:val="BodyText"/>
      </w:pPr>
    </w:p>
    <w:p w:rsidR="00000000" w:rsidRPr="00C7424E" w:rsidP="00C7424E">
      <w:pPr>
        <w:pStyle w:val="AllowPageBreak"/>
      </w:pPr>
    </w:p>
    <w:p w:rsidR="00000000" w:rsidRPr="00C7424E" w:rsidP="00C7424E">
      <w:pPr>
        <w:pStyle w:val="Heading1"/>
      </w:pPr>
      <w:bookmarkStart w:id="10" w:name="O_979047"/>
      <w:bookmarkEnd w:id="10"/>
      <w:r w:rsidRPr="00C7424E">
        <w:t>Performance Evidence</w:t>
      </w:r>
    </w:p>
    <w:p w:rsidR="00000000" w:rsidRPr="00C7424E" w:rsidP="00BA4466">
      <w:pPr>
        <w:pStyle w:val="BodyText"/>
      </w:pPr>
      <w:r w:rsidRPr="00C7424E">
        <w:t xml:space="preserve">An individual demonstrating competency in this unit must satisfy all of the elements and performance criteria of this unit. </w:t>
      </w:r>
    </w:p>
    <w:p w:rsidR="00000000" w:rsidRPr="00C7424E" w:rsidP="00BA4466">
      <w:pPr>
        <w:pStyle w:val="BodyText"/>
      </w:pPr>
      <w:r w:rsidRPr="00C7424E">
        <w:t xml:space="preserve">There must be evidence that the individual has implemented a feeding program under direction and according to </w:t>
      </w:r>
      <w:r w:rsidRPr="00C7424E">
        <w:t>the rules of racing, for at least three racehorses, including for each:</w:t>
      </w:r>
    </w:p>
    <w:p w:rsidR="00000000" w:rsidRPr="00C7424E" w:rsidP="00C7424E">
      <w:pPr>
        <w:pStyle w:val="ListBullet"/>
      </w:pPr>
      <w:r w:rsidRPr="00C7424E">
        <w:t>monitored and maintained individual racehorse feeding program, including:</w:t>
      </w:r>
    </w:p>
    <w:p w:rsidR="00000000" w:rsidRPr="00C7424E" w:rsidP="00C7424E">
      <w:pPr>
        <w:pStyle w:val="ListBullet2"/>
      </w:pPr>
      <w:r w:rsidRPr="00C7424E">
        <w:t xml:space="preserve">followed feeding requirements of individual horses </w:t>
      </w:r>
    </w:p>
    <w:p w:rsidR="00000000" w:rsidRPr="00C7424E" w:rsidP="00C7424E">
      <w:pPr>
        <w:pStyle w:val="ListBullet2"/>
      </w:pPr>
      <w:r w:rsidRPr="00C7424E">
        <w:t xml:space="preserve">identified hazards and minimised risks associated with feeding </w:t>
      </w:r>
    </w:p>
    <w:p w:rsidR="00000000" w:rsidRPr="00C7424E" w:rsidP="00C7424E">
      <w:pPr>
        <w:pStyle w:val="ListBullet2"/>
      </w:pPr>
      <w:r w:rsidRPr="00C7424E">
        <w:t>detected spoiled or contaminated feed</w:t>
      </w:r>
    </w:p>
    <w:p w:rsidR="00000000" w:rsidRPr="00C7424E" w:rsidP="00C7424E">
      <w:pPr>
        <w:pStyle w:val="ListBullet2"/>
      </w:pPr>
      <w:r w:rsidRPr="00C7424E">
        <w:t xml:space="preserve">prepared different feed components and feed supplements </w:t>
      </w:r>
    </w:p>
    <w:p w:rsidR="00000000" w:rsidRPr="00C7424E" w:rsidP="00C7424E">
      <w:pPr>
        <w:pStyle w:val="ListBullet2"/>
      </w:pPr>
      <w:r w:rsidRPr="00C7424E">
        <w:t>used measuring equipment or feed weighing scales accurately</w:t>
      </w:r>
    </w:p>
    <w:p w:rsidR="00000000" w:rsidRPr="00C7424E" w:rsidP="00C7424E">
      <w:pPr>
        <w:pStyle w:val="ListBullet"/>
      </w:pPr>
      <w:r w:rsidRPr="00C7424E">
        <w:t>assessed factors impacting on indivi</w:t>
      </w:r>
      <w:r w:rsidRPr="00C7424E">
        <w:t>dual racehorse program:</w:t>
      </w:r>
    </w:p>
    <w:p w:rsidR="00000000" w:rsidRPr="00C7424E" w:rsidP="00C7424E">
      <w:pPr>
        <w:pStyle w:val="ListBullet2"/>
      </w:pPr>
      <w:r w:rsidRPr="00C7424E">
        <w:t>recognised changes to horse feeding pattern or behaviour</w:t>
      </w:r>
    </w:p>
    <w:p w:rsidR="00000000" w:rsidRPr="00C7424E" w:rsidP="00C7424E">
      <w:pPr>
        <w:pStyle w:val="ListBullet2"/>
      </w:pPr>
      <w:r w:rsidRPr="00C7424E">
        <w:t>noted any changes in condition.</w:t>
      </w:r>
    </w:p>
    <w:p w:rsidR="00000000" w:rsidRPr="00C7424E" w:rsidP="00C7424E">
      <w:pPr>
        <w:pStyle w:val="AllowPageBreak"/>
      </w:pPr>
    </w:p>
    <w:p w:rsidR="00000000" w:rsidRPr="00C7424E" w:rsidP="00C7424E">
      <w:pPr>
        <w:pStyle w:val="Heading1"/>
      </w:pPr>
      <w:bookmarkStart w:id="11" w:name="O_979048"/>
      <w:bookmarkEnd w:id="11"/>
      <w:r w:rsidRPr="00C7424E">
        <w:t>Knowledge Evidence</w:t>
      </w:r>
    </w:p>
    <w:p w:rsidR="00000000" w:rsidRPr="00C7424E" w:rsidP="00BA4466">
      <w:pPr>
        <w:pStyle w:val="BodyText"/>
      </w:pPr>
      <w:r w:rsidRPr="00C7424E">
        <w:t>An individual must be able to demonstrate the knowledge required to perform the tasks outlined in the elem</w:t>
      </w:r>
      <w:r w:rsidRPr="00C7424E">
        <w:t>ents and performance criteria of this unit. This includes knowledge of:</w:t>
      </w:r>
    </w:p>
    <w:p w:rsidR="00000000" w:rsidRPr="00C7424E" w:rsidP="00C7424E">
      <w:pPr>
        <w:pStyle w:val="ListBullet"/>
      </w:pPr>
      <w:r w:rsidRPr="00C7424E">
        <w:t>principles and practices of racehorse feeding programs, including:</w:t>
      </w:r>
    </w:p>
    <w:p w:rsidR="00000000" w:rsidRPr="00C7424E" w:rsidP="00C7424E">
      <w:pPr>
        <w:pStyle w:val="ListBullet2"/>
      </w:pPr>
      <w:r w:rsidRPr="00C7424E">
        <w:t>feeding principles and racehorse nutritional requirements</w:t>
      </w:r>
    </w:p>
    <w:p w:rsidR="00000000" w:rsidRPr="00C7424E" w:rsidP="00C7424E">
      <w:pPr>
        <w:pStyle w:val="ListBullet2"/>
      </w:pPr>
      <w:r w:rsidRPr="00C7424E">
        <w:t>overview of horse digestion and horse digestive system</w:t>
      </w:r>
    </w:p>
    <w:p w:rsidR="00000000" w:rsidRPr="00C7424E" w:rsidP="00C7424E">
      <w:pPr>
        <w:pStyle w:val="ListBullet2"/>
      </w:pPr>
      <w:r w:rsidRPr="00C7424E">
        <w:t>basic industry terminology related to feeding, handling and caring for horses</w:t>
      </w:r>
    </w:p>
    <w:p w:rsidR="00000000" w:rsidRPr="00C7424E" w:rsidP="00C7424E">
      <w:pPr>
        <w:pStyle w:val="ListBullet2"/>
      </w:pPr>
      <w:r w:rsidRPr="00C7424E">
        <w:t>common horse behaviour related to feeding regimes</w:t>
      </w:r>
    </w:p>
    <w:p w:rsidR="00000000" w:rsidRPr="00C7424E" w:rsidP="00C7424E">
      <w:pPr>
        <w:pStyle w:val="ListBullet"/>
      </w:pPr>
      <w:r w:rsidRPr="00C7424E">
        <w:t>key types of horse feed and feed supplements, including:</w:t>
      </w:r>
    </w:p>
    <w:p w:rsidR="00000000" w:rsidRPr="00C7424E" w:rsidP="00C7424E">
      <w:pPr>
        <w:pStyle w:val="ListBullet2"/>
      </w:pPr>
      <w:r w:rsidRPr="00C7424E">
        <w:t>quality, type and value of feed</w:t>
      </w:r>
    </w:p>
    <w:p w:rsidR="00000000" w:rsidRPr="00C7424E" w:rsidP="00C7424E">
      <w:pPr>
        <w:pStyle w:val="ListBullet2"/>
      </w:pPr>
      <w:r w:rsidRPr="00C7424E">
        <w:t>weights and energy value of feeds</w:t>
      </w:r>
    </w:p>
    <w:p w:rsidR="00000000" w:rsidRPr="00C7424E" w:rsidP="00C7424E">
      <w:pPr>
        <w:pStyle w:val="ListBullet2"/>
      </w:pPr>
      <w:r w:rsidRPr="00C7424E">
        <w:t>int</w:t>
      </w:r>
      <w:r w:rsidRPr="00C7424E">
        <w:t>eraction between feed and supplements that may result in contravention of industry regulations</w:t>
      </w:r>
    </w:p>
    <w:p w:rsidR="00000000" w:rsidRPr="00C7424E" w:rsidP="00C7424E">
      <w:pPr>
        <w:pStyle w:val="ListBullet"/>
      </w:pPr>
      <w:r w:rsidRPr="00C7424E">
        <w:t xml:space="preserve">workplace procedures for feeding and monitoring feeding programs </w:t>
      </w:r>
    </w:p>
    <w:p w:rsidR="00000000" w:rsidRPr="00C7424E" w:rsidP="00C7424E">
      <w:pPr>
        <w:pStyle w:val="ListBullet"/>
      </w:pPr>
      <w:r w:rsidRPr="00C7424E">
        <w:t>racing industry standards and expectations relevant to racehorse feeding programs:</w:t>
      </w:r>
    </w:p>
    <w:p w:rsidR="00000000" w:rsidRPr="00C7424E" w:rsidP="00C7424E">
      <w:pPr>
        <w:pStyle w:val="ListBullet2"/>
      </w:pPr>
      <w:r w:rsidRPr="00C7424E">
        <w:t>racing ind</w:t>
      </w:r>
      <w:r w:rsidRPr="00C7424E">
        <w:t>ustry animal welfare requirements</w:t>
      </w:r>
    </w:p>
    <w:p w:rsidR="00000000" w:rsidRPr="00C7424E" w:rsidP="00C7424E">
      <w:pPr>
        <w:pStyle w:val="ListBullet2"/>
      </w:pPr>
      <w:r w:rsidRPr="00C7424E">
        <w:t>racing industry safety requirements, including safe operating and safe horse handling procedures</w:t>
      </w:r>
    </w:p>
    <w:p w:rsidR="00000000" w:rsidRPr="00C7424E" w:rsidP="00C7424E">
      <w:pPr>
        <w:pStyle w:val="ListBullet2"/>
      </w:pPr>
      <w:r w:rsidRPr="00C7424E">
        <w:t>relevant rules of racing relating to feeding and supplements.</w:t>
      </w:r>
    </w:p>
    <w:p w:rsidR="00000000" w:rsidRPr="00C7424E" w:rsidP="00C7424E">
      <w:pPr>
        <w:pStyle w:val="AllowPageBreak"/>
      </w:pPr>
    </w:p>
    <w:p w:rsidR="00000000" w:rsidRPr="00C7424E" w:rsidP="00C7424E">
      <w:pPr>
        <w:pStyle w:val="Heading1"/>
      </w:pPr>
      <w:bookmarkStart w:id="12" w:name="O_979049"/>
      <w:bookmarkEnd w:id="12"/>
      <w:r w:rsidRPr="00C7424E">
        <w:t>Assessment Conditions</w:t>
      </w:r>
    </w:p>
    <w:p w:rsidR="00000000" w:rsidRPr="00C7424E" w:rsidP="00BA4466">
      <w:pPr>
        <w:pStyle w:val="BodyText"/>
      </w:pPr>
      <w:r w:rsidRPr="00C7424E">
        <w:t xml:space="preserve">Assessment of skills must take place under the following conditions: </w:t>
      </w:r>
    </w:p>
    <w:p w:rsidR="00000000" w:rsidRPr="00C7424E" w:rsidP="00C7424E">
      <w:pPr>
        <w:pStyle w:val="ListBullet"/>
      </w:pPr>
      <w:r w:rsidRPr="00C7424E">
        <w:t>physical conditions:</w:t>
      </w:r>
    </w:p>
    <w:p w:rsidR="00000000" w:rsidRPr="00C7424E" w:rsidP="00C7424E">
      <w:pPr>
        <w:pStyle w:val="ListBullet2"/>
      </w:pPr>
      <w:r w:rsidRPr="00C7424E">
        <w:t>safe handling area, stable or an environment that accurately reflects performance in a real workplace setting</w:t>
      </w:r>
    </w:p>
    <w:p w:rsidR="00000000" w:rsidRPr="00C7424E" w:rsidP="00C7424E">
      <w:pPr>
        <w:pStyle w:val="ListBullet"/>
      </w:pPr>
      <w:r w:rsidRPr="00C7424E">
        <w:t>resources, equipment and materials:</w:t>
      </w:r>
    </w:p>
    <w:p w:rsidR="00000000" w:rsidRPr="00C7424E" w:rsidP="00C7424E">
      <w:pPr>
        <w:pStyle w:val="ListBullet2"/>
      </w:pPr>
      <w:r w:rsidRPr="00C7424E">
        <w:t>various racehor</w:t>
      </w:r>
      <w:r w:rsidRPr="00C7424E">
        <w:t xml:space="preserve">ses assessed as being suitable for the skill and experience of the individual </w:t>
      </w:r>
    </w:p>
    <w:p w:rsidR="00000000" w:rsidRPr="00C7424E" w:rsidP="00C7424E">
      <w:pPr>
        <w:pStyle w:val="ListBullet2"/>
      </w:pPr>
      <w:r w:rsidRPr="00C7424E">
        <w:t xml:space="preserve">personal protective equipment correctly fitted and appropriate for feeding and cleaning activities </w:t>
      </w:r>
    </w:p>
    <w:p w:rsidR="00000000" w:rsidRPr="00C7424E" w:rsidP="00C7424E">
      <w:pPr>
        <w:pStyle w:val="ListBullet2"/>
      </w:pPr>
      <w:r w:rsidRPr="00C7424E">
        <w:t>feed and supplements relevant to horse feeding program</w:t>
      </w:r>
    </w:p>
    <w:p w:rsidR="00000000" w:rsidRPr="00C7424E" w:rsidP="00C7424E">
      <w:pPr>
        <w:pStyle w:val="ListBullet2"/>
      </w:pPr>
      <w:r w:rsidRPr="00C7424E">
        <w:t>equipment required for</w:t>
      </w:r>
      <w:r w:rsidRPr="00C7424E">
        <w:t xml:space="preserve"> feeding, including weighing scales and/or measuring equipment</w:t>
      </w:r>
    </w:p>
    <w:p w:rsidR="00000000" w:rsidRPr="00C7424E" w:rsidP="00C7424E">
      <w:pPr>
        <w:pStyle w:val="ListBullet"/>
      </w:pPr>
      <w:r w:rsidRPr="00C7424E">
        <w:t>specifications:</w:t>
      </w:r>
    </w:p>
    <w:p w:rsidR="00000000" w:rsidRPr="00C7424E" w:rsidP="00C7424E">
      <w:pPr>
        <w:pStyle w:val="ListBullet2"/>
      </w:pPr>
      <w:r w:rsidRPr="00C7424E">
        <w:t>work instructions and feeding program or schedule for individual horses.</w:t>
      </w:r>
    </w:p>
    <w:p w:rsidR="00000000" w:rsidRPr="00C7424E" w:rsidP="00C7424E">
      <w:pPr>
        <w:pStyle w:val="BodyText"/>
      </w:pPr>
    </w:p>
    <w:p w:rsidR="00000000" w:rsidRPr="00C7424E" w:rsidP="00BA4466">
      <w:pPr>
        <w:pStyle w:val="BodyText"/>
      </w:pPr>
      <w:r w:rsidRPr="00C7424E">
        <w:t xml:space="preserve">Training and assessment strategies must show evidence of guidance provided in the </w:t>
      </w:r>
      <w:r w:rsidRPr="00C7424E">
        <w:rPr>
          <w:rStyle w:val="Emphasis"/>
        </w:rPr>
        <w:t>Companion Volume: User Guide: Safety in Equine Training.</w:t>
      </w:r>
    </w:p>
    <w:p w:rsidR="00BA4466" w:rsidP="00BA4466">
      <w:pPr>
        <w:pStyle w:val="BodyText"/>
      </w:pPr>
      <w:r w:rsidRPr="00C7424E">
        <w:t>Assessors of this unit must satisfy the requirements for assessors in applicable vocational education and training legislation, frameworks and/or standards.</w:t>
      </w:r>
    </w:p>
    <w:p w:rsidR="00000000" w:rsidRPr="00C7424E" w:rsidP="00C7424E">
      <w:pPr>
        <w:pStyle w:val="Heading1"/>
      </w:pPr>
      <w:bookmarkStart w:id="13" w:name="O_979052"/>
      <w:bookmarkEnd w:id="13"/>
      <w:r w:rsidRPr="00C7424E">
        <w:t>Links</w:t>
      </w:r>
    </w:p>
    <w:p w:rsidR="00000000" w:rsidRPr="00C7424E" w:rsidP="00BA4466">
      <w:pPr>
        <w:pStyle w:val="BodyText"/>
      </w:pPr>
      <w:r w:rsidRPr="00C7424E">
        <w:t>Companion Volumes</w:t>
      </w:r>
      <w:r w:rsidRPr="00C7424E">
        <w:t xml:space="preserve">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2393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7424E" w:rsidP="00C7424E"/>
    <w:sectPr w:rsidSect="00C742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4E" w:rsidRPr="00BA4466" w:rsidP="00BA4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66" w:rsidP="00C74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466" w:rsidP="00C74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4466" w:rsidP="00C742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4E" w:rsidP="00C74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4466">
      <w:t>Approved</w:t>
    </w:r>
    <w:r w:rsidR="00BA44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44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4466">
      <w:rPr>
        <w:noProof/>
      </w:rPr>
      <w:t>4</w:t>
    </w:r>
    <w:r>
      <w:rPr>
        <w:noProof/>
      </w:rPr>
      <w:fldChar w:fldCharType="end"/>
    </w:r>
  </w:p>
  <w:p w:rsidR="00C7424E" w:rsidP="00C74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44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4466">
      <w:t>Skills Insight</w:t>
    </w:r>
    <w:r w:rsidR="00BA4466">
      <w:fldChar w:fldCharType="end"/>
    </w:r>
  </w:p>
  <w:p w:rsidR="00C7424E" w:rsidP="00C74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24E" w:rsidRPr="00BA4466" w:rsidP="00BA44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66" w:rsidRPr="002D2AF8" w:rsidP="00C74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RGRPSH309 Implement feeding programs for racehorses under direction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4466" w:rsidP="00C742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4E" w:rsidRPr="002D2AF8" w:rsidP="00C74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4466">
      <w:t>RGRPSH309 Implement feeding programs for racehorses under direction</w:t>
    </w:r>
    <w:r w:rsidR="00BA44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4466">
      <w:rPr>
        <w:noProof/>
      </w:rPr>
      <w:t>2 March 2025</w:t>
    </w:r>
    <w:r>
      <w:fldChar w:fldCharType="end"/>
    </w:r>
  </w:p>
  <w:p w:rsidR="00C7424E" w:rsidP="00C74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12A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5AD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7022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24E"/>
  </w:style>
  <w:style w:type="character" w:customStyle="1" w:styleId="Heading1Char">
    <w:name w:val="Heading 1 Char"/>
    <w:basedOn w:val="DefaultParagraphFont"/>
    <w:link w:val="Heading1"/>
    <w:rsid w:val="00C74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2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2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24E"/>
    <w:rPr>
      <w:b/>
      <w:spacing w:val="0"/>
    </w:rPr>
  </w:style>
  <w:style w:type="paragraph" w:styleId="ListBullet2">
    <w:name w:val="List Bullet 2"/>
    <w:basedOn w:val="List2"/>
    <w:rsid w:val="00C742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424E"/>
    <w:rPr>
      <w:i/>
    </w:rPr>
  </w:style>
  <w:style w:type="paragraph" w:customStyle="1" w:styleId="SuperHeading">
    <w:name w:val="SuperHeading"/>
    <w:basedOn w:val="Normal"/>
    <w:rsid w:val="00C74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4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2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2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4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24E"/>
  </w:style>
  <w:style w:type="paragraph" w:styleId="TableofFigures">
    <w:name w:val="table of figures"/>
    <w:basedOn w:val="Normal"/>
    <w:next w:val="Normal"/>
    <w:semiHidden/>
    <w:rsid w:val="00C74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2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424E"/>
    <w:rPr>
      <w:rFonts w:ascii="Wingdings" w:hAnsi="Wingdings"/>
    </w:rPr>
  </w:style>
  <w:style w:type="paragraph" w:customStyle="1" w:styleId="TableHeading">
    <w:name w:val="Table Heading"/>
    <w:basedOn w:val="HeadingBase"/>
    <w:rsid w:val="00C74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24E"/>
    <w:rPr>
      <w:color w:val="0033CC"/>
      <w:u w:val="none"/>
    </w:rPr>
  </w:style>
  <w:style w:type="paragraph" w:customStyle="1" w:styleId="BodyTextRight">
    <w:name w:val="Body Text Right"/>
    <w:basedOn w:val="BodyText"/>
    <w:rsid w:val="00C74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2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24E"/>
    <w:rPr>
      <w:sz w:val="32"/>
    </w:rPr>
  </w:style>
  <w:style w:type="paragraph" w:customStyle="1" w:styleId="HeadingProcedure">
    <w:name w:val="Heading Procedure"/>
    <w:basedOn w:val="HeadingBase"/>
    <w:next w:val="Normal"/>
    <w:rsid w:val="00C74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24E"/>
    <w:pPr>
      <w:spacing w:before="60" w:after="60"/>
    </w:pPr>
  </w:style>
  <w:style w:type="paragraph" w:styleId="ListContinue">
    <w:name w:val="List Continue"/>
    <w:basedOn w:val="List"/>
    <w:rsid w:val="00C7424E"/>
    <w:pPr>
      <w:ind w:firstLine="0"/>
    </w:pPr>
  </w:style>
  <w:style w:type="paragraph" w:customStyle="1" w:styleId="ListNote">
    <w:name w:val="List Note"/>
    <w:basedOn w:val="List"/>
    <w:rsid w:val="00C74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24E"/>
    <w:rPr>
      <w:rFonts w:ascii="Courier New" w:hAnsi="Courier New"/>
    </w:rPr>
  </w:style>
  <w:style w:type="paragraph" w:customStyle="1" w:styleId="NoteBullet">
    <w:name w:val="Note Bullet"/>
    <w:basedOn w:val="Note"/>
    <w:rsid w:val="00C74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2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4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24E"/>
    <w:rPr>
      <w:b/>
      <w:smallCaps/>
    </w:rPr>
  </w:style>
  <w:style w:type="paragraph" w:customStyle="1" w:styleId="TableListNumber">
    <w:name w:val="Table List Number"/>
    <w:basedOn w:val="ListNumber"/>
    <w:rsid w:val="00C74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24E"/>
    <w:pPr>
      <w:numPr>
        <w:numId w:val="9"/>
      </w:numPr>
    </w:pPr>
  </w:style>
  <w:style w:type="paragraph" w:customStyle="1" w:styleId="ListAlpha2">
    <w:name w:val="List Alpha 2"/>
    <w:basedOn w:val="List2"/>
    <w:rsid w:val="00C7424E"/>
    <w:pPr>
      <w:numPr>
        <w:numId w:val="8"/>
      </w:numPr>
    </w:pPr>
  </w:style>
  <w:style w:type="paragraph" w:styleId="List2">
    <w:name w:val="List 2"/>
    <w:basedOn w:val="BodyText"/>
    <w:rsid w:val="00C74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2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2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424E"/>
    <w:pPr>
      <w:numPr>
        <w:numId w:val="4"/>
      </w:numPr>
    </w:pPr>
  </w:style>
  <w:style w:type="paragraph" w:styleId="ListContinue2">
    <w:name w:val="List Continue 2"/>
    <w:basedOn w:val="List2"/>
    <w:rsid w:val="00C7424E"/>
    <w:pPr>
      <w:ind w:firstLine="0"/>
    </w:pPr>
  </w:style>
  <w:style w:type="paragraph" w:styleId="ListContinue3">
    <w:name w:val="List Continue 3"/>
    <w:basedOn w:val="List3"/>
    <w:rsid w:val="00C7424E"/>
    <w:pPr>
      <w:ind w:left="1021" w:firstLine="0"/>
    </w:pPr>
  </w:style>
  <w:style w:type="paragraph" w:styleId="ListContinue4">
    <w:name w:val="List Continue 4"/>
    <w:basedOn w:val="List4"/>
    <w:rsid w:val="00C7424E"/>
    <w:pPr>
      <w:ind w:firstLine="0"/>
    </w:pPr>
  </w:style>
  <w:style w:type="paragraph" w:styleId="ListContinue5">
    <w:name w:val="List Continue 5"/>
    <w:basedOn w:val="List5"/>
    <w:rsid w:val="00C7424E"/>
    <w:pPr>
      <w:ind w:firstLine="0"/>
    </w:pPr>
  </w:style>
  <w:style w:type="paragraph" w:styleId="ListNumber3">
    <w:name w:val="List Number 3"/>
    <w:basedOn w:val="List3"/>
    <w:rsid w:val="00C7424E"/>
    <w:pPr>
      <w:numPr>
        <w:numId w:val="5"/>
      </w:numPr>
    </w:pPr>
  </w:style>
  <w:style w:type="paragraph" w:styleId="ListNumber4">
    <w:name w:val="List Number 4"/>
    <w:basedOn w:val="List4"/>
    <w:rsid w:val="00C7424E"/>
    <w:pPr>
      <w:numPr>
        <w:numId w:val="6"/>
      </w:numPr>
    </w:pPr>
  </w:style>
  <w:style w:type="paragraph" w:styleId="ListNumber5">
    <w:name w:val="List Number 5"/>
    <w:basedOn w:val="List5"/>
    <w:rsid w:val="00C7424E"/>
    <w:pPr>
      <w:numPr>
        <w:numId w:val="7"/>
      </w:numPr>
    </w:pPr>
  </w:style>
  <w:style w:type="paragraph" w:styleId="BlockText">
    <w:name w:val="Block Text"/>
    <w:basedOn w:val="Normal"/>
    <w:rsid w:val="00C74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24E"/>
    <w:rPr>
      <w:sz w:val="16"/>
      <w:vertAlign w:val="superscript"/>
    </w:rPr>
  </w:style>
  <w:style w:type="character" w:customStyle="1" w:styleId="Symbols">
    <w:name w:val="Symbols"/>
    <w:basedOn w:val="DefaultParagraphFont"/>
    <w:rsid w:val="00C7424E"/>
    <w:rPr>
      <w:rFonts w:ascii="Symbol" w:hAnsi="Symbol"/>
    </w:rPr>
  </w:style>
  <w:style w:type="character" w:customStyle="1" w:styleId="MenuOptions">
    <w:name w:val="Menu Options"/>
    <w:basedOn w:val="DefaultParagraphFont"/>
    <w:rsid w:val="00C74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24E"/>
    <w:rPr>
      <w:b/>
    </w:rPr>
  </w:style>
  <w:style w:type="character" w:customStyle="1" w:styleId="Underlined">
    <w:name w:val="Underlined"/>
    <w:basedOn w:val="DefaultParagraphFont"/>
    <w:rsid w:val="00C7424E"/>
    <w:rPr>
      <w:u w:val="single"/>
    </w:rPr>
  </w:style>
  <w:style w:type="paragraph" w:customStyle="1" w:styleId="TableBodyTextRight">
    <w:name w:val="Table Body Text Right"/>
    <w:basedOn w:val="TableBodyText"/>
    <w:rsid w:val="00C74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24E"/>
    <w:rPr>
      <w:sz w:val="18"/>
    </w:rPr>
  </w:style>
  <w:style w:type="paragraph" w:customStyle="1" w:styleId="BodySmallRight">
    <w:name w:val="Body Small Right"/>
    <w:basedOn w:val="BodyTextRight"/>
    <w:rsid w:val="00C7424E"/>
    <w:rPr>
      <w:sz w:val="18"/>
      <w:szCs w:val="18"/>
    </w:rPr>
  </w:style>
  <w:style w:type="paragraph" w:customStyle="1" w:styleId="MarginEdition">
    <w:name w:val="Margin Edition"/>
    <w:basedOn w:val="MarginNote"/>
    <w:rsid w:val="00C74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24E"/>
    <w:rPr>
      <w:sz w:val="2"/>
      <w:szCs w:val="2"/>
    </w:rPr>
  </w:style>
  <w:style w:type="character" w:customStyle="1" w:styleId="Small">
    <w:name w:val="Small"/>
    <w:basedOn w:val="DefaultParagraphFont"/>
    <w:rsid w:val="00C7424E"/>
    <w:rPr>
      <w:sz w:val="16"/>
    </w:rPr>
  </w:style>
  <w:style w:type="paragraph" w:customStyle="1" w:styleId="WideTable">
    <w:name w:val="Wide Table"/>
    <w:basedOn w:val="Normal"/>
    <w:rsid w:val="00C74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24E"/>
  </w:style>
  <w:style w:type="paragraph" w:styleId="Quote">
    <w:name w:val="Quote"/>
    <w:basedOn w:val="Heading1"/>
    <w:link w:val="QuoteChar"/>
    <w:qFormat/>
    <w:rsid w:val="00C74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24E"/>
    <w:pPr>
      <w:pageBreakBefore/>
    </w:pPr>
  </w:style>
  <w:style w:type="paragraph" w:customStyle="1" w:styleId="Border">
    <w:name w:val="Border"/>
    <w:basedOn w:val="Normal"/>
    <w:qFormat/>
    <w:rsid w:val="00C74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24E"/>
    <w:rPr>
      <w:u w:val="single"/>
    </w:rPr>
  </w:style>
  <w:style w:type="character" w:customStyle="1" w:styleId="BoldandItalics">
    <w:name w:val="Bold and Italics"/>
    <w:qFormat/>
    <w:rsid w:val="00C7424E"/>
    <w:rPr>
      <w:b/>
      <w:i/>
      <w:u w:val="none"/>
    </w:rPr>
  </w:style>
  <w:style w:type="paragraph" w:styleId="BalloonText">
    <w:name w:val="Balloon Text"/>
    <w:basedOn w:val="Normal"/>
    <w:link w:val="BalloonTextChar"/>
    <w:rsid w:val="00C74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24E"/>
    <w:pPr>
      <w:spacing w:before="0" w:after="0"/>
    </w:pPr>
  </w:style>
  <w:style w:type="paragraph" w:customStyle="1" w:styleId="BodyTextBold">
    <w:name w:val="Body Text Bold"/>
    <w:basedOn w:val="BodyText"/>
    <w:qFormat/>
    <w:rsid w:val="00C7424E"/>
    <w:rPr>
      <w:b/>
    </w:rPr>
  </w:style>
  <w:style w:type="character" w:styleId="Hyperlink">
    <w:name w:val="Hyperlink"/>
    <w:basedOn w:val="DefaultParagraphFont"/>
    <w:uiPriority w:val="99"/>
    <w:unhideWhenUsed/>
    <w:rsid w:val="00BA44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6372</Characters>
  <Application>Microsoft Office Word</Application>
  <DocSecurity>0</DocSecurity>
  <Lines>199</Lines>
  <Paragraphs>131</Paragraphs>
  <ScaleCrop>false</ScaleCrop>
  <Company>Author-it Software Corporation Ltd.</Company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RGRPSH309 Implement feeding programs for racehorses under direction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