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C43" w:rsidP="002F1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RGRPSH302 Supervise handling of horses</w:t>
      </w:r>
      <w:r>
        <w:fldChar w:fldCharType="end"/>
      </w:r>
    </w:p>
    <w:p w:rsidR="002F1C43" w:rsidP="002F1C43">
      <w:pPr>
        <w:pStyle w:val="Version"/>
        <w:sectPr w:rsidSect="005317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7C7" w:rsidP="005317C7">
      <w:pPr>
        <w:pStyle w:val="SuperHeading"/>
      </w:pPr>
      <w:r w:rsidRPr="005317C7">
        <w:t>Assessment Requirements for RGRPSH302 Supervise handling of horses</w:t>
      </w:r>
    </w:p>
    <w:p w:rsidR="00000000" w:rsidRPr="005317C7" w:rsidP="005317C7">
      <w:pPr>
        <w:pStyle w:val="Heading1"/>
      </w:pPr>
      <w:bookmarkStart w:id="1" w:name="O_978913"/>
      <w:bookmarkEnd w:id="1"/>
      <w:r w:rsidRPr="005317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17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7C7" w:rsidP="005317C7">
            <w:pPr>
              <w:pStyle w:val="BodyText"/>
            </w:pPr>
            <w:r w:rsidRPr="005317C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7C7">
            <w:pPr>
              <w:pStyle w:val="BodyText"/>
              <w:rPr>
                <w:lang w:val="en-NZ"/>
              </w:rPr>
            </w:pPr>
            <w:r w:rsidRPr="005317C7">
              <w:rPr>
                <w:rStyle w:val="SpecialBold"/>
              </w:rPr>
              <w:t>Comments</w:t>
            </w:r>
          </w:p>
        </w:tc>
      </w:tr>
      <w:tr w:rsidTr="005317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7C7">
            <w:pPr>
              <w:pStyle w:val="BodyText"/>
              <w:rPr>
                <w:lang w:val="en-NZ"/>
              </w:rPr>
            </w:pPr>
            <w:r w:rsidRPr="005317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7C7" w:rsidP="005317C7">
            <w:pPr>
              <w:pStyle w:val="BodyText"/>
            </w:pPr>
            <w:r w:rsidRPr="005317C7">
              <w:t>This version released with RGR Racing and Breeding Training Package Version 2.0.</w:t>
            </w:r>
          </w:p>
        </w:tc>
      </w:tr>
    </w:tbl>
    <w:p w:rsidR="00000000" w:rsidRPr="005317C7" w:rsidP="005317C7">
      <w:pPr>
        <w:pStyle w:val="BodyText"/>
      </w:pPr>
    </w:p>
    <w:p w:rsidR="00000000" w:rsidRPr="005317C7" w:rsidP="005317C7">
      <w:pPr>
        <w:pStyle w:val="AllowPageBreak"/>
      </w:pPr>
    </w:p>
    <w:p w:rsidR="00000000" w:rsidRPr="005317C7" w:rsidP="005317C7">
      <w:pPr>
        <w:pStyle w:val="Heading1"/>
      </w:pPr>
      <w:bookmarkStart w:id="2" w:name="O_978914"/>
      <w:bookmarkEnd w:id="2"/>
      <w:r w:rsidRPr="005317C7">
        <w:t>Performance Evidence</w:t>
      </w:r>
    </w:p>
    <w:p w:rsidR="00000000" w:rsidRPr="005317C7" w:rsidP="002F1C43">
      <w:pPr>
        <w:pStyle w:val="BodyText"/>
      </w:pPr>
      <w:r w:rsidRPr="005317C7">
        <w:t xml:space="preserve">An individual demonstrating competency in this unit must satisfy all of the elements and performance criteria of this unit. </w:t>
      </w:r>
    </w:p>
    <w:p w:rsidR="00000000" w:rsidRPr="005317C7" w:rsidP="002F1C43">
      <w:pPr>
        <w:pStyle w:val="BodyText"/>
      </w:pPr>
      <w:r w:rsidRPr="005317C7">
        <w:t xml:space="preserve">There must be evidence that the individual has worked with at least two individuals, over a minimum of two occasions, to carry out </w:t>
      </w:r>
      <w:r w:rsidRPr="005317C7">
        <w:t>safe horse catching and handling procedures, including for each occasion:</w:t>
      </w:r>
    </w:p>
    <w:p w:rsidR="00000000" w:rsidRPr="005317C7" w:rsidP="005317C7">
      <w:pPr>
        <w:pStyle w:val="ListBullet"/>
      </w:pPr>
      <w:r w:rsidRPr="005317C7">
        <w:t>evaluated risks associated with catching and handling horses</w:t>
      </w:r>
    </w:p>
    <w:p w:rsidR="00000000" w:rsidRPr="005317C7" w:rsidP="005317C7">
      <w:pPr>
        <w:pStyle w:val="ListBullet"/>
      </w:pPr>
      <w:r w:rsidRPr="005317C7">
        <w:t>assessed capabilities of each individual to perform specific tasks</w:t>
      </w:r>
    </w:p>
    <w:p w:rsidR="00000000" w:rsidRPr="005317C7" w:rsidP="005317C7">
      <w:pPr>
        <w:pStyle w:val="ListBullet"/>
      </w:pPr>
      <w:r w:rsidRPr="005317C7">
        <w:t>gave clear instructions about safe operating procedur</w:t>
      </w:r>
      <w:r w:rsidRPr="005317C7">
        <w:t xml:space="preserve">es and safe horse handling techniques </w:t>
      </w:r>
    </w:p>
    <w:p w:rsidR="00000000" w:rsidRPr="005317C7" w:rsidP="005317C7">
      <w:pPr>
        <w:pStyle w:val="ListBullet"/>
      </w:pPr>
      <w:r w:rsidRPr="005317C7">
        <w:t>provided opportunities for staff to practice skills development for:</w:t>
      </w:r>
    </w:p>
    <w:p w:rsidR="00000000" w:rsidRPr="005317C7" w:rsidP="005317C7">
      <w:pPr>
        <w:pStyle w:val="ListBullet2"/>
      </w:pPr>
      <w:r w:rsidRPr="005317C7">
        <w:t>catching, leading and handling horses</w:t>
      </w:r>
    </w:p>
    <w:p w:rsidR="00000000" w:rsidRPr="005317C7" w:rsidP="005317C7">
      <w:pPr>
        <w:pStyle w:val="ListBullet2"/>
      </w:pPr>
      <w:r w:rsidRPr="005317C7">
        <w:t>leading and handling horses in enclosed spaces</w:t>
      </w:r>
    </w:p>
    <w:p w:rsidR="00000000" w:rsidRPr="005317C7" w:rsidP="005317C7">
      <w:pPr>
        <w:pStyle w:val="ListBullet2"/>
      </w:pPr>
      <w:r w:rsidRPr="005317C7">
        <w:t>using different items of handling gear appro</w:t>
      </w:r>
      <w:r w:rsidRPr="005317C7">
        <w:t>priate to horse catching and handling activities</w:t>
      </w:r>
    </w:p>
    <w:p w:rsidR="00000000" w:rsidRPr="005317C7" w:rsidP="005317C7">
      <w:pPr>
        <w:pStyle w:val="ListBullet"/>
      </w:pPr>
      <w:r w:rsidRPr="005317C7">
        <w:t>supported and assisted individuals in catching and handling horses safely.</w:t>
      </w:r>
    </w:p>
    <w:p w:rsidR="00000000" w:rsidRPr="005317C7" w:rsidP="005317C7">
      <w:pPr>
        <w:pStyle w:val="AllowPageBreak"/>
      </w:pPr>
    </w:p>
    <w:p w:rsidR="00000000" w:rsidRPr="005317C7" w:rsidP="005317C7">
      <w:pPr>
        <w:pStyle w:val="Heading1"/>
      </w:pPr>
      <w:bookmarkStart w:id="3" w:name="O_978915"/>
      <w:bookmarkEnd w:id="3"/>
      <w:r w:rsidRPr="005317C7">
        <w:t>Knowledge Evidence</w:t>
      </w:r>
    </w:p>
    <w:p w:rsidR="00000000" w:rsidRPr="005317C7" w:rsidP="002F1C43">
      <w:pPr>
        <w:pStyle w:val="BodyText"/>
      </w:pPr>
      <w:r w:rsidRPr="005317C7">
        <w:t xml:space="preserve">An individual must be able to demonstrate the knowledge required to perform the tasks outlined </w:t>
      </w:r>
      <w:r w:rsidRPr="005317C7">
        <w:t>in the elements and performance criteria of this unit. This includes knowledge of:</w:t>
      </w:r>
    </w:p>
    <w:p w:rsidR="00000000" w:rsidRPr="005317C7" w:rsidP="005317C7">
      <w:pPr>
        <w:pStyle w:val="ListBullet"/>
      </w:pPr>
      <w:r w:rsidRPr="005317C7">
        <w:t>principles and practices of safe horse handling:</w:t>
      </w:r>
    </w:p>
    <w:p w:rsidR="00000000" w:rsidRPr="005317C7" w:rsidP="005317C7">
      <w:pPr>
        <w:pStyle w:val="ListBullet2"/>
      </w:pPr>
      <w:r w:rsidRPr="005317C7">
        <w:t>safe handling techniques for horses</w:t>
      </w:r>
    </w:p>
    <w:p w:rsidR="00000000" w:rsidRPr="005317C7" w:rsidP="005317C7">
      <w:pPr>
        <w:pStyle w:val="ListBullet2"/>
      </w:pPr>
      <w:r w:rsidRPr="005317C7">
        <w:t>industry terminology related to handling horses</w:t>
      </w:r>
    </w:p>
    <w:p w:rsidR="00000000" w:rsidRPr="005317C7" w:rsidP="005317C7">
      <w:pPr>
        <w:pStyle w:val="ListBullet2"/>
      </w:pPr>
      <w:r w:rsidRPr="005317C7">
        <w:t xml:space="preserve">common horse behaviour, body language </w:t>
      </w:r>
      <w:r w:rsidRPr="005317C7">
        <w:t xml:space="preserve">and social traits </w:t>
      </w:r>
    </w:p>
    <w:p w:rsidR="00000000" w:rsidRPr="005317C7" w:rsidP="005317C7">
      <w:pPr>
        <w:pStyle w:val="ListBullet"/>
      </w:pPr>
      <w:r w:rsidRPr="005317C7">
        <w:t xml:space="preserve">safe work practices for matching individuals to activities involving interactions with horses: </w:t>
      </w:r>
    </w:p>
    <w:p w:rsidR="00000000" w:rsidRPr="005317C7" w:rsidP="005317C7">
      <w:pPr>
        <w:pStyle w:val="ListBullet2"/>
      </w:pPr>
      <w:r w:rsidRPr="005317C7">
        <w:t>assessing horse suitability for handlers</w:t>
      </w:r>
    </w:p>
    <w:p w:rsidR="00000000" w:rsidRPr="005317C7" w:rsidP="005317C7">
      <w:pPr>
        <w:pStyle w:val="ListBullet"/>
      </w:pPr>
      <w:r w:rsidRPr="005317C7">
        <w:t>gear and equipment:</w:t>
      </w:r>
    </w:p>
    <w:p w:rsidR="00000000" w:rsidRPr="005317C7" w:rsidP="005317C7">
      <w:pPr>
        <w:pStyle w:val="ListBullet2"/>
      </w:pPr>
      <w:r w:rsidRPr="005317C7">
        <w:t>types of personal protective equipment and purpose of using appropriate personal protective equipment</w:t>
      </w:r>
    </w:p>
    <w:p w:rsidR="00000000" w:rsidRPr="005317C7" w:rsidP="005317C7">
      <w:pPr>
        <w:pStyle w:val="ListBullet2"/>
      </w:pPr>
      <w:r w:rsidRPr="005317C7">
        <w:t>range and purpose of gear for catching and handling horses safely</w:t>
      </w:r>
    </w:p>
    <w:p w:rsidR="00000000" w:rsidRPr="005317C7" w:rsidP="005317C7">
      <w:pPr>
        <w:pStyle w:val="ListBullet2"/>
      </w:pPr>
      <w:r w:rsidRPr="005317C7">
        <w:t>demonstration techniques for use of gear and equipment and safe horse catching and handl</w:t>
      </w:r>
      <w:r w:rsidRPr="005317C7">
        <w:t>ing</w:t>
      </w:r>
    </w:p>
    <w:p w:rsidR="00000000" w:rsidRPr="005317C7" w:rsidP="005317C7">
      <w:pPr>
        <w:pStyle w:val="ListBullet"/>
      </w:pPr>
      <w:r w:rsidRPr="005317C7">
        <w:t>basic strategies for staff management or supervision, including features of effective teamwork</w:t>
      </w:r>
    </w:p>
    <w:p w:rsidR="00000000" w:rsidRPr="005317C7" w:rsidP="005317C7">
      <w:pPr>
        <w:pStyle w:val="ListBullet"/>
      </w:pPr>
      <w:r w:rsidRPr="005317C7">
        <w:t>racing industry standards and expectations relevant to supervising handling of horses:</w:t>
      </w:r>
    </w:p>
    <w:p w:rsidR="00000000" w:rsidRPr="005317C7" w:rsidP="005317C7">
      <w:pPr>
        <w:pStyle w:val="ListBullet2"/>
      </w:pPr>
      <w:r w:rsidRPr="005317C7">
        <w:t>racing industry animal welfare requirements</w:t>
      </w:r>
    </w:p>
    <w:p w:rsidR="00000000" w:rsidRPr="005317C7" w:rsidP="005317C7">
      <w:pPr>
        <w:pStyle w:val="ListBullet2"/>
      </w:pPr>
      <w:r w:rsidRPr="005317C7">
        <w:t>racing industry safety r</w:t>
      </w:r>
      <w:r w:rsidRPr="005317C7">
        <w:t>equirements, including safe operating procedures.</w:t>
      </w:r>
    </w:p>
    <w:p w:rsidR="00000000" w:rsidRPr="005317C7" w:rsidP="005317C7">
      <w:pPr>
        <w:pStyle w:val="AllowPageBreak"/>
      </w:pPr>
    </w:p>
    <w:p w:rsidR="00000000" w:rsidRPr="005317C7" w:rsidP="005317C7">
      <w:pPr>
        <w:pStyle w:val="Heading1"/>
      </w:pPr>
      <w:bookmarkStart w:id="4" w:name="O_978916"/>
      <w:bookmarkEnd w:id="4"/>
      <w:r w:rsidRPr="005317C7">
        <w:t>Assessment Conditions</w:t>
      </w:r>
    </w:p>
    <w:p w:rsidR="00000000" w:rsidRPr="005317C7" w:rsidP="002F1C43">
      <w:pPr>
        <w:pStyle w:val="BodyText"/>
      </w:pPr>
      <w:r w:rsidRPr="005317C7">
        <w:t xml:space="preserve">Assessment of skills must take place under the following conditions: </w:t>
      </w:r>
    </w:p>
    <w:p w:rsidR="00000000" w:rsidRPr="005317C7" w:rsidP="005317C7">
      <w:pPr>
        <w:pStyle w:val="ListBullet"/>
      </w:pPr>
      <w:r w:rsidRPr="005317C7">
        <w:t>physical conditions:</w:t>
      </w:r>
    </w:p>
    <w:p w:rsidR="00000000" w:rsidRPr="005317C7" w:rsidP="005317C7">
      <w:pPr>
        <w:pStyle w:val="ListBullet2"/>
      </w:pPr>
      <w:r w:rsidRPr="005317C7">
        <w:t xml:space="preserve">a racing workplace or an environment that accurately reflects performance </w:t>
      </w:r>
      <w:r w:rsidRPr="005317C7">
        <w:t>in a real workplace setting</w:t>
      </w:r>
    </w:p>
    <w:p w:rsidR="00000000" w:rsidRPr="005317C7" w:rsidP="005317C7">
      <w:pPr>
        <w:pStyle w:val="ListBullet"/>
      </w:pPr>
      <w:r w:rsidRPr="005317C7">
        <w:t>resources, equipment and materials:</w:t>
      </w:r>
    </w:p>
    <w:p w:rsidR="00000000" w:rsidRPr="005317C7" w:rsidP="005317C7">
      <w:pPr>
        <w:pStyle w:val="ListBullet2"/>
      </w:pPr>
      <w:r w:rsidRPr="005317C7">
        <w:t xml:space="preserve">various standardbred or thoroughbred horses </w:t>
      </w:r>
    </w:p>
    <w:p w:rsidR="00000000" w:rsidRPr="005317C7" w:rsidP="005317C7">
      <w:pPr>
        <w:pStyle w:val="ListBullet2"/>
      </w:pPr>
      <w:r w:rsidRPr="005317C7">
        <w:t>staff or other individuals to supervise in activity</w:t>
      </w:r>
    </w:p>
    <w:p w:rsidR="00000000" w:rsidRPr="005317C7" w:rsidP="005317C7">
      <w:pPr>
        <w:pStyle w:val="ListBullet2"/>
      </w:pPr>
      <w:r w:rsidRPr="005317C7">
        <w:t>appropriate personal prote</w:t>
      </w:r>
      <w:r w:rsidRPr="005317C7">
        <w:t>ctive equipment, gear and equipment for individual, horse and activity</w:t>
      </w:r>
    </w:p>
    <w:p w:rsidR="00000000" w:rsidRPr="005317C7" w:rsidP="005317C7">
      <w:pPr>
        <w:pStyle w:val="ListBullet"/>
      </w:pPr>
      <w:r w:rsidRPr="005317C7">
        <w:t>specifications:</w:t>
      </w:r>
    </w:p>
    <w:p w:rsidR="00000000" w:rsidRPr="005317C7" w:rsidP="005317C7">
      <w:pPr>
        <w:pStyle w:val="ListBullet2"/>
      </w:pPr>
      <w:r w:rsidRPr="005317C7">
        <w:t>instructions and workplace procedures for safe horse handling and animal welfare</w:t>
      </w:r>
    </w:p>
    <w:p w:rsidR="00000000" w:rsidRPr="005317C7" w:rsidP="005317C7">
      <w:pPr>
        <w:pStyle w:val="ListBullet"/>
      </w:pPr>
      <w:r w:rsidRPr="005317C7">
        <w:t>relationships:</w:t>
      </w:r>
    </w:p>
    <w:p w:rsidR="00000000" w:rsidRPr="005317C7" w:rsidP="005317C7">
      <w:pPr>
        <w:pStyle w:val="ListBullet2"/>
      </w:pPr>
      <w:r w:rsidRPr="005317C7">
        <w:t>at least two individuals to supervise.</w:t>
      </w:r>
    </w:p>
    <w:p w:rsidR="00000000" w:rsidRPr="005317C7" w:rsidP="005317C7">
      <w:pPr>
        <w:pStyle w:val="BodyText"/>
      </w:pPr>
    </w:p>
    <w:p w:rsidR="00000000" w:rsidRPr="005317C7" w:rsidP="002F1C43">
      <w:pPr>
        <w:pStyle w:val="BodyText"/>
      </w:pPr>
      <w:r w:rsidRPr="005317C7">
        <w:t>Training and assessment strat</w:t>
      </w:r>
      <w:r w:rsidRPr="005317C7">
        <w:t xml:space="preserve">egies must show evidence of guidance provided in the </w:t>
      </w:r>
      <w:r w:rsidRPr="005317C7">
        <w:rPr>
          <w:rStyle w:val="Emphasis"/>
        </w:rPr>
        <w:t>Companion Volume: User Guide: Safety in Equine Training.</w:t>
      </w:r>
    </w:p>
    <w:p w:rsidR="00000000" w:rsidRPr="005317C7" w:rsidP="002F1C43">
      <w:pPr>
        <w:pStyle w:val="BodyText"/>
      </w:pPr>
      <w:r w:rsidRPr="005317C7">
        <w:t>Assessors of this unit must satisfy the requirements for assessors in applicable vocational education and training legislation, frameworks and/or</w:t>
      </w:r>
      <w:r w:rsidRPr="005317C7">
        <w:t xml:space="preserve"> standards.</w:t>
      </w:r>
    </w:p>
    <w:p w:rsidR="00000000" w:rsidRPr="005317C7" w:rsidP="005317C7">
      <w:pPr>
        <w:pStyle w:val="Heading1"/>
      </w:pPr>
      <w:bookmarkStart w:id="5" w:name="O_978919"/>
      <w:bookmarkEnd w:id="5"/>
      <w:r w:rsidRPr="005317C7">
        <w:t>Links</w:t>
      </w:r>
    </w:p>
    <w:p w:rsidR="00000000" w:rsidRPr="005317C7" w:rsidP="002F1C43">
      <w:pPr>
        <w:pStyle w:val="BodyText"/>
      </w:pPr>
      <w:r w:rsidRPr="005317C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E62F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317C7" w:rsidP="005317C7"/>
    <w:sectPr w:rsidSect="005317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C7" w:rsidRPr="002F1C43" w:rsidP="002F1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3" w:rsidP="00531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1C43" w:rsidP="00531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1C43" w:rsidP="005317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7C7" w:rsidRPr="002F1C43" w:rsidP="002F1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3" w:rsidRPr="002D2AF8" w:rsidP="00531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RGRPSH302 Supervise handling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F1C43" w:rsidP="005317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48E6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6D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07C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7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7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7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7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7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7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7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7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7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7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7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7C7"/>
  </w:style>
  <w:style w:type="character" w:customStyle="1" w:styleId="Heading1Char">
    <w:name w:val="Heading 1 Char"/>
    <w:basedOn w:val="DefaultParagraphFont"/>
    <w:link w:val="Heading1"/>
    <w:rsid w:val="005317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7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7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7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7C7"/>
    <w:rPr>
      <w:b/>
      <w:spacing w:val="0"/>
    </w:rPr>
  </w:style>
  <w:style w:type="paragraph" w:styleId="ListBullet2">
    <w:name w:val="List Bullet 2"/>
    <w:basedOn w:val="List2"/>
    <w:rsid w:val="005317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17C7"/>
    <w:rPr>
      <w:i/>
    </w:rPr>
  </w:style>
  <w:style w:type="paragraph" w:customStyle="1" w:styleId="SuperHeading">
    <w:name w:val="SuperHeading"/>
    <w:basedOn w:val="Normal"/>
    <w:rsid w:val="005317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7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7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7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7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7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7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7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7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7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7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7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7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7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7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7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7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7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7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7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7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17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7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7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7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7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7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7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7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7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17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7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7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7C7"/>
  </w:style>
  <w:style w:type="paragraph" w:styleId="TableofFigures">
    <w:name w:val="table of figures"/>
    <w:basedOn w:val="Normal"/>
    <w:next w:val="Normal"/>
    <w:semiHidden/>
    <w:rsid w:val="005317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7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17C7"/>
    <w:rPr>
      <w:rFonts w:ascii="Wingdings" w:hAnsi="Wingdings"/>
    </w:rPr>
  </w:style>
  <w:style w:type="paragraph" w:customStyle="1" w:styleId="TableHeading">
    <w:name w:val="Table Heading"/>
    <w:basedOn w:val="HeadingBase"/>
    <w:rsid w:val="005317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7C7"/>
    <w:rPr>
      <w:color w:val="0033CC"/>
      <w:u w:val="none"/>
    </w:rPr>
  </w:style>
  <w:style w:type="paragraph" w:customStyle="1" w:styleId="BodyTextRight">
    <w:name w:val="Body Text Right"/>
    <w:basedOn w:val="BodyText"/>
    <w:rsid w:val="005317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7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7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7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7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7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7C7"/>
    <w:rPr>
      <w:sz w:val="32"/>
    </w:rPr>
  </w:style>
  <w:style w:type="paragraph" w:customStyle="1" w:styleId="HeadingProcedure">
    <w:name w:val="Heading Procedure"/>
    <w:basedOn w:val="HeadingBase"/>
    <w:next w:val="Normal"/>
    <w:rsid w:val="005317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7C7"/>
    <w:pPr>
      <w:spacing w:before="60" w:after="60"/>
    </w:pPr>
  </w:style>
  <w:style w:type="paragraph" w:styleId="ListContinue">
    <w:name w:val="List Continue"/>
    <w:basedOn w:val="List"/>
    <w:rsid w:val="005317C7"/>
    <w:pPr>
      <w:ind w:firstLine="0"/>
    </w:pPr>
  </w:style>
  <w:style w:type="paragraph" w:customStyle="1" w:styleId="ListNote">
    <w:name w:val="List Note"/>
    <w:basedOn w:val="List"/>
    <w:rsid w:val="005317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7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7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7C7"/>
    <w:rPr>
      <w:rFonts w:ascii="Courier New" w:hAnsi="Courier New"/>
    </w:rPr>
  </w:style>
  <w:style w:type="paragraph" w:customStyle="1" w:styleId="NoteBullet">
    <w:name w:val="Note Bullet"/>
    <w:basedOn w:val="Note"/>
    <w:rsid w:val="005317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7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7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7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7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17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7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7C7"/>
    <w:rPr>
      <w:b/>
      <w:smallCaps/>
    </w:rPr>
  </w:style>
  <w:style w:type="paragraph" w:customStyle="1" w:styleId="TableListNumber">
    <w:name w:val="Table List Number"/>
    <w:basedOn w:val="ListNumber"/>
    <w:rsid w:val="005317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7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7C7"/>
    <w:pPr>
      <w:numPr>
        <w:numId w:val="9"/>
      </w:numPr>
    </w:pPr>
  </w:style>
  <w:style w:type="paragraph" w:customStyle="1" w:styleId="ListAlpha2">
    <w:name w:val="List Alpha 2"/>
    <w:basedOn w:val="List2"/>
    <w:rsid w:val="005317C7"/>
    <w:pPr>
      <w:numPr>
        <w:numId w:val="8"/>
      </w:numPr>
    </w:pPr>
  </w:style>
  <w:style w:type="paragraph" w:styleId="List2">
    <w:name w:val="List 2"/>
    <w:basedOn w:val="BodyText"/>
    <w:rsid w:val="005317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7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7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7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7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7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17C7"/>
    <w:pPr>
      <w:numPr>
        <w:numId w:val="4"/>
      </w:numPr>
    </w:pPr>
  </w:style>
  <w:style w:type="paragraph" w:styleId="ListContinue2">
    <w:name w:val="List Continue 2"/>
    <w:basedOn w:val="List2"/>
    <w:rsid w:val="005317C7"/>
    <w:pPr>
      <w:ind w:firstLine="0"/>
    </w:pPr>
  </w:style>
  <w:style w:type="paragraph" w:styleId="ListContinue3">
    <w:name w:val="List Continue 3"/>
    <w:basedOn w:val="List3"/>
    <w:rsid w:val="005317C7"/>
    <w:pPr>
      <w:ind w:left="1021" w:firstLine="0"/>
    </w:pPr>
  </w:style>
  <w:style w:type="paragraph" w:styleId="ListContinue4">
    <w:name w:val="List Continue 4"/>
    <w:basedOn w:val="List4"/>
    <w:rsid w:val="005317C7"/>
    <w:pPr>
      <w:ind w:firstLine="0"/>
    </w:pPr>
  </w:style>
  <w:style w:type="paragraph" w:styleId="ListContinue5">
    <w:name w:val="List Continue 5"/>
    <w:basedOn w:val="List5"/>
    <w:rsid w:val="005317C7"/>
    <w:pPr>
      <w:ind w:firstLine="0"/>
    </w:pPr>
  </w:style>
  <w:style w:type="paragraph" w:styleId="ListNumber3">
    <w:name w:val="List Number 3"/>
    <w:basedOn w:val="List3"/>
    <w:rsid w:val="005317C7"/>
    <w:pPr>
      <w:numPr>
        <w:numId w:val="5"/>
      </w:numPr>
    </w:pPr>
  </w:style>
  <w:style w:type="paragraph" w:styleId="ListNumber4">
    <w:name w:val="List Number 4"/>
    <w:basedOn w:val="List4"/>
    <w:rsid w:val="005317C7"/>
    <w:pPr>
      <w:numPr>
        <w:numId w:val="6"/>
      </w:numPr>
    </w:pPr>
  </w:style>
  <w:style w:type="paragraph" w:styleId="ListNumber5">
    <w:name w:val="List Number 5"/>
    <w:basedOn w:val="List5"/>
    <w:rsid w:val="005317C7"/>
    <w:pPr>
      <w:numPr>
        <w:numId w:val="7"/>
      </w:numPr>
    </w:pPr>
  </w:style>
  <w:style w:type="paragraph" w:styleId="BlockText">
    <w:name w:val="Block Text"/>
    <w:basedOn w:val="Normal"/>
    <w:rsid w:val="005317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7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7C7"/>
    <w:rPr>
      <w:sz w:val="16"/>
      <w:vertAlign w:val="superscript"/>
    </w:rPr>
  </w:style>
  <w:style w:type="character" w:customStyle="1" w:styleId="Symbols">
    <w:name w:val="Symbols"/>
    <w:basedOn w:val="DefaultParagraphFont"/>
    <w:rsid w:val="005317C7"/>
    <w:rPr>
      <w:rFonts w:ascii="Symbol" w:hAnsi="Symbol"/>
    </w:rPr>
  </w:style>
  <w:style w:type="character" w:customStyle="1" w:styleId="MenuOptions">
    <w:name w:val="Menu Options"/>
    <w:basedOn w:val="DefaultParagraphFont"/>
    <w:rsid w:val="005317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7C7"/>
    <w:rPr>
      <w:b/>
    </w:rPr>
  </w:style>
  <w:style w:type="character" w:customStyle="1" w:styleId="Underlined">
    <w:name w:val="Underlined"/>
    <w:basedOn w:val="DefaultParagraphFont"/>
    <w:rsid w:val="005317C7"/>
    <w:rPr>
      <w:u w:val="single"/>
    </w:rPr>
  </w:style>
  <w:style w:type="paragraph" w:customStyle="1" w:styleId="TableBodyTextRight">
    <w:name w:val="Table Body Text Right"/>
    <w:basedOn w:val="TableBodyText"/>
    <w:rsid w:val="005317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7C7"/>
    <w:rPr>
      <w:sz w:val="18"/>
    </w:rPr>
  </w:style>
  <w:style w:type="paragraph" w:customStyle="1" w:styleId="BodySmallRight">
    <w:name w:val="Body Small Right"/>
    <w:basedOn w:val="BodyTextRight"/>
    <w:rsid w:val="005317C7"/>
    <w:rPr>
      <w:sz w:val="18"/>
      <w:szCs w:val="18"/>
    </w:rPr>
  </w:style>
  <w:style w:type="paragraph" w:customStyle="1" w:styleId="MarginEdition">
    <w:name w:val="Margin Edition"/>
    <w:basedOn w:val="MarginNote"/>
    <w:rsid w:val="005317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7C7"/>
    <w:rPr>
      <w:sz w:val="2"/>
      <w:szCs w:val="2"/>
    </w:rPr>
  </w:style>
  <w:style w:type="character" w:customStyle="1" w:styleId="Small">
    <w:name w:val="Small"/>
    <w:basedOn w:val="DefaultParagraphFont"/>
    <w:rsid w:val="005317C7"/>
    <w:rPr>
      <w:sz w:val="16"/>
    </w:rPr>
  </w:style>
  <w:style w:type="paragraph" w:customStyle="1" w:styleId="WideTable">
    <w:name w:val="Wide Table"/>
    <w:basedOn w:val="Normal"/>
    <w:rsid w:val="005317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7C7"/>
  </w:style>
  <w:style w:type="paragraph" w:styleId="Quote">
    <w:name w:val="Quote"/>
    <w:basedOn w:val="Heading1"/>
    <w:link w:val="QuoteChar"/>
    <w:qFormat/>
    <w:rsid w:val="005317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7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7C7"/>
    <w:pPr>
      <w:pageBreakBefore/>
    </w:pPr>
  </w:style>
  <w:style w:type="paragraph" w:customStyle="1" w:styleId="Border">
    <w:name w:val="Border"/>
    <w:basedOn w:val="Normal"/>
    <w:qFormat/>
    <w:rsid w:val="005317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7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7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7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7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7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7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7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7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7C7"/>
    <w:rPr>
      <w:u w:val="single"/>
    </w:rPr>
  </w:style>
  <w:style w:type="character" w:customStyle="1" w:styleId="BoldandItalics">
    <w:name w:val="Bold and Italics"/>
    <w:qFormat/>
    <w:rsid w:val="005317C7"/>
    <w:rPr>
      <w:b/>
      <w:i/>
      <w:u w:val="none"/>
    </w:rPr>
  </w:style>
  <w:style w:type="paragraph" w:styleId="BalloonText">
    <w:name w:val="Balloon Text"/>
    <w:basedOn w:val="Normal"/>
    <w:link w:val="BalloonTextChar"/>
    <w:rsid w:val="00531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7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7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7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7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7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7C7"/>
    <w:pPr>
      <w:spacing w:before="0" w:after="0"/>
    </w:pPr>
  </w:style>
  <w:style w:type="paragraph" w:customStyle="1" w:styleId="BodyTextBold">
    <w:name w:val="Body Text Bold"/>
    <w:basedOn w:val="BodyText"/>
    <w:qFormat/>
    <w:rsid w:val="005317C7"/>
    <w:rPr>
      <w:b/>
    </w:rPr>
  </w:style>
  <w:style w:type="character" w:styleId="Hyperlink">
    <w:name w:val="Hyperlink"/>
    <w:basedOn w:val="DefaultParagraphFont"/>
    <w:uiPriority w:val="99"/>
    <w:unhideWhenUsed/>
    <w:rsid w:val="002F1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3048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RGRPSH302 Supervise handling of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