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F02" w:rsidP="00184F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RGRPSH301 Implement stable operations</w:t>
      </w:r>
      <w:r>
        <w:fldChar w:fldCharType="end"/>
      </w:r>
    </w:p>
    <w:p w:rsidR="00184F02" w:rsidP="00184F02">
      <w:pPr>
        <w:pStyle w:val="Version"/>
        <w:sectPr w:rsidSect="00B233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36A" w:rsidP="00B2336A">
      <w:pPr>
        <w:pStyle w:val="SuperHeading"/>
      </w:pPr>
      <w:r w:rsidRPr="00B2336A">
        <w:t>Assessment Requirements for RGRPSH301 Implement stable operations</w:t>
      </w:r>
    </w:p>
    <w:p w:rsidR="00000000" w:rsidRPr="00B2336A" w:rsidP="00B2336A">
      <w:pPr>
        <w:pStyle w:val="Heading1"/>
      </w:pPr>
      <w:bookmarkStart w:id="1" w:name="O_978894"/>
      <w:bookmarkEnd w:id="1"/>
      <w:r w:rsidRPr="00B233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3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36A" w:rsidP="00B2336A">
            <w:pPr>
              <w:pStyle w:val="BodyText"/>
            </w:pPr>
            <w:r w:rsidRPr="00B2336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36A">
            <w:pPr>
              <w:pStyle w:val="BodyText"/>
              <w:rPr>
                <w:lang w:val="en-NZ"/>
              </w:rPr>
            </w:pPr>
            <w:r w:rsidRPr="00B2336A">
              <w:rPr>
                <w:rStyle w:val="SpecialBold"/>
              </w:rPr>
              <w:t>Comments</w:t>
            </w:r>
          </w:p>
        </w:tc>
      </w:tr>
      <w:tr w:rsidTr="00B233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36A">
            <w:pPr>
              <w:pStyle w:val="BodyText"/>
              <w:rPr>
                <w:lang w:val="en-NZ"/>
              </w:rPr>
            </w:pPr>
            <w:r w:rsidRPr="00B233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36A" w:rsidP="00B2336A">
            <w:pPr>
              <w:pStyle w:val="BodyText"/>
            </w:pPr>
            <w:r w:rsidRPr="00B2336A">
              <w:t>This version released with RGR Racing and Breeding Training Package Version 2.0.</w:t>
            </w:r>
          </w:p>
        </w:tc>
      </w:tr>
    </w:tbl>
    <w:p w:rsidR="00000000" w:rsidRPr="00B2336A" w:rsidP="00B2336A">
      <w:pPr>
        <w:pStyle w:val="BodyText"/>
      </w:pPr>
    </w:p>
    <w:p w:rsidR="00000000" w:rsidRPr="00B2336A" w:rsidP="00B2336A">
      <w:pPr>
        <w:pStyle w:val="AllowPageBreak"/>
      </w:pPr>
    </w:p>
    <w:p w:rsidR="00000000" w:rsidRPr="00B2336A" w:rsidP="00B2336A">
      <w:pPr>
        <w:pStyle w:val="Heading1"/>
      </w:pPr>
      <w:bookmarkStart w:id="2" w:name="O_978895"/>
      <w:bookmarkEnd w:id="2"/>
      <w:r w:rsidRPr="00B2336A">
        <w:t>Performance Evidence</w:t>
      </w:r>
    </w:p>
    <w:p w:rsidR="00000000" w:rsidRPr="00B2336A" w:rsidP="00184F02">
      <w:pPr>
        <w:pStyle w:val="BodyText"/>
      </w:pPr>
      <w:r w:rsidRPr="00B2336A">
        <w:t xml:space="preserve">An individual demonstrating competency in this unit must satisfy all of the elements and performance criteria of this unit. </w:t>
      </w:r>
    </w:p>
    <w:p w:rsidR="00000000" w:rsidRPr="00B2336A" w:rsidP="00184F02">
      <w:pPr>
        <w:pStyle w:val="BodyText"/>
      </w:pPr>
      <w:r w:rsidRPr="00B2336A">
        <w:t>There must be evidence that the individual has carried out stable operations on at least three occasions, including:</w:t>
      </w:r>
    </w:p>
    <w:p w:rsidR="00000000" w:rsidRPr="00B2336A" w:rsidP="00B2336A">
      <w:pPr>
        <w:pStyle w:val="ListBullet"/>
      </w:pPr>
      <w:r w:rsidRPr="00B2336A">
        <w:t>complied with</w:t>
      </w:r>
      <w:r w:rsidRPr="00B2336A">
        <w:t xml:space="preserve"> stable policies and procedures, including safe work and animal welfare procedures and relevant rules of racing</w:t>
      </w:r>
    </w:p>
    <w:p w:rsidR="00000000" w:rsidRPr="00B2336A" w:rsidP="00B2336A">
      <w:pPr>
        <w:pStyle w:val="ListBullet"/>
      </w:pPr>
      <w:r w:rsidRPr="00B2336A">
        <w:t>monitored daily operations in racing stable, including:</w:t>
      </w:r>
    </w:p>
    <w:p w:rsidR="00000000" w:rsidRPr="00B2336A" w:rsidP="00B2336A">
      <w:pPr>
        <w:pStyle w:val="ListBullet2"/>
      </w:pPr>
      <w:r w:rsidRPr="00B2336A">
        <w:t>staff rosters and duties</w:t>
      </w:r>
    </w:p>
    <w:p w:rsidR="00000000" w:rsidRPr="00B2336A" w:rsidP="00B2336A">
      <w:pPr>
        <w:pStyle w:val="ListBullet2"/>
      </w:pPr>
      <w:r w:rsidRPr="00B2336A">
        <w:t>equipment maintenance</w:t>
      </w:r>
    </w:p>
    <w:p w:rsidR="00000000" w:rsidRPr="00B2336A" w:rsidP="00B2336A">
      <w:pPr>
        <w:pStyle w:val="ListBullet2"/>
      </w:pPr>
      <w:r w:rsidRPr="00B2336A">
        <w:t>supplies and orders</w:t>
      </w:r>
    </w:p>
    <w:p w:rsidR="00000000" w:rsidRPr="00B2336A" w:rsidP="00B2336A">
      <w:pPr>
        <w:pStyle w:val="ListBullet2"/>
      </w:pPr>
      <w:r w:rsidRPr="00B2336A">
        <w:t xml:space="preserve">condition of horses </w:t>
      </w:r>
    </w:p>
    <w:p w:rsidR="00000000" w:rsidRPr="00B2336A" w:rsidP="00B2336A">
      <w:pPr>
        <w:pStyle w:val="ListBullet2"/>
      </w:pPr>
      <w:r w:rsidRPr="00B2336A">
        <w:t xml:space="preserve">use of prescribed medications </w:t>
      </w:r>
    </w:p>
    <w:p w:rsidR="00000000" w:rsidRPr="00B2336A" w:rsidP="00B2336A">
      <w:pPr>
        <w:pStyle w:val="ListBullet"/>
      </w:pPr>
      <w:r w:rsidRPr="00B2336A">
        <w:t>reported problems promptly and updated and maintained records.</w:t>
      </w:r>
    </w:p>
    <w:p w:rsidR="00000000" w:rsidRPr="00B2336A" w:rsidP="00B2336A">
      <w:pPr>
        <w:pStyle w:val="AllowPageBreak"/>
      </w:pPr>
    </w:p>
    <w:p w:rsidR="00000000" w:rsidRPr="00B2336A" w:rsidP="00B2336A">
      <w:pPr>
        <w:pStyle w:val="Heading1"/>
      </w:pPr>
      <w:bookmarkStart w:id="3" w:name="O_978896"/>
      <w:bookmarkEnd w:id="3"/>
      <w:r w:rsidRPr="00B2336A">
        <w:t>Knowledge Evidence</w:t>
      </w:r>
    </w:p>
    <w:p w:rsidR="00000000" w:rsidRPr="00B2336A" w:rsidP="00184F02">
      <w:pPr>
        <w:pStyle w:val="BodyText"/>
      </w:pPr>
      <w:r w:rsidRPr="00B2336A">
        <w:t>An individual must be able to demonstrate the knowledge required to perform the tasks outlined in the elements and performan</w:t>
      </w:r>
      <w:r w:rsidRPr="00B2336A">
        <w:t>ce criteria of this unit. This includes knowledge of:</w:t>
      </w:r>
    </w:p>
    <w:p w:rsidR="00000000" w:rsidRPr="00B2336A" w:rsidP="00B2336A">
      <w:pPr>
        <w:pStyle w:val="ListBullet"/>
      </w:pPr>
      <w:r w:rsidRPr="00B2336A">
        <w:t xml:space="preserve">role and responsibilities of senior stable hands </w:t>
      </w:r>
    </w:p>
    <w:p w:rsidR="00000000" w:rsidRPr="00B2336A" w:rsidP="00B2336A">
      <w:pPr>
        <w:pStyle w:val="ListBullet"/>
      </w:pPr>
      <w:r w:rsidRPr="00B2336A">
        <w:t>principles and practices of stable operations:</w:t>
      </w:r>
    </w:p>
    <w:p w:rsidR="00000000" w:rsidRPr="00B2336A" w:rsidP="00B2336A">
      <w:pPr>
        <w:pStyle w:val="ListBullet2"/>
      </w:pPr>
      <w:r w:rsidRPr="00B2336A">
        <w:t>contingency and emergency plans</w:t>
      </w:r>
    </w:p>
    <w:p w:rsidR="00000000" w:rsidRPr="00B2336A" w:rsidP="00B2336A">
      <w:pPr>
        <w:pStyle w:val="ListBullet2"/>
      </w:pPr>
      <w:r w:rsidRPr="00B2336A">
        <w:t>gear and equipment maintenance</w:t>
      </w:r>
    </w:p>
    <w:p w:rsidR="00000000" w:rsidRPr="00B2336A" w:rsidP="00B2336A">
      <w:pPr>
        <w:pStyle w:val="ListBullet2"/>
      </w:pPr>
      <w:r w:rsidRPr="00B2336A">
        <w:t>indicators of common horse illnesses and</w:t>
      </w:r>
      <w:r w:rsidRPr="00B2336A">
        <w:t xml:space="preserve"> injuries</w:t>
      </w:r>
    </w:p>
    <w:p w:rsidR="00000000" w:rsidRPr="00B2336A" w:rsidP="00B2336A">
      <w:pPr>
        <w:pStyle w:val="ListBullet2"/>
      </w:pPr>
      <w:r w:rsidRPr="00B2336A">
        <w:t>procedures for using medications</w:t>
      </w:r>
    </w:p>
    <w:p w:rsidR="00000000" w:rsidRPr="00B2336A" w:rsidP="00B2336A">
      <w:pPr>
        <w:pStyle w:val="ListBullet2"/>
      </w:pPr>
      <w:r w:rsidRPr="00B2336A">
        <w:t>stable supplies and ordering processes</w:t>
      </w:r>
    </w:p>
    <w:p w:rsidR="00000000" w:rsidRPr="00B2336A" w:rsidP="00B2336A">
      <w:pPr>
        <w:pStyle w:val="ListBullet2"/>
      </w:pPr>
      <w:r w:rsidRPr="00B2336A">
        <w:t>stable security</w:t>
      </w:r>
    </w:p>
    <w:p w:rsidR="00000000" w:rsidRPr="00B2336A" w:rsidP="00B2336A">
      <w:pPr>
        <w:pStyle w:val="ListBullet"/>
      </w:pPr>
      <w:r w:rsidRPr="00B2336A">
        <w:t>staff duties and routines</w:t>
      </w:r>
    </w:p>
    <w:p w:rsidR="00000000" w:rsidRPr="00B2336A" w:rsidP="00B2336A">
      <w:pPr>
        <w:pStyle w:val="ListBullet"/>
      </w:pPr>
      <w:r w:rsidRPr="00B2336A">
        <w:t>racing industry standards and expectations relevant to stable operations:</w:t>
      </w:r>
    </w:p>
    <w:p w:rsidR="00000000" w:rsidRPr="00B2336A" w:rsidP="00B2336A">
      <w:pPr>
        <w:pStyle w:val="ListBullet2"/>
      </w:pPr>
      <w:r w:rsidRPr="00B2336A">
        <w:t>communication procedures within stable and wider racing industry</w:t>
      </w:r>
    </w:p>
    <w:p w:rsidR="00000000" w:rsidRPr="00B2336A" w:rsidP="00B2336A">
      <w:pPr>
        <w:pStyle w:val="ListBullet2"/>
      </w:pPr>
      <w:r w:rsidRPr="00B2336A">
        <w:t>racing industry animal welfare requirements</w:t>
      </w:r>
    </w:p>
    <w:p w:rsidR="00000000" w:rsidRPr="00B2336A" w:rsidP="00B2336A">
      <w:pPr>
        <w:pStyle w:val="ListBullet2"/>
      </w:pPr>
      <w:r w:rsidRPr="00B2336A">
        <w:t>racing industry and workplace health and safety requirements, including safe operating procedures and horse handling techniques</w:t>
      </w:r>
    </w:p>
    <w:p w:rsidR="00000000" w:rsidRPr="00B2336A" w:rsidP="00B2336A">
      <w:pPr>
        <w:pStyle w:val="ListBullet2"/>
      </w:pPr>
      <w:r w:rsidRPr="00B2336A">
        <w:t>relevant rules of r</w:t>
      </w:r>
      <w:r w:rsidRPr="00B2336A">
        <w:t>acing related to stable operations.</w:t>
      </w:r>
    </w:p>
    <w:p w:rsidR="00000000" w:rsidRPr="00B2336A" w:rsidP="00B2336A">
      <w:pPr>
        <w:pStyle w:val="AllowPageBreak"/>
      </w:pPr>
    </w:p>
    <w:p w:rsidR="00000000" w:rsidRPr="00B2336A" w:rsidP="00B2336A">
      <w:pPr>
        <w:pStyle w:val="Heading1"/>
      </w:pPr>
      <w:bookmarkStart w:id="4" w:name="O_978897"/>
      <w:bookmarkEnd w:id="4"/>
      <w:r w:rsidRPr="00B2336A">
        <w:t>Assessment Conditions</w:t>
      </w:r>
    </w:p>
    <w:p w:rsidR="00000000" w:rsidRPr="00B2336A" w:rsidP="00184F02">
      <w:pPr>
        <w:pStyle w:val="BodyText"/>
      </w:pPr>
      <w:r w:rsidRPr="00B2336A">
        <w:t xml:space="preserve">Assessment of skills must take place under the following conditions: </w:t>
      </w:r>
    </w:p>
    <w:p w:rsidR="00000000" w:rsidRPr="00B2336A" w:rsidP="00B2336A">
      <w:pPr>
        <w:pStyle w:val="ListBullet"/>
      </w:pPr>
      <w:r w:rsidRPr="00B2336A">
        <w:t>physical conditions:</w:t>
      </w:r>
    </w:p>
    <w:p w:rsidR="00000000" w:rsidRPr="00B2336A" w:rsidP="00B2336A">
      <w:pPr>
        <w:pStyle w:val="ListBullet2"/>
      </w:pPr>
      <w:r w:rsidRPr="00B2336A">
        <w:t xml:space="preserve">a racing stable or an environment that accurately reflects performance in a real stable </w:t>
      </w:r>
      <w:r w:rsidRPr="00B2336A">
        <w:t>workplace setting</w:t>
      </w:r>
    </w:p>
    <w:p w:rsidR="00000000" w:rsidRPr="00B2336A" w:rsidP="00B2336A">
      <w:pPr>
        <w:pStyle w:val="ListBullet"/>
      </w:pPr>
      <w:r w:rsidRPr="00B2336A">
        <w:t>resources, equipment and materials:</w:t>
      </w:r>
    </w:p>
    <w:p w:rsidR="00000000" w:rsidRPr="00B2336A" w:rsidP="00B2336A">
      <w:pPr>
        <w:pStyle w:val="ListBullet2"/>
      </w:pPr>
      <w:r w:rsidRPr="00B2336A">
        <w:t xml:space="preserve">various standardbred or thoroughbred horses to monitor </w:t>
      </w:r>
    </w:p>
    <w:p w:rsidR="00000000" w:rsidRPr="00B2336A" w:rsidP="00B2336A">
      <w:pPr>
        <w:pStyle w:val="ListBullet2"/>
      </w:pPr>
      <w:r w:rsidRPr="00B2336A">
        <w:t>personal protective equipment, correctly fitted and relevant to activities</w:t>
      </w:r>
    </w:p>
    <w:p w:rsidR="00000000" w:rsidRPr="00B2336A" w:rsidP="00B2336A">
      <w:pPr>
        <w:pStyle w:val="ListBullet2"/>
      </w:pPr>
      <w:r w:rsidRPr="00B2336A">
        <w:t>rosters, supply lists and other documentation required for stable operations</w:t>
      </w:r>
    </w:p>
    <w:p w:rsidR="00000000" w:rsidRPr="00B2336A" w:rsidP="00B2336A">
      <w:pPr>
        <w:pStyle w:val="ListBullet"/>
      </w:pPr>
      <w:r w:rsidRPr="00B2336A">
        <w:t>specifications:</w:t>
      </w:r>
    </w:p>
    <w:p w:rsidR="00000000" w:rsidRPr="00B2336A" w:rsidP="00B2336A">
      <w:pPr>
        <w:pStyle w:val="ListBullet2"/>
      </w:pPr>
      <w:r w:rsidRPr="00B2336A">
        <w:t>workplace procedures for stable operations.</w:t>
      </w:r>
    </w:p>
    <w:p w:rsidR="00000000" w:rsidRPr="00B2336A" w:rsidP="00B2336A">
      <w:pPr>
        <w:pStyle w:val="BodyText"/>
      </w:pPr>
    </w:p>
    <w:p w:rsidR="00000000" w:rsidRPr="00B2336A" w:rsidP="00184F02">
      <w:pPr>
        <w:pStyle w:val="BodyText"/>
      </w:pPr>
      <w:r w:rsidRPr="00B2336A">
        <w:t xml:space="preserve">Training and assessment strategies must show evidence of guidance provided in the </w:t>
      </w:r>
      <w:r w:rsidRPr="00B2336A">
        <w:rPr>
          <w:rStyle w:val="Emphasis"/>
        </w:rPr>
        <w:t>Companion Volume: User Guide: Safe</w:t>
      </w:r>
      <w:r w:rsidRPr="00B2336A">
        <w:rPr>
          <w:rStyle w:val="Emphasis"/>
        </w:rPr>
        <w:t>ty in Equine Training.</w:t>
      </w:r>
    </w:p>
    <w:p w:rsidR="00000000" w:rsidRPr="00B2336A" w:rsidP="00184F02">
      <w:pPr>
        <w:pStyle w:val="BodyText"/>
      </w:pPr>
      <w:r w:rsidRPr="00B2336A">
        <w:t>Assessors of this unit must satisfy the requirements for assessors in applicable vocational education and training legislation, frameworks and/or standards.</w:t>
      </w:r>
    </w:p>
    <w:p w:rsidR="00000000" w:rsidRPr="00B2336A" w:rsidP="00B2336A">
      <w:pPr>
        <w:pStyle w:val="Heading1"/>
      </w:pPr>
      <w:bookmarkStart w:id="5" w:name="O_978900"/>
      <w:bookmarkEnd w:id="5"/>
      <w:r w:rsidRPr="00B2336A">
        <w:t>Links</w:t>
      </w:r>
    </w:p>
    <w:p w:rsidR="00000000" w:rsidRPr="00B2336A" w:rsidP="00184F02">
      <w:pPr>
        <w:pStyle w:val="BodyText"/>
      </w:pPr>
      <w:r w:rsidRPr="00B2336A">
        <w:t xml:space="preserve">Companion Volumes, including Implementation Guides, </w:t>
      </w:r>
      <w:r w:rsidRPr="00B2336A">
        <w:t xml:space="preserve">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B418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2336A" w:rsidP="00B2336A"/>
    <w:sectPr w:rsidSect="00B233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3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36A" w:rsidRPr="00184F02" w:rsidP="00184F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3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F02" w:rsidP="00B233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4F02" w:rsidP="00B233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4F02" w:rsidP="00B233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3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F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36A" w:rsidRPr="00184F02" w:rsidP="00184F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3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F02" w:rsidRPr="002D2AF8" w:rsidP="00B233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RGRPSH301 Implement stable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84F02" w:rsidP="00B233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6ADA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B410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66AF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3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3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3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3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3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3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3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3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3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3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3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36A"/>
  </w:style>
  <w:style w:type="character" w:customStyle="1" w:styleId="Heading1Char">
    <w:name w:val="Heading 1 Char"/>
    <w:basedOn w:val="DefaultParagraphFont"/>
    <w:link w:val="Heading1"/>
    <w:rsid w:val="00B233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3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3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3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36A"/>
    <w:rPr>
      <w:b/>
      <w:spacing w:val="0"/>
    </w:rPr>
  </w:style>
  <w:style w:type="paragraph" w:styleId="ListBullet2">
    <w:name w:val="List Bullet 2"/>
    <w:basedOn w:val="List2"/>
    <w:rsid w:val="00B233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336A"/>
    <w:rPr>
      <w:i/>
    </w:rPr>
  </w:style>
  <w:style w:type="paragraph" w:customStyle="1" w:styleId="SuperHeading">
    <w:name w:val="SuperHeading"/>
    <w:basedOn w:val="Normal"/>
    <w:rsid w:val="00B233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3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3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3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3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3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3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3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3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3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3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3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3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3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3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3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3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3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3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3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3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33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3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3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3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3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3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3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3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3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33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3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3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36A"/>
  </w:style>
  <w:style w:type="paragraph" w:styleId="TableofFigures">
    <w:name w:val="table of figures"/>
    <w:basedOn w:val="Normal"/>
    <w:next w:val="Normal"/>
    <w:semiHidden/>
    <w:rsid w:val="00B233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3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336A"/>
    <w:rPr>
      <w:rFonts w:ascii="Wingdings" w:hAnsi="Wingdings"/>
    </w:rPr>
  </w:style>
  <w:style w:type="paragraph" w:customStyle="1" w:styleId="TableHeading">
    <w:name w:val="Table Heading"/>
    <w:basedOn w:val="HeadingBase"/>
    <w:rsid w:val="00B233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36A"/>
    <w:rPr>
      <w:color w:val="0033CC"/>
      <w:u w:val="none"/>
    </w:rPr>
  </w:style>
  <w:style w:type="paragraph" w:customStyle="1" w:styleId="BodyTextRight">
    <w:name w:val="Body Text Right"/>
    <w:basedOn w:val="BodyText"/>
    <w:rsid w:val="00B233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3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3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3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3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3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36A"/>
    <w:rPr>
      <w:sz w:val="32"/>
    </w:rPr>
  </w:style>
  <w:style w:type="paragraph" w:customStyle="1" w:styleId="HeadingProcedure">
    <w:name w:val="Heading Procedure"/>
    <w:basedOn w:val="HeadingBase"/>
    <w:next w:val="Normal"/>
    <w:rsid w:val="00B233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36A"/>
    <w:pPr>
      <w:spacing w:before="60" w:after="60"/>
    </w:pPr>
  </w:style>
  <w:style w:type="paragraph" w:styleId="ListContinue">
    <w:name w:val="List Continue"/>
    <w:basedOn w:val="List"/>
    <w:rsid w:val="00B2336A"/>
    <w:pPr>
      <w:ind w:firstLine="0"/>
    </w:pPr>
  </w:style>
  <w:style w:type="paragraph" w:customStyle="1" w:styleId="ListNote">
    <w:name w:val="List Note"/>
    <w:basedOn w:val="List"/>
    <w:rsid w:val="00B233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3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3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36A"/>
    <w:rPr>
      <w:rFonts w:ascii="Courier New" w:hAnsi="Courier New"/>
    </w:rPr>
  </w:style>
  <w:style w:type="paragraph" w:customStyle="1" w:styleId="NoteBullet">
    <w:name w:val="Note Bullet"/>
    <w:basedOn w:val="Note"/>
    <w:rsid w:val="00B233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3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3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3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3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33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3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36A"/>
    <w:rPr>
      <w:b/>
      <w:smallCaps/>
    </w:rPr>
  </w:style>
  <w:style w:type="paragraph" w:customStyle="1" w:styleId="TableListNumber">
    <w:name w:val="Table List Number"/>
    <w:basedOn w:val="ListNumber"/>
    <w:rsid w:val="00B233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3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36A"/>
    <w:pPr>
      <w:numPr>
        <w:numId w:val="9"/>
      </w:numPr>
    </w:pPr>
  </w:style>
  <w:style w:type="paragraph" w:customStyle="1" w:styleId="ListAlpha2">
    <w:name w:val="List Alpha 2"/>
    <w:basedOn w:val="List2"/>
    <w:rsid w:val="00B2336A"/>
    <w:pPr>
      <w:numPr>
        <w:numId w:val="8"/>
      </w:numPr>
    </w:pPr>
  </w:style>
  <w:style w:type="paragraph" w:styleId="List2">
    <w:name w:val="List 2"/>
    <w:basedOn w:val="BodyText"/>
    <w:rsid w:val="00B233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3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3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3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3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3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336A"/>
    <w:pPr>
      <w:numPr>
        <w:numId w:val="4"/>
      </w:numPr>
    </w:pPr>
  </w:style>
  <w:style w:type="paragraph" w:styleId="ListContinue2">
    <w:name w:val="List Continue 2"/>
    <w:basedOn w:val="List2"/>
    <w:rsid w:val="00B2336A"/>
    <w:pPr>
      <w:ind w:firstLine="0"/>
    </w:pPr>
  </w:style>
  <w:style w:type="paragraph" w:styleId="ListContinue3">
    <w:name w:val="List Continue 3"/>
    <w:basedOn w:val="List3"/>
    <w:rsid w:val="00B2336A"/>
    <w:pPr>
      <w:ind w:left="1021" w:firstLine="0"/>
    </w:pPr>
  </w:style>
  <w:style w:type="paragraph" w:styleId="ListContinue4">
    <w:name w:val="List Continue 4"/>
    <w:basedOn w:val="List4"/>
    <w:rsid w:val="00B2336A"/>
    <w:pPr>
      <w:ind w:firstLine="0"/>
    </w:pPr>
  </w:style>
  <w:style w:type="paragraph" w:styleId="ListContinue5">
    <w:name w:val="List Continue 5"/>
    <w:basedOn w:val="List5"/>
    <w:rsid w:val="00B2336A"/>
    <w:pPr>
      <w:ind w:firstLine="0"/>
    </w:pPr>
  </w:style>
  <w:style w:type="paragraph" w:styleId="ListNumber3">
    <w:name w:val="List Number 3"/>
    <w:basedOn w:val="List3"/>
    <w:rsid w:val="00B2336A"/>
    <w:pPr>
      <w:numPr>
        <w:numId w:val="5"/>
      </w:numPr>
    </w:pPr>
  </w:style>
  <w:style w:type="paragraph" w:styleId="ListNumber4">
    <w:name w:val="List Number 4"/>
    <w:basedOn w:val="List4"/>
    <w:rsid w:val="00B2336A"/>
    <w:pPr>
      <w:numPr>
        <w:numId w:val="6"/>
      </w:numPr>
    </w:pPr>
  </w:style>
  <w:style w:type="paragraph" w:styleId="ListNumber5">
    <w:name w:val="List Number 5"/>
    <w:basedOn w:val="List5"/>
    <w:rsid w:val="00B2336A"/>
    <w:pPr>
      <w:numPr>
        <w:numId w:val="7"/>
      </w:numPr>
    </w:pPr>
  </w:style>
  <w:style w:type="paragraph" w:styleId="BlockText">
    <w:name w:val="Block Text"/>
    <w:basedOn w:val="Normal"/>
    <w:rsid w:val="00B233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3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36A"/>
    <w:rPr>
      <w:sz w:val="16"/>
      <w:vertAlign w:val="superscript"/>
    </w:rPr>
  </w:style>
  <w:style w:type="character" w:customStyle="1" w:styleId="Symbols">
    <w:name w:val="Symbols"/>
    <w:basedOn w:val="DefaultParagraphFont"/>
    <w:rsid w:val="00B2336A"/>
    <w:rPr>
      <w:rFonts w:ascii="Symbol" w:hAnsi="Symbol"/>
    </w:rPr>
  </w:style>
  <w:style w:type="character" w:customStyle="1" w:styleId="MenuOptions">
    <w:name w:val="Menu Options"/>
    <w:basedOn w:val="DefaultParagraphFont"/>
    <w:rsid w:val="00B233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36A"/>
    <w:rPr>
      <w:b/>
    </w:rPr>
  </w:style>
  <w:style w:type="character" w:customStyle="1" w:styleId="Underlined">
    <w:name w:val="Underlined"/>
    <w:basedOn w:val="DefaultParagraphFont"/>
    <w:rsid w:val="00B2336A"/>
    <w:rPr>
      <w:u w:val="single"/>
    </w:rPr>
  </w:style>
  <w:style w:type="paragraph" w:customStyle="1" w:styleId="TableBodyTextRight">
    <w:name w:val="Table Body Text Right"/>
    <w:basedOn w:val="TableBodyText"/>
    <w:rsid w:val="00B233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36A"/>
    <w:rPr>
      <w:sz w:val="18"/>
    </w:rPr>
  </w:style>
  <w:style w:type="paragraph" w:customStyle="1" w:styleId="BodySmallRight">
    <w:name w:val="Body Small Right"/>
    <w:basedOn w:val="BodyTextRight"/>
    <w:rsid w:val="00B2336A"/>
    <w:rPr>
      <w:sz w:val="18"/>
      <w:szCs w:val="18"/>
    </w:rPr>
  </w:style>
  <w:style w:type="paragraph" w:customStyle="1" w:styleId="MarginEdition">
    <w:name w:val="Margin Edition"/>
    <w:basedOn w:val="MarginNote"/>
    <w:rsid w:val="00B233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36A"/>
    <w:rPr>
      <w:sz w:val="2"/>
      <w:szCs w:val="2"/>
    </w:rPr>
  </w:style>
  <w:style w:type="character" w:customStyle="1" w:styleId="Small">
    <w:name w:val="Small"/>
    <w:basedOn w:val="DefaultParagraphFont"/>
    <w:rsid w:val="00B2336A"/>
    <w:rPr>
      <w:sz w:val="16"/>
    </w:rPr>
  </w:style>
  <w:style w:type="paragraph" w:customStyle="1" w:styleId="WideTable">
    <w:name w:val="Wide Table"/>
    <w:basedOn w:val="Normal"/>
    <w:rsid w:val="00B233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36A"/>
  </w:style>
  <w:style w:type="paragraph" w:styleId="Quote">
    <w:name w:val="Quote"/>
    <w:basedOn w:val="Heading1"/>
    <w:link w:val="QuoteChar"/>
    <w:qFormat/>
    <w:rsid w:val="00B233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3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36A"/>
    <w:pPr>
      <w:pageBreakBefore/>
    </w:pPr>
  </w:style>
  <w:style w:type="paragraph" w:customStyle="1" w:styleId="Border">
    <w:name w:val="Border"/>
    <w:basedOn w:val="Normal"/>
    <w:qFormat/>
    <w:rsid w:val="00B233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3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3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3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3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3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3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3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3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36A"/>
    <w:rPr>
      <w:u w:val="single"/>
    </w:rPr>
  </w:style>
  <w:style w:type="character" w:customStyle="1" w:styleId="BoldandItalics">
    <w:name w:val="Bold and Italics"/>
    <w:qFormat/>
    <w:rsid w:val="00B2336A"/>
    <w:rPr>
      <w:b/>
      <w:i/>
      <w:u w:val="none"/>
    </w:rPr>
  </w:style>
  <w:style w:type="paragraph" w:styleId="BalloonText">
    <w:name w:val="Balloon Text"/>
    <w:basedOn w:val="Normal"/>
    <w:link w:val="BalloonTextChar"/>
    <w:rsid w:val="00B23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3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3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3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3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3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36A"/>
    <w:pPr>
      <w:spacing w:before="0" w:after="0"/>
    </w:pPr>
  </w:style>
  <w:style w:type="paragraph" w:customStyle="1" w:styleId="BodyTextBold">
    <w:name w:val="Body Text Bold"/>
    <w:basedOn w:val="BodyText"/>
    <w:qFormat/>
    <w:rsid w:val="00B2336A"/>
    <w:rPr>
      <w:b/>
    </w:rPr>
  </w:style>
  <w:style w:type="character" w:styleId="Hyperlink">
    <w:name w:val="Hyperlink"/>
    <w:basedOn w:val="DefaultParagraphFont"/>
    <w:uiPriority w:val="99"/>
    <w:unhideWhenUsed/>
    <w:rsid w:val="00184F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2573</Characters>
  <Application>Microsoft Office Word</Application>
  <DocSecurity>0</DocSecurity>
  <Lines>73</Lines>
  <Paragraphs>59</Paragraphs>
  <ScaleCrop>false</ScaleCrop>
  <Company>Author-it Software Corporation Ltd.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RGRPSH301 Implement stable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