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23E" w:rsidP="006B723E">
      <w:pPr>
        <w:pStyle w:val="Title"/>
      </w:pPr>
      <w:r>
        <w:fldChar w:fldCharType="begin"/>
      </w:r>
      <w:r>
        <w:instrText xml:space="preserve"> TITLE   \* MERGEFORMAT </w:instrText>
      </w:r>
      <w:r>
        <w:fldChar w:fldCharType="separate"/>
      </w:r>
      <w:r>
        <w:t>RGRPSH209 Attend horses at race meetings and trials</w:t>
      </w:r>
      <w:r>
        <w:fldChar w:fldCharType="end"/>
      </w:r>
    </w:p>
    <w:p w:rsidR="006B723E" w:rsidP="006B723E">
      <w:pPr>
        <w:pStyle w:val="Version"/>
        <w:sectPr w:rsidSect="003E74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426" w:rsidP="003E7426">
      <w:pPr>
        <w:pStyle w:val="SuperHeading"/>
      </w:pPr>
      <w:r w:rsidRPr="003E7426">
        <w:t>RGRPSH209 Attend horses at race meetings and trials</w:t>
      </w:r>
    </w:p>
    <w:p w:rsidR="00000000" w:rsidRPr="003E7426" w:rsidP="003E7426">
      <w:pPr>
        <w:pStyle w:val="Heading1"/>
      </w:pPr>
      <w:bookmarkStart w:id="1" w:name="O_978846"/>
      <w:bookmarkEnd w:id="1"/>
      <w:r w:rsidRPr="003E7426">
        <w:t>Modification History</w:t>
      </w:r>
    </w:p>
    <w:tbl>
      <w:tblPr>
        <w:tblW w:w="9520" w:type="dxa"/>
        <w:tblLayout w:type="fixed"/>
        <w:tblCellMar>
          <w:left w:w="62" w:type="dxa"/>
          <w:right w:w="62" w:type="dxa"/>
        </w:tblCellMar>
        <w:tblLook w:val="0000"/>
      </w:tblPr>
      <w:tblGrid>
        <w:gridCol w:w="2581"/>
        <w:gridCol w:w="6939"/>
      </w:tblGrid>
      <w:tr w:rsidTr="003E74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rPr>
                <w:rStyle w:val="SpecialBold"/>
              </w:rPr>
              <w:t>Comments</w:t>
            </w:r>
          </w:p>
        </w:tc>
      </w:tr>
      <w:tr w:rsidTr="003E74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t>This version released with RGR Racing and Breeding Training Package Version 2.0.</w:t>
            </w:r>
          </w:p>
        </w:tc>
      </w:tr>
    </w:tbl>
    <w:p w:rsidR="00000000" w:rsidRPr="003E7426" w:rsidP="003E7426">
      <w:pPr>
        <w:pStyle w:val="BodyText"/>
      </w:pPr>
    </w:p>
    <w:p w:rsidR="00000000" w:rsidRPr="003E7426" w:rsidP="003E7426">
      <w:pPr>
        <w:pStyle w:val="AllowPageBreak"/>
      </w:pPr>
    </w:p>
    <w:p w:rsidR="00000000" w:rsidRPr="003E7426" w:rsidP="003E7426">
      <w:pPr>
        <w:pStyle w:val="Heading1"/>
      </w:pPr>
      <w:bookmarkStart w:id="2" w:name="O_978847"/>
      <w:bookmarkEnd w:id="2"/>
      <w:r w:rsidRPr="003E7426">
        <w:t>Application</w:t>
      </w:r>
    </w:p>
    <w:p w:rsidR="00000000" w:rsidRPr="003E7426" w:rsidP="006B723E">
      <w:pPr>
        <w:pStyle w:val="BodyText"/>
      </w:pPr>
      <w:r w:rsidRPr="003E7426">
        <w:t>This unit of competency describes the skills and knowledge required to prepare horses f</w:t>
      </w:r>
      <w:r w:rsidRPr="003E7426">
        <w:t>or race meetings and trials, and perform post-race meeting duties.</w:t>
      </w:r>
    </w:p>
    <w:p w:rsidR="00000000" w:rsidRPr="003E7426" w:rsidP="006B723E">
      <w:pPr>
        <w:pStyle w:val="BodyText"/>
      </w:pPr>
      <w:r w:rsidRPr="003E7426">
        <w:t>The unit applies to individuals who perform routine tasks under supervision within the harness or thoroughbred racing industry.</w:t>
      </w:r>
    </w:p>
    <w:p w:rsidR="00000000" w:rsidRPr="003E7426" w:rsidP="006B723E">
      <w:pPr>
        <w:pStyle w:val="BodyText"/>
      </w:pPr>
      <w:r w:rsidRPr="003E7426">
        <w:t>Competencies attained in this unit apply to the harness and t</w:t>
      </w:r>
      <w:r w:rsidRPr="003E7426">
        <w:t>horoughbred codes of the industry. Consequently, when performance criteria are applied they will relate to the harness or thoroughbred code, and statements of attainment will reflect this distinction.</w:t>
      </w:r>
    </w:p>
    <w:p w:rsidR="00000000" w:rsidRPr="003E7426" w:rsidP="006B723E">
      <w:pPr>
        <w:pStyle w:val="BodyText"/>
      </w:pPr>
      <w:r w:rsidRPr="003E7426">
        <w:t>All work must be carried out to comply with workplace p</w:t>
      </w:r>
      <w:r w:rsidRPr="003E7426">
        <w:t>rocedures, in accordance with applicable state/territory animal welfare and workplace health and safety legislative requirements.</w:t>
      </w:r>
    </w:p>
    <w:p w:rsidR="00000000" w:rsidRPr="003E7426" w:rsidP="006B723E">
      <w:pPr>
        <w:pStyle w:val="BodyText"/>
      </w:pPr>
      <w:r w:rsidRPr="003E7426">
        <w:t>Licensing, legislative, regulatory or certification requirements apply to this unit. Users are advised to check with the relev</w:t>
      </w:r>
      <w:r w:rsidRPr="003E7426">
        <w:t>ant Principal Racing Authority (PRA) for current requirements.</w:t>
      </w:r>
    </w:p>
    <w:p w:rsidR="00000000" w:rsidRPr="003E7426" w:rsidP="003E7426">
      <w:pPr>
        <w:pStyle w:val="Heading1"/>
      </w:pPr>
      <w:bookmarkStart w:id="3" w:name="O_978848"/>
      <w:bookmarkEnd w:id="3"/>
      <w:r w:rsidRPr="003E7426">
        <w:t>Pre-requisite Unit</w:t>
      </w:r>
    </w:p>
    <w:p w:rsidR="00000000" w:rsidRPr="003E7426" w:rsidP="006B723E">
      <w:pPr>
        <w:pStyle w:val="BodyText"/>
      </w:pPr>
      <w:r w:rsidRPr="003E7426">
        <w:t xml:space="preserve">The prerequisite unit of competency for this unit is: </w:t>
      </w:r>
    </w:p>
    <w:p w:rsidR="00000000" w:rsidRPr="003E7426" w:rsidP="003E7426">
      <w:pPr>
        <w:pStyle w:val="ListBullet"/>
      </w:pPr>
      <w:r w:rsidRPr="003E7426">
        <w:t>RGRPSH201 Handle racehorses in stables and at trackwork.</w:t>
      </w:r>
    </w:p>
    <w:p w:rsidR="00000000" w:rsidRPr="003E7426" w:rsidP="003E7426">
      <w:pPr>
        <w:pStyle w:val="AllowPageBreak"/>
      </w:pPr>
    </w:p>
    <w:p w:rsidR="00000000" w:rsidRPr="003E7426" w:rsidP="003E7426">
      <w:pPr>
        <w:pStyle w:val="Heading1"/>
      </w:pPr>
      <w:bookmarkStart w:id="4" w:name="O_978850"/>
      <w:bookmarkEnd w:id="4"/>
      <w:r w:rsidRPr="003E7426">
        <w:t>Unit Sector</w:t>
      </w:r>
    </w:p>
    <w:p w:rsidR="00000000" w:rsidRPr="003E7426" w:rsidP="006B723E">
      <w:pPr>
        <w:pStyle w:val="BodyText"/>
      </w:pPr>
      <w:r w:rsidRPr="003E7426">
        <w:t>Performance services horse (PSH)</w:t>
      </w:r>
    </w:p>
    <w:p w:rsidR="00000000" w:rsidRPr="003E7426" w:rsidP="003E7426">
      <w:pPr>
        <w:pStyle w:val="Heading1"/>
      </w:pPr>
      <w:bookmarkStart w:id="5" w:name="O_978851"/>
      <w:bookmarkEnd w:id="5"/>
      <w:r w:rsidRPr="003E7426">
        <w:t>Elements and Performance Criteria</w:t>
      </w:r>
    </w:p>
    <w:tbl>
      <w:tblPr>
        <w:tblW w:w="9520" w:type="dxa"/>
        <w:tblLayout w:type="fixed"/>
        <w:tblCellMar>
          <w:left w:w="62" w:type="dxa"/>
          <w:right w:w="62" w:type="dxa"/>
        </w:tblCellMar>
        <w:tblLook w:val="0000"/>
      </w:tblPr>
      <w:tblGrid>
        <w:gridCol w:w="2580"/>
        <w:gridCol w:w="6940"/>
      </w:tblGrid>
      <w:tr w:rsidTr="006B72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7426" w:rsidP="003E7426">
            <w:pPr>
              <w:pStyle w:val="BodyText"/>
            </w:pPr>
            <w:r w:rsidRPr="003E742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7426">
            <w:pPr>
              <w:pStyle w:val="BodyText"/>
              <w:rPr>
                <w:lang w:val="en-NZ"/>
              </w:rPr>
            </w:pPr>
            <w:r w:rsidRPr="003E7426">
              <w:rPr>
                <w:rStyle w:val="SpecialBold"/>
              </w:rPr>
              <w:t>Performance Criteria</w:t>
            </w:r>
          </w:p>
        </w:tc>
      </w:tr>
      <w:tr w:rsidTr="006B723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rPr>
                <w:rStyle w:val="Emphasis"/>
              </w:rPr>
              <w:t>Performance criteria describe the performance needed to demonstrate achievement of the element.</w:t>
            </w:r>
          </w:p>
        </w:tc>
      </w:tr>
      <w:tr w:rsidTr="006B7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1. Prepare horses for race meeting or trial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t>1.1 Prepare horses prior to race meeting or trial as instructed</w:t>
            </w:r>
          </w:p>
          <w:p w:rsidR="00000000" w:rsidRPr="003E7426" w:rsidP="003E7426">
            <w:pPr>
              <w:pStyle w:val="BodyText"/>
            </w:pPr>
            <w:r w:rsidRPr="003E7426">
              <w:t>1.2 Select and pack race gear for relevant code according to instructions</w:t>
            </w:r>
          </w:p>
          <w:p w:rsidR="00000000" w:rsidRPr="003E7426" w:rsidP="003E7426">
            <w:pPr>
              <w:pStyle w:val="BodyText"/>
            </w:pPr>
            <w:r w:rsidRPr="003E7426">
              <w:t>1.3 Follow workplace requirements for personal presentation</w:t>
            </w:r>
          </w:p>
          <w:p w:rsidR="00000000" w:rsidP="003E7426">
            <w:pPr>
              <w:pStyle w:val="BodyText"/>
              <w:rPr>
                <w:lang w:val="en-NZ"/>
              </w:rPr>
            </w:pPr>
            <w:r w:rsidRPr="003E7426">
              <w:t>1.4 Follow ind</w:t>
            </w:r>
            <w:r w:rsidRPr="003E7426">
              <w:t>ustry safe horse handling practices and identify risks relevant to tasks</w:t>
            </w:r>
          </w:p>
        </w:tc>
      </w:tr>
      <w:tr w:rsidTr="006B7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2. Attend race meetings or trials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t>2.1 Carry out pre-race or pre-trial duties for care of horses following officials instructions</w:t>
            </w:r>
          </w:p>
          <w:p w:rsidR="00000000" w:rsidRPr="003E7426" w:rsidP="003E7426">
            <w:pPr>
              <w:pStyle w:val="BodyText"/>
            </w:pPr>
            <w:r w:rsidRPr="003E7426">
              <w:t>2.2 Groom horses prior to race or trial following off</w:t>
            </w:r>
            <w:r w:rsidRPr="003E7426">
              <w:t>icials instructions</w:t>
            </w:r>
          </w:p>
          <w:p w:rsidR="00000000" w:rsidRPr="003E7426" w:rsidP="003E7426">
            <w:pPr>
              <w:pStyle w:val="BodyText"/>
            </w:pPr>
            <w:r w:rsidRPr="003E7426">
              <w:t>2.3 Provide assistance in saddling or harnessing horses following officials instructions</w:t>
            </w:r>
          </w:p>
          <w:p w:rsidR="00000000" w:rsidP="003E7426">
            <w:pPr>
              <w:pStyle w:val="BodyText"/>
              <w:rPr>
                <w:lang w:val="en-NZ"/>
              </w:rPr>
            </w:pPr>
            <w:r w:rsidRPr="003E7426">
              <w:t>2.4 Parade horses prior to race (thoroughbreds only)</w:t>
            </w:r>
          </w:p>
        </w:tc>
      </w:tr>
      <w:tr w:rsidTr="006B7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3. Provide post-race or post-trial care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t>3.1 Complete post-race or post-trial proced</w:t>
            </w:r>
            <w:r w:rsidRPr="003E7426">
              <w:t>ures according to race result</w:t>
            </w:r>
          </w:p>
          <w:p w:rsidR="00000000" w:rsidRPr="003E7426" w:rsidP="003E7426">
            <w:pPr>
              <w:pStyle w:val="BodyText"/>
            </w:pPr>
            <w:r w:rsidRPr="003E7426">
              <w:t>3.2 Inspect horses for injury, and cool down according to stable routine</w:t>
            </w:r>
          </w:p>
          <w:p w:rsidR="00000000" w:rsidRPr="003E7426" w:rsidP="003E7426">
            <w:pPr>
              <w:pStyle w:val="BodyText"/>
            </w:pPr>
            <w:r w:rsidRPr="003E7426">
              <w:t>3.3 Prepare horses and gear for return to stables as instructed</w:t>
            </w:r>
          </w:p>
          <w:p w:rsidR="00000000" w:rsidRPr="003E7426" w:rsidP="003E7426">
            <w:pPr>
              <w:pStyle w:val="BodyText"/>
            </w:pPr>
            <w:r w:rsidRPr="003E7426">
              <w:t>3.4 Attend and present horse for swabbing process according to racing official</w:t>
            </w:r>
            <w:r>
              <w:t>’</w:t>
            </w:r>
            <w:r w:rsidRPr="003E7426">
              <w:t>s instructions</w:t>
            </w:r>
          </w:p>
          <w:p w:rsidR="00000000" w:rsidRPr="003E7426" w:rsidP="003E7426">
            <w:pPr>
              <w:pStyle w:val="BodyText"/>
            </w:pPr>
            <w:r w:rsidRPr="003E7426">
              <w:t>3.5 Return horses to stables and re-check for post-race injury</w:t>
            </w:r>
          </w:p>
        </w:tc>
      </w:tr>
    </w:tbl>
    <w:p w:rsidR="00000000" w:rsidRPr="003E7426" w:rsidP="003E7426">
      <w:pPr>
        <w:pStyle w:val="BodyText"/>
      </w:pPr>
    </w:p>
    <w:p w:rsidR="00000000" w:rsidRPr="003E7426" w:rsidP="003E7426">
      <w:pPr>
        <w:pStyle w:val="AllowPageBreak"/>
      </w:pPr>
    </w:p>
    <w:p w:rsidR="00000000" w:rsidRPr="003E7426" w:rsidP="003E7426">
      <w:pPr>
        <w:pStyle w:val="Heading1"/>
      </w:pPr>
      <w:bookmarkStart w:id="6" w:name="O_978852"/>
      <w:bookmarkEnd w:id="6"/>
      <w:r w:rsidRPr="003E7426">
        <w:t>Foundation Skills</w:t>
      </w:r>
    </w:p>
    <w:p w:rsidR="00000000" w:rsidRPr="006B723E" w:rsidP="006B723E">
      <w:pPr>
        <w:pStyle w:val="BodyText"/>
        <w:rPr>
          <w:i/>
        </w:rPr>
      </w:pPr>
      <w:r w:rsidRPr="006B723E">
        <w:rPr>
          <w:rStyle w:val="Emphasis"/>
        </w:rPr>
        <w:t xml:space="preserve">This section describes those language, literacy, numeracy and </w:t>
      </w:r>
      <w:r w:rsidRPr="006B723E">
        <w:rPr>
          <w:rStyle w:val="Emphasis"/>
        </w:rPr>
        <w:t>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47"/>
        <w:gridCol w:w="6749"/>
      </w:tblGrid>
      <w:tr w:rsidTr="006B723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rPr>
                <w:rStyle w:val="SpecialBold"/>
              </w:rPr>
              <w:t>Description</w:t>
            </w:r>
          </w:p>
        </w:tc>
      </w:tr>
      <w:tr w:rsidTr="006B72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ListBullet"/>
              <w:rPr>
                <w:lang w:val="en-NZ"/>
              </w:rPr>
            </w:pPr>
            <w:r w:rsidRPr="003E7426">
              <w:t>Interpret key information in written instructions and workplace procedures, attending horses at ra</w:t>
            </w:r>
            <w:r w:rsidRPr="003E7426">
              <w:t>ce meetings and trials</w:t>
            </w:r>
          </w:p>
        </w:tc>
      </w:tr>
      <w:tr w:rsidTr="006B72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ListBullet"/>
              <w:rPr>
                <w:lang w:val="en-NZ"/>
              </w:rPr>
            </w:pPr>
            <w:r w:rsidRPr="003E7426">
              <w:t>Use clear language and industry terminology appropriate for audience to convey and report information</w:t>
            </w:r>
          </w:p>
        </w:tc>
      </w:tr>
      <w:tr w:rsidTr="006B72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ListBullet"/>
              <w:rPr>
                <w:lang w:val="en-NZ"/>
              </w:rPr>
            </w:pPr>
            <w:r w:rsidRPr="003E7426">
              <w:t>Follow workplace procedures, including work health and safety and animal welfare requirements, associated with own role</w:t>
            </w:r>
          </w:p>
        </w:tc>
      </w:tr>
      <w:tr w:rsidTr="006B72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ListBullet"/>
              <w:rPr>
                <w:lang w:val="en-NZ"/>
              </w:rPr>
            </w:pPr>
            <w:r w:rsidRPr="003E7426">
              <w:t>Follow accepted communication practices and protocols in stable and wider racing industry when working with other</w:t>
            </w:r>
            <w:r w:rsidRPr="003E7426">
              <w:t>s</w:t>
            </w:r>
          </w:p>
        </w:tc>
      </w:tr>
      <w:tr w:rsidTr="006B72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ListBullet"/>
            </w:pPr>
            <w:r w:rsidRPr="003E7426">
              <w:t>Follow clearly defined instructions to identify and sequence tasks and assemble equipment required for attending horses at race meetings and trials</w:t>
            </w:r>
          </w:p>
        </w:tc>
      </w:tr>
    </w:tbl>
    <w:p w:rsidR="00000000" w:rsidRPr="003E7426" w:rsidP="003E7426">
      <w:pPr>
        <w:pStyle w:val="BodyText"/>
      </w:pPr>
    </w:p>
    <w:p w:rsidR="00000000" w:rsidRPr="003E7426" w:rsidP="003E7426">
      <w:pPr>
        <w:pStyle w:val="AllowPageBreak"/>
      </w:pPr>
    </w:p>
    <w:p w:rsidR="00000000" w:rsidRPr="003E7426" w:rsidP="003E7426">
      <w:pPr>
        <w:pStyle w:val="Heading1"/>
      </w:pPr>
      <w:bookmarkStart w:id="7" w:name="O_978853"/>
      <w:bookmarkEnd w:id="7"/>
      <w:r w:rsidRPr="003E7426">
        <w:t>Range of Conditions</w:t>
      </w:r>
    </w:p>
    <w:p w:rsidR="00000000" w:rsidRPr="006B723E" w:rsidP="006B723E">
      <w:pPr>
        <w:pStyle w:val="BodyText"/>
        <w:rPr>
          <w:i/>
        </w:rPr>
      </w:pPr>
      <w:r w:rsidRPr="006B723E">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6B723E">
        <w:rPr>
          <w:i/>
        </w:rPr>
        <w:t xml:space="preserve">and </w:t>
      </w:r>
      <w:r w:rsidRPr="006B723E">
        <w:rPr>
          <w:rStyle w:val="Emphasis"/>
        </w:rPr>
        <w:t>r</w:t>
      </w:r>
      <w:r w:rsidRPr="006B723E">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3E7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Race gear for relevant code must include all items from the following list for the relevant code: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ListBullet"/>
            </w:pPr>
            <w:r w:rsidRPr="003E7426">
              <w:t>Harness code gear:</w:t>
            </w:r>
          </w:p>
          <w:p w:rsidR="00000000" w:rsidRPr="003E7426" w:rsidP="003E7426">
            <w:pPr>
              <w:pStyle w:val="ListBullet2"/>
            </w:pPr>
            <w:r w:rsidRPr="003E7426">
              <w:t>bridles</w:t>
            </w:r>
          </w:p>
          <w:p w:rsidR="00000000" w:rsidRPr="003E7426" w:rsidP="003E7426">
            <w:pPr>
              <w:pStyle w:val="ListBullet2"/>
            </w:pPr>
            <w:r w:rsidRPr="003E7426">
              <w:t>bits</w:t>
            </w:r>
          </w:p>
          <w:p w:rsidR="00000000" w:rsidRPr="003E7426" w:rsidP="003E7426">
            <w:pPr>
              <w:pStyle w:val="ListBullet2"/>
            </w:pPr>
            <w:r w:rsidRPr="003E7426">
              <w:t>driving boots: knee, tendon and bell</w:t>
            </w:r>
          </w:p>
          <w:p w:rsidR="00000000" w:rsidRPr="003E7426" w:rsidP="003E7426">
            <w:pPr>
              <w:pStyle w:val="ListBullet2"/>
            </w:pPr>
            <w:r w:rsidRPr="003E7426">
              <w:t>head checks</w:t>
            </w:r>
          </w:p>
          <w:p w:rsidR="00000000" w:rsidRPr="003E7426" w:rsidP="003E7426">
            <w:pPr>
              <w:pStyle w:val="ListBullet2"/>
            </w:pPr>
            <w:r w:rsidRPr="003E7426">
              <w:t>hopples</w:t>
            </w:r>
          </w:p>
          <w:p w:rsidR="00000000" w:rsidRPr="003E7426" w:rsidP="003E7426">
            <w:pPr>
              <w:pStyle w:val="ListBullet2"/>
            </w:pPr>
            <w:r w:rsidRPr="003E7426">
              <w:t>hopple shorteners</w:t>
            </w:r>
          </w:p>
          <w:p w:rsidR="00000000" w:rsidRPr="003E7426" w:rsidP="003E7426">
            <w:pPr>
              <w:pStyle w:val="ListBullet2"/>
            </w:pPr>
            <w:r w:rsidRPr="003E7426">
              <w:t>lugging poles</w:t>
            </w:r>
          </w:p>
          <w:p w:rsidR="00000000" w:rsidRPr="003E7426" w:rsidP="003E7426">
            <w:pPr>
              <w:pStyle w:val="ListBullet2"/>
            </w:pPr>
            <w:r w:rsidRPr="003E7426">
              <w:t>pul</w:t>
            </w:r>
            <w:r w:rsidRPr="003E7426">
              <w:t>l up blinds</w:t>
            </w:r>
          </w:p>
          <w:p w:rsidR="00000000" w:rsidRPr="003E7426" w:rsidP="003E7426">
            <w:pPr>
              <w:pStyle w:val="ListBullet2"/>
            </w:pPr>
            <w:r w:rsidRPr="003E7426">
              <w:t>reins</w:t>
            </w:r>
          </w:p>
          <w:p w:rsidR="00000000" w:rsidRPr="003E7426" w:rsidP="003E7426">
            <w:pPr>
              <w:pStyle w:val="ListBullet2"/>
            </w:pPr>
            <w:r w:rsidRPr="003E7426">
              <w:t>removable deafeners</w:t>
            </w:r>
          </w:p>
          <w:p w:rsidR="00000000" w:rsidRPr="003E7426" w:rsidP="003E7426">
            <w:pPr>
              <w:pStyle w:val="ListBullet2"/>
            </w:pPr>
            <w:r w:rsidRPr="003E7426">
              <w:t>removable hoods</w:t>
            </w:r>
          </w:p>
          <w:p w:rsidR="00000000" w:rsidRPr="003E7426" w:rsidP="003E7426">
            <w:pPr>
              <w:pStyle w:val="ListBullet2"/>
            </w:pPr>
            <w:r w:rsidRPr="003E7426">
              <w:t>saddles</w:t>
            </w:r>
          </w:p>
          <w:p w:rsidR="00000000" w:rsidRPr="003E7426" w:rsidP="003E7426">
            <w:pPr>
              <w:pStyle w:val="ListBullet2"/>
            </w:pPr>
            <w:r w:rsidRPr="003E7426">
              <w:t>shoes</w:t>
            </w:r>
          </w:p>
          <w:p w:rsidR="00000000" w:rsidRPr="003E7426" w:rsidP="003E7426">
            <w:pPr>
              <w:pStyle w:val="ListBullet2"/>
            </w:pPr>
            <w:r w:rsidRPr="003E7426">
              <w:t>sulkies</w:t>
            </w:r>
          </w:p>
          <w:p w:rsidR="00000000" w:rsidRPr="003E7426" w:rsidP="003E7426">
            <w:pPr>
              <w:pStyle w:val="ListBullet2"/>
            </w:pPr>
            <w:r w:rsidRPr="003E7426">
              <w:t>head collars</w:t>
            </w:r>
          </w:p>
          <w:p w:rsidR="00000000" w:rsidRPr="003E7426" w:rsidP="003E7426">
            <w:pPr>
              <w:pStyle w:val="ListBullet2"/>
            </w:pPr>
            <w:r w:rsidRPr="003E7426">
              <w:t>leads</w:t>
            </w:r>
          </w:p>
          <w:p w:rsidR="00000000" w:rsidRPr="003E7426" w:rsidP="003E7426">
            <w:pPr>
              <w:pStyle w:val="ListBullet2"/>
            </w:pPr>
            <w:r w:rsidRPr="003E7426">
              <w:t>leading bits</w:t>
            </w:r>
          </w:p>
          <w:p w:rsidR="00000000" w:rsidRPr="003E7426" w:rsidP="003E7426">
            <w:pPr>
              <w:pStyle w:val="ListBullet2"/>
            </w:pPr>
            <w:r w:rsidRPr="003E7426">
              <w:t>towels</w:t>
            </w:r>
          </w:p>
          <w:p w:rsidR="00000000" w:rsidRPr="003E7426" w:rsidP="003E7426">
            <w:pPr>
              <w:pStyle w:val="ListBullet2"/>
            </w:pPr>
            <w:r w:rsidRPr="003E7426">
              <w:t>scrapers</w:t>
            </w:r>
          </w:p>
          <w:p w:rsidR="00000000" w:rsidRPr="003E7426" w:rsidP="003E7426">
            <w:pPr>
              <w:pStyle w:val="ListBullet2"/>
            </w:pPr>
            <w:r w:rsidRPr="003E7426">
              <w:t>rugs.</w:t>
            </w:r>
          </w:p>
          <w:p w:rsidR="00000000" w:rsidRPr="003E7426" w:rsidP="003E7426">
            <w:pPr>
              <w:pStyle w:val="BodyText"/>
            </w:pPr>
            <w:r w:rsidRPr="003E7426">
              <w:t xml:space="preserve">or </w:t>
            </w:r>
          </w:p>
          <w:p w:rsidR="00000000" w:rsidRPr="003E7426" w:rsidP="003E7426">
            <w:pPr>
              <w:pStyle w:val="ListBullet"/>
            </w:pPr>
            <w:r w:rsidRPr="003E7426">
              <w:t>Thoroughbred code gear:</w:t>
            </w:r>
          </w:p>
          <w:p w:rsidR="00000000" w:rsidRPr="003E7426" w:rsidP="003E7426">
            <w:pPr>
              <w:pStyle w:val="ListBullet2"/>
            </w:pPr>
            <w:r w:rsidRPr="003E7426">
              <w:t>mounted race saddle</w:t>
            </w:r>
          </w:p>
          <w:p w:rsidR="00000000" w:rsidRPr="003E7426" w:rsidP="003E7426">
            <w:pPr>
              <w:pStyle w:val="ListBullet2"/>
            </w:pPr>
            <w:r w:rsidRPr="003E7426">
              <w:t>packing</w:t>
            </w:r>
          </w:p>
          <w:p w:rsidR="00000000" w:rsidRPr="003E7426" w:rsidP="003E7426">
            <w:pPr>
              <w:pStyle w:val="ListBullet2"/>
            </w:pPr>
            <w:r w:rsidRPr="003E7426">
              <w:t>saddlecloth</w:t>
            </w:r>
          </w:p>
          <w:p w:rsidR="00000000" w:rsidRPr="003E7426" w:rsidP="003E7426">
            <w:pPr>
              <w:pStyle w:val="ListBullet2"/>
            </w:pPr>
            <w:r w:rsidRPr="003E7426">
              <w:t>breastplate</w:t>
            </w:r>
          </w:p>
          <w:p w:rsidR="00000000" w:rsidRPr="003E7426" w:rsidP="003E7426">
            <w:pPr>
              <w:pStyle w:val="ListBullet2"/>
            </w:pPr>
            <w:r w:rsidRPr="003E7426">
              <w:t>tongue tie</w:t>
            </w:r>
          </w:p>
          <w:p w:rsidR="00000000" w:rsidRPr="003E7426" w:rsidP="003E7426">
            <w:pPr>
              <w:pStyle w:val="ListBullet2"/>
            </w:pPr>
            <w:r w:rsidRPr="003E7426">
              <w:t>bridle</w:t>
            </w:r>
          </w:p>
          <w:p w:rsidR="00000000" w:rsidRPr="003E7426" w:rsidP="003E7426">
            <w:pPr>
              <w:pStyle w:val="ListBullet2"/>
            </w:pPr>
            <w:r w:rsidRPr="003E7426">
              <w:t>boots or bandages</w:t>
            </w:r>
          </w:p>
          <w:p w:rsidR="00000000" w:rsidRPr="003E7426" w:rsidP="003E7426">
            <w:pPr>
              <w:pStyle w:val="ListBullet2"/>
            </w:pPr>
            <w:r w:rsidRPr="003E7426">
              <w:t>blinkers</w:t>
            </w:r>
          </w:p>
          <w:p w:rsidR="00000000" w:rsidRPr="003E7426" w:rsidP="003E7426">
            <w:pPr>
              <w:pStyle w:val="ListBullet2"/>
            </w:pPr>
            <w:r w:rsidRPr="003E7426">
              <w:t>winkers</w:t>
            </w:r>
          </w:p>
          <w:p w:rsidR="00000000" w:rsidRPr="003E7426" w:rsidP="003E7426">
            <w:pPr>
              <w:pStyle w:val="ListBullet2"/>
            </w:pPr>
            <w:r w:rsidRPr="003E7426">
              <w:t>ear muffs</w:t>
            </w:r>
          </w:p>
          <w:p w:rsidR="00000000" w:rsidRPr="003E7426" w:rsidP="003E7426">
            <w:pPr>
              <w:pStyle w:val="ListBullet2"/>
            </w:pPr>
            <w:r w:rsidRPr="003E7426">
              <w:t>pacifiers.</w:t>
            </w:r>
          </w:p>
        </w:tc>
      </w:tr>
    </w:tbl>
    <w:p w:rsidR="00000000" w:rsidRPr="003E7426" w:rsidP="003E7426">
      <w:pPr>
        <w:pStyle w:val="BodyText"/>
      </w:pPr>
    </w:p>
    <w:p w:rsidR="00000000" w:rsidRPr="003E7426" w:rsidP="003E7426">
      <w:pPr>
        <w:pStyle w:val="AllowPageBreak"/>
      </w:pPr>
    </w:p>
    <w:p w:rsidR="00000000" w:rsidRPr="003E7426" w:rsidP="003E7426">
      <w:pPr>
        <w:pStyle w:val="Heading1"/>
      </w:pPr>
      <w:bookmarkStart w:id="8" w:name="O_978854"/>
      <w:bookmarkEnd w:id="8"/>
      <w:r w:rsidRPr="003E7426">
        <w:t>Unit Mapping Information</w:t>
      </w:r>
    </w:p>
    <w:tbl>
      <w:tblPr>
        <w:tblW w:w="9520" w:type="dxa"/>
        <w:tblLayout w:type="fixed"/>
        <w:tblCellMar>
          <w:left w:w="62" w:type="dxa"/>
          <w:right w:w="62" w:type="dxa"/>
        </w:tblCellMar>
        <w:tblLook w:val="0000"/>
      </w:tblPr>
      <w:tblGrid>
        <w:gridCol w:w="1871"/>
        <w:gridCol w:w="2128"/>
        <w:gridCol w:w="2409"/>
        <w:gridCol w:w="3112"/>
      </w:tblGrid>
      <w:tr w:rsidTr="003E742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rPr>
                <w:rStyle w:val="SpecialBold"/>
              </w:rPr>
              <w:t>Equivalence status</w:t>
            </w:r>
          </w:p>
        </w:tc>
      </w:tr>
      <w:tr w:rsidTr="003E742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RGRPSH209 Attend horses at race meetings and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26">
            <w:pPr>
              <w:pStyle w:val="BodyText"/>
              <w:rPr>
                <w:lang w:val="en-NZ"/>
              </w:rPr>
            </w:pPr>
            <w:r w:rsidRPr="003E7426">
              <w:t>RGRPSH209A Attend horses at race meetings and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t>Updated to meet Standards for Training Packages.</w:t>
            </w:r>
          </w:p>
          <w:p w:rsidR="00000000" w:rsidRPr="003E7426" w:rsidP="003E7426">
            <w:pPr>
              <w:pStyle w:val="BodyText"/>
            </w:pPr>
            <w:r w:rsidRPr="003E7426">
              <w:t>Minor changes to performance criteria to strengthen safety.</w:t>
            </w:r>
          </w:p>
          <w:p w:rsidR="00000000" w:rsidP="003E7426">
            <w:pPr>
              <w:pStyle w:val="BodyText"/>
              <w:rPr>
                <w:lang w:val="en-NZ"/>
              </w:rPr>
            </w:pPr>
            <w:r w:rsidRPr="003E7426">
              <w:t>Prerequisite added.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26" w:rsidP="003E7426">
            <w:pPr>
              <w:pStyle w:val="BodyText"/>
            </w:pPr>
            <w:r w:rsidRPr="003E7426">
              <w:t>Equivalent unit</w:t>
            </w:r>
          </w:p>
        </w:tc>
      </w:tr>
    </w:tbl>
    <w:p w:rsidR="00000000" w:rsidRPr="003E7426" w:rsidP="003E7426">
      <w:pPr>
        <w:pStyle w:val="BodyText"/>
      </w:pPr>
    </w:p>
    <w:p w:rsidR="00000000" w:rsidRPr="003E7426" w:rsidP="003E7426">
      <w:pPr>
        <w:pStyle w:val="AllowPageBreak"/>
      </w:pPr>
    </w:p>
    <w:p w:rsidR="00000000" w:rsidRPr="003E7426" w:rsidP="003E7426">
      <w:pPr>
        <w:pStyle w:val="Heading1"/>
      </w:pPr>
      <w:bookmarkStart w:id="9" w:name="O_978861"/>
      <w:bookmarkEnd w:id="9"/>
      <w:r w:rsidRPr="003E7426">
        <w:t>Links</w:t>
      </w:r>
    </w:p>
    <w:p w:rsidR="00000000" w:rsidRPr="003E7426" w:rsidP="006B723E">
      <w:pPr>
        <w:pStyle w:val="BodyText"/>
      </w:pPr>
      <w:r w:rsidRPr="003E742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F2CA5">
        <w:rPr>
          <w:rStyle w:val="Hyperlink"/>
        </w:rPr>
        <w:t>https://vetnet.gov.au/Pages/TrainingDocs.aspx?q=5c4b8489-f7e1-463b-81c8-6ecce6c192a0</w:t>
      </w:r>
      <w:r>
        <w:fldChar w:fldCharType="end"/>
      </w:r>
    </w:p>
    <w:p w:rsidR="00000000" w:rsidRPr="003E7426" w:rsidP="003E7426"/>
    <w:sectPr w:rsidSect="003E74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6" w:rsidRPr="006B723E" w:rsidP="006B7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3E" w:rsidP="003E74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23E" w:rsidP="003E74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B723E" w:rsidP="003E74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426" w:rsidRPr="006B723E" w:rsidP="006B72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3E" w:rsidRPr="002D2AF8" w:rsidP="003E7426">
    <w:pPr>
      <w:pStyle w:val="Header"/>
      <w:framePr w:wrap="around"/>
    </w:pPr>
    <w:r>
      <w:fldChar w:fldCharType="begin"/>
    </w:r>
    <w:r>
      <w:instrText xml:space="preserve"> TITLE   \* MERGEFORMAT </w:instrText>
    </w:r>
    <w:r>
      <w:fldChar w:fldCharType="separate"/>
    </w:r>
    <w:r>
      <w:t>RGRPSH209 Attend horses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6B723E" w:rsidP="003E74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0A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0E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4C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4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426"/>
    <w:pPr>
      <w:spacing w:before="360" w:after="60"/>
      <w:outlineLvl w:val="0"/>
    </w:pPr>
    <w:rPr>
      <w:sz w:val="32"/>
    </w:rPr>
  </w:style>
  <w:style w:type="paragraph" w:styleId="Heading2">
    <w:name w:val="heading 2"/>
    <w:basedOn w:val="HeadingBase"/>
    <w:next w:val="BodyText"/>
    <w:link w:val="Heading2Char"/>
    <w:qFormat/>
    <w:rsid w:val="003E7426"/>
    <w:pPr>
      <w:keepLines/>
      <w:spacing w:before="240" w:after="120"/>
      <w:outlineLvl w:val="1"/>
    </w:pPr>
    <w:rPr>
      <w:sz w:val="28"/>
      <w:szCs w:val="40"/>
    </w:rPr>
  </w:style>
  <w:style w:type="paragraph" w:styleId="Heading3">
    <w:name w:val="heading 3"/>
    <w:basedOn w:val="HeadingBase"/>
    <w:next w:val="BodyText"/>
    <w:link w:val="Heading3Char"/>
    <w:qFormat/>
    <w:rsid w:val="003E7426"/>
    <w:pPr>
      <w:spacing w:before="180" w:after="120"/>
      <w:outlineLvl w:val="2"/>
    </w:pPr>
    <w:rPr>
      <w:spacing w:val="-10"/>
      <w:kern w:val="32"/>
    </w:rPr>
  </w:style>
  <w:style w:type="paragraph" w:styleId="Heading4">
    <w:name w:val="heading 4"/>
    <w:basedOn w:val="HeadingBase"/>
    <w:next w:val="BodyText"/>
    <w:link w:val="Heading4Char"/>
    <w:qFormat/>
    <w:rsid w:val="003E7426"/>
    <w:pPr>
      <w:spacing w:before="160" w:after="120"/>
      <w:outlineLvl w:val="3"/>
    </w:pPr>
    <w:rPr>
      <w:sz w:val="22"/>
    </w:rPr>
  </w:style>
  <w:style w:type="paragraph" w:styleId="Heading5">
    <w:name w:val="heading 5"/>
    <w:basedOn w:val="HeadingBase"/>
    <w:next w:val="Normal"/>
    <w:link w:val="Heading5Char"/>
    <w:qFormat/>
    <w:rsid w:val="003E7426"/>
    <w:pPr>
      <w:spacing w:before="80"/>
      <w:outlineLvl w:val="4"/>
    </w:pPr>
    <w:rPr>
      <w:color w:val="918585"/>
      <w:sz w:val="20"/>
    </w:rPr>
  </w:style>
  <w:style w:type="paragraph" w:styleId="Heading6">
    <w:name w:val="heading 6"/>
    <w:basedOn w:val="HeadingBase"/>
    <w:next w:val="Normal"/>
    <w:link w:val="Heading6Char"/>
    <w:qFormat/>
    <w:rsid w:val="003E7426"/>
    <w:pPr>
      <w:spacing w:before="60"/>
      <w:outlineLvl w:val="5"/>
    </w:pPr>
    <w:rPr>
      <w:color w:val="918585"/>
      <w:sz w:val="20"/>
    </w:rPr>
  </w:style>
  <w:style w:type="paragraph" w:styleId="Heading7">
    <w:name w:val="heading 7"/>
    <w:basedOn w:val="Normal"/>
    <w:next w:val="Normal"/>
    <w:link w:val="Heading7Char"/>
    <w:qFormat/>
    <w:rsid w:val="003E7426"/>
    <w:pPr>
      <w:ind w:left="720"/>
      <w:outlineLvl w:val="6"/>
    </w:pPr>
    <w:rPr>
      <w:i/>
    </w:rPr>
  </w:style>
  <w:style w:type="paragraph" w:styleId="Heading8">
    <w:name w:val="heading 8"/>
    <w:basedOn w:val="Normal"/>
    <w:next w:val="Normal"/>
    <w:link w:val="Heading8Char"/>
    <w:qFormat/>
    <w:rsid w:val="003E7426"/>
    <w:pPr>
      <w:ind w:left="720"/>
      <w:outlineLvl w:val="7"/>
    </w:pPr>
    <w:rPr>
      <w:i/>
    </w:rPr>
  </w:style>
  <w:style w:type="paragraph" w:styleId="Heading9">
    <w:name w:val="heading 9"/>
    <w:basedOn w:val="Normal"/>
    <w:next w:val="Normal"/>
    <w:link w:val="Heading9Char"/>
    <w:qFormat/>
    <w:rsid w:val="003E7426"/>
    <w:pPr>
      <w:ind w:left="720"/>
      <w:outlineLvl w:val="8"/>
    </w:pPr>
    <w:rPr>
      <w:i/>
    </w:rPr>
  </w:style>
  <w:style w:type="character" w:default="1" w:styleId="DefaultParagraphFont">
    <w:name w:val="Default Paragraph Font"/>
    <w:uiPriority w:val="1"/>
    <w:unhideWhenUsed/>
    <w:rsid w:val="003E7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426"/>
  </w:style>
  <w:style w:type="character" w:customStyle="1" w:styleId="Heading1Char">
    <w:name w:val="Heading 1 Char"/>
    <w:basedOn w:val="DefaultParagraphFont"/>
    <w:link w:val="Heading1"/>
    <w:rsid w:val="003E7426"/>
    <w:rPr>
      <w:rFonts w:ascii="Times New Roman" w:eastAsia="Times New Roman" w:hAnsi="Times New Roman" w:cs="Times New Roman"/>
      <w:b/>
      <w:sz w:val="32"/>
      <w:szCs w:val="20"/>
      <w:lang w:eastAsia="en-US"/>
    </w:rPr>
  </w:style>
  <w:style w:type="paragraph" w:styleId="BodyText">
    <w:name w:val="Body Text"/>
    <w:basedOn w:val="Normal"/>
    <w:link w:val="BodyTextChar"/>
    <w:rsid w:val="003E74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426"/>
    <w:rPr>
      <w:rFonts w:ascii="Times New Roman" w:eastAsia="Times New Roman" w:hAnsi="Times New Roman" w:cs="Times New Roman"/>
      <w:sz w:val="24"/>
      <w:lang w:eastAsia="en-US"/>
    </w:rPr>
  </w:style>
  <w:style w:type="paragraph" w:styleId="ListBullet">
    <w:name w:val="List Bullet"/>
    <w:basedOn w:val="List"/>
    <w:rsid w:val="003E7426"/>
    <w:pPr>
      <w:numPr>
        <w:numId w:val="12"/>
      </w:numPr>
      <w:tabs>
        <w:tab w:val="clear" w:pos="340"/>
      </w:tabs>
      <w:spacing w:before="40" w:after="40"/>
    </w:pPr>
  </w:style>
  <w:style w:type="character" w:customStyle="1" w:styleId="SpecialBold">
    <w:name w:val="Special Bold"/>
    <w:basedOn w:val="DefaultParagraphFont"/>
    <w:rsid w:val="003E7426"/>
    <w:rPr>
      <w:b/>
      <w:spacing w:val="0"/>
    </w:rPr>
  </w:style>
  <w:style w:type="paragraph" w:styleId="ListBullet2">
    <w:name w:val="List Bullet 2"/>
    <w:basedOn w:val="List2"/>
    <w:rsid w:val="003E7426"/>
    <w:pPr>
      <w:numPr>
        <w:numId w:val="13"/>
      </w:numPr>
      <w:tabs>
        <w:tab w:val="clear" w:pos="680"/>
      </w:tabs>
    </w:pPr>
  </w:style>
  <w:style w:type="character" w:styleId="Emphasis">
    <w:name w:val="Emphasis"/>
    <w:basedOn w:val="DefaultParagraphFont"/>
    <w:qFormat/>
    <w:rsid w:val="003E7426"/>
    <w:rPr>
      <w:i/>
    </w:rPr>
  </w:style>
  <w:style w:type="paragraph" w:customStyle="1" w:styleId="SuperHeading">
    <w:name w:val="SuperHeading"/>
    <w:basedOn w:val="Normal"/>
    <w:rsid w:val="003E7426"/>
    <w:pPr>
      <w:spacing w:before="240" w:after="120"/>
      <w:outlineLvl w:val="0"/>
    </w:pPr>
    <w:rPr>
      <w:rFonts w:ascii="Times New Roman" w:hAnsi="Times New Roman"/>
      <w:b/>
      <w:sz w:val="32"/>
    </w:rPr>
  </w:style>
  <w:style w:type="paragraph" w:customStyle="1" w:styleId="AllowPageBreak">
    <w:name w:val="AllowPageBreak"/>
    <w:rsid w:val="003E7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4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4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4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4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4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4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426"/>
    <w:rPr>
      <w:rFonts w:ascii="Courier New" w:eastAsia="Times New Roman" w:hAnsi="Courier New" w:cs="Times New Roman"/>
      <w:i/>
      <w:szCs w:val="20"/>
      <w:lang w:eastAsia="en-US"/>
    </w:rPr>
  </w:style>
  <w:style w:type="paragraph" w:customStyle="1" w:styleId="HeadingBase">
    <w:name w:val="Heading Base"/>
    <w:rsid w:val="003E7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426"/>
    <w:pPr>
      <w:tabs>
        <w:tab w:val="right" w:leader="dot" w:pos="9072"/>
      </w:tabs>
      <w:ind w:left="567"/>
    </w:pPr>
    <w:rPr>
      <w:szCs w:val="22"/>
    </w:rPr>
  </w:style>
  <w:style w:type="paragraph" w:customStyle="1" w:styleId="TOCBase">
    <w:name w:val="TOC Base"/>
    <w:rsid w:val="003E7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426"/>
    <w:pPr>
      <w:tabs>
        <w:tab w:val="right" w:leader="dot" w:pos="9072"/>
      </w:tabs>
      <w:spacing w:before="40" w:after="40"/>
      <w:ind w:left="284"/>
    </w:pPr>
    <w:rPr>
      <w:rFonts w:ascii="Times New Roman" w:hAnsi="Times New Roman"/>
    </w:rPr>
  </w:style>
  <w:style w:type="paragraph" w:styleId="TOC1">
    <w:name w:val="toc 1"/>
    <w:basedOn w:val="TOCBase"/>
    <w:next w:val="Normal"/>
    <w:rsid w:val="003E74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426"/>
    <w:rPr>
      <w:rFonts w:ascii="Times New Roman" w:eastAsia="Times New Roman" w:hAnsi="Times New Roman" w:cs="Times New Roman"/>
      <w:sz w:val="16"/>
      <w:lang w:eastAsia="en-US"/>
    </w:rPr>
  </w:style>
  <w:style w:type="paragraph" w:styleId="Title">
    <w:name w:val="Title"/>
    <w:basedOn w:val="HeadingBase"/>
    <w:link w:val="TitleChar"/>
    <w:qFormat/>
    <w:rsid w:val="003E7426"/>
    <w:pPr>
      <w:spacing w:before="5040"/>
      <w:jc w:val="center"/>
    </w:pPr>
    <w:rPr>
      <w:sz w:val="48"/>
      <w:szCs w:val="72"/>
      <w:lang w:val="en-US"/>
    </w:rPr>
  </w:style>
  <w:style w:type="character" w:customStyle="1" w:styleId="TitleChar">
    <w:name w:val="Title Char"/>
    <w:basedOn w:val="DefaultParagraphFont"/>
    <w:link w:val="Title"/>
    <w:rsid w:val="003E7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426"/>
    <w:pPr>
      <w:tabs>
        <w:tab w:val="left" w:pos="3600"/>
        <w:tab w:val="left" w:pos="3958"/>
      </w:tabs>
    </w:pPr>
  </w:style>
  <w:style w:type="paragraph" w:styleId="List">
    <w:name w:val="List"/>
    <w:basedOn w:val="BodyText"/>
    <w:next w:val="BodyText"/>
    <w:rsid w:val="003E7426"/>
    <w:pPr>
      <w:tabs>
        <w:tab w:val="left" w:pos="340"/>
      </w:tabs>
      <w:spacing w:before="60" w:after="60"/>
      <w:ind w:left="340" w:hanging="340"/>
    </w:pPr>
  </w:style>
  <w:style w:type="paragraph" w:customStyle="1" w:styleId="Note">
    <w:name w:val="Note"/>
    <w:basedOn w:val="BodyText"/>
    <w:rsid w:val="003E7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426"/>
    <w:pPr>
      <w:framePr w:wrap="auto" w:hAnchor="text" w:y="6049"/>
    </w:pPr>
    <w:rPr>
      <w:color w:val="000000"/>
      <w:sz w:val="40"/>
    </w:rPr>
  </w:style>
  <w:style w:type="paragraph" w:customStyle="1" w:styleId="TOCTitle">
    <w:name w:val="TOCTitle"/>
    <w:basedOn w:val="Heading1"/>
    <w:rsid w:val="003E7426"/>
    <w:pPr>
      <w:spacing w:after="240"/>
      <w:jc w:val="center"/>
      <w:outlineLvl w:val="9"/>
    </w:pPr>
    <w:rPr>
      <w:caps/>
    </w:rPr>
  </w:style>
  <w:style w:type="paragraph" w:customStyle="1" w:styleId="Version">
    <w:name w:val="Version"/>
    <w:rsid w:val="003E7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426"/>
    <w:pPr>
      <w:keepNext w:val="0"/>
      <w:tabs>
        <w:tab w:val="right" w:pos="4176"/>
      </w:tabs>
      <w:ind w:left="198" w:hanging="198"/>
    </w:pPr>
    <w:rPr>
      <w:rFonts w:ascii="Garamond" w:hAnsi="Garamond"/>
    </w:rPr>
  </w:style>
  <w:style w:type="paragraph" w:styleId="IndexHeading">
    <w:name w:val="index heading"/>
    <w:basedOn w:val="Normal"/>
    <w:next w:val="Index1"/>
    <w:semiHidden/>
    <w:rsid w:val="003E7426"/>
    <w:pPr>
      <w:spacing w:before="120" w:after="120"/>
    </w:pPr>
    <w:rPr>
      <w:rFonts w:ascii="Arial" w:hAnsi="Arial"/>
      <w:b/>
      <w:color w:val="918585"/>
      <w:sz w:val="24"/>
    </w:rPr>
  </w:style>
  <w:style w:type="paragraph" w:styleId="Header">
    <w:name w:val="header"/>
    <w:basedOn w:val="Normal"/>
    <w:link w:val="HeaderChar"/>
    <w:rsid w:val="003E7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426"/>
    <w:rPr>
      <w:rFonts w:ascii="Times New Roman" w:eastAsia="Times New Roman" w:hAnsi="Times New Roman" w:cs="Times New Roman"/>
      <w:sz w:val="16"/>
      <w:szCs w:val="20"/>
      <w:lang w:val="en-GB" w:eastAsia="en-US"/>
    </w:rPr>
  </w:style>
  <w:style w:type="paragraph" w:customStyle="1" w:styleId="Chapter">
    <w:name w:val="Chapter"/>
    <w:basedOn w:val="Normal"/>
    <w:rsid w:val="003E7426"/>
    <w:pPr>
      <w:spacing w:before="240"/>
    </w:pPr>
    <w:rPr>
      <w:rFonts w:ascii="Times New Roman" w:hAnsi="Times New Roman"/>
      <w:smallCaps/>
      <w:spacing w:val="80"/>
      <w:sz w:val="28"/>
    </w:rPr>
  </w:style>
  <w:style w:type="paragraph" w:customStyle="1" w:styleId="InChapter">
    <w:name w:val="InChapter"/>
    <w:basedOn w:val="Heading3"/>
    <w:rsid w:val="003E7426"/>
    <w:pPr>
      <w:spacing w:after="240"/>
      <w:outlineLvl w:val="9"/>
    </w:pPr>
    <w:rPr>
      <w:noProof/>
    </w:rPr>
  </w:style>
  <w:style w:type="paragraph" w:styleId="Index2">
    <w:name w:val="index 2"/>
    <w:basedOn w:val="Normal"/>
    <w:next w:val="Normal"/>
    <w:semiHidden/>
    <w:rsid w:val="003E7426"/>
    <w:pPr>
      <w:tabs>
        <w:tab w:val="right" w:pos="4176"/>
      </w:tabs>
      <w:ind w:left="568" w:hanging="284"/>
    </w:pPr>
    <w:rPr>
      <w:rFonts w:ascii="Garamond" w:hAnsi="Garamond"/>
    </w:rPr>
  </w:style>
  <w:style w:type="paragraph" w:customStyle="1" w:styleId="Byline">
    <w:name w:val="Byline"/>
    <w:rsid w:val="003E7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426"/>
    <w:pPr>
      <w:tabs>
        <w:tab w:val="clear" w:pos="3600"/>
        <w:tab w:val="clear" w:pos="3958"/>
      </w:tabs>
      <w:jc w:val="right"/>
    </w:pPr>
  </w:style>
  <w:style w:type="paragraph" w:styleId="Caption">
    <w:name w:val="caption"/>
    <w:basedOn w:val="BodyText"/>
    <w:next w:val="Normal"/>
    <w:qFormat/>
    <w:rsid w:val="003E7426"/>
    <w:pPr>
      <w:framePr w:w="2268" w:hSpace="181" w:vSpace="181" w:wrap="around" w:vAnchor="text" w:hAnchor="page" w:x="1135" w:y="285" w:anchorLock="1"/>
    </w:pPr>
    <w:rPr>
      <w:i/>
    </w:rPr>
  </w:style>
  <w:style w:type="paragraph" w:customStyle="1" w:styleId="MiniTOCTitle">
    <w:name w:val="MiniTOCTitle"/>
    <w:basedOn w:val="Heading4"/>
    <w:rsid w:val="003E7426"/>
    <w:pPr>
      <w:spacing w:before="240"/>
      <w:outlineLvl w:val="9"/>
    </w:pPr>
    <w:rPr>
      <w:noProof/>
      <w:sz w:val="24"/>
    </w:rPr>
  </w:style>
  <w:style w:type="paragraph" w:customStyle="1" w:styleId="MiniTOCItem">
    <w:name w:val="MiniTOCItem"/>
    <w:basedOn w:val="ListBullet"/>
    <w:rsid w:val="003E7426"/>
    <w:pPr>
      <w:numPr>
        <w:numId w:val="0"/>
      </w:numPr>
      <w:tabs>
        <w:tab w:val="right" w:leader="dot" w:pos="6521"/>
      </w:tabs>
      <w:spacing w:before="0" w:after="0"/>
    </w:pPr>
  </w:style>
  <w:style w:type="paragraph" w:customStyle="1" w:styleId="TOFTitle">
    <w:name w:val="TOFTitle"/>
    <w:basedOn w:val="TOCTitle"/>
    <w:rsid w:val="003E7426"/>
  </w:style>
  <w:style w:type="paragraph" w:styleId="TableofFigures">
    <w:name w:val="table of figures"/>
    <w:basedOn w:val="Normal"/>
    <w:next w:val="Normal"/>
    <w:semiHidden/>
    <w:rsid w:val="003E7426"/>
    <w:pPr>
      <w:tabs>
        <w:tab w:val="right" w:leader="dot" w:pos="9072"/>
      </w:tabs>
      <w:ind w:left="970" w:hanging="403"/>
    </w:pPr>
    <w:rPr>
      <w:rFonts w:ascii="Times New Roman" w:hAnsi="Times New Roman"/>
      <w:b/>
    </w:rPr>
  </w:style>
  <w:style w:type="paragraph" w:styleId="ListNumber">
    <w:name w:val="List Number"/>
    <w:basedOn w:val="List"/>
    <w:rsid w:val="003E7426"/>
    <w:pPr>
      <w:numPr>
        <w:numId w:val="15"/>
      </w:numPr>
      <w:tabs>
        <w:tab w:val="clear" w:pos="340"/>
      </w:tabs>
    </w:pPr>
  </w:style>
  <w:style w:type="character" w:customStyle="1" w:styleId="WingdingSymbols">
    <w:name w:val="Wingding Symbols"/>
    <w:rsid w:val="003E7426"/>
    <w:rPr>
      <w:rFonts w:ascii="Wingdings" w:hAnsi="Wingdings"/>
    </w:rPr>
  </w:style>
  <w:style w:type="paragraph" w:customStyle="1" w:styleId="TableHeading">
    <w:name w:val="Table Heading"/>
    <w:basedOn w:val="HeadingBase"/>
    <w:rsid w:val="003E7426"/>
    <w:pPr>
      <w:keepLines/>
      <w:pBdr>
        <w:bottom w:val="single" w:sz="6" w:space="1" w:color="918585"/>
      </w:pBdr>
      <w:spacing w:before="240"/>
    </w:pPr>
  </w:style>
  <w:style w:type="character" w:customStyle="1" w:styleId="HotSpot">
    <w:name w:val="HotSpot"/>
    <w:rsid w:val="003E7426"/>
    <w:rPr>
      <w:color w:val="0033CC"/>
      <w:u w:val="none"/>
    </w:rPr>
  </w:style>
  <w:style w:type="paragraph" w:customStyle="1" w:styleId="BodyTextRight">
    <w:name w:val="Body Text Right"/>
    <w:basedOn w:val="BodyText"/>
    <w:rsid w:val="003E7426"/>
    <w:pPr>
      <w:spacing w:before="0" w:after="0"/>
      <w:jc w:val="right"/>
    </w:pPr>
  </w:style>
  <w:style w:type="paragraph" w:styleId="Index3">
    <w:name w:val="index 3"/>
    <w:basedOn w:val="ListNumber2"/>
    <w:next w:val="Normal"/>
    <w:semiHidden/>
    <w:rsid w:val="003E7426"/>
    <w:pPr>
      <w:numPr>
        <w:numId w:val="0"/>
      </w:numPr>
      <w:tabs>
        <w:tab w:val="right" w:leader="dot" w:pos="4176"/>
      </w:tabs>
    </w:pPr>
  </w:style>
  <w:style w:type="paragraph" w:styleId="ListNumber2">
    <w:name w:val="List Number 2"/>
    <w:basedOn w:val="List2"/>
    <w:rsid w:val="003E7426"/>
    <w:pPr>
      <w:numPr>
        <w:numId w:val="10"/>
      </w:numPr>
      <w:tabs>
        <w:tab w:val="clear" w:pos="1060"/>
      </w:tabs>
    </w:pPr>
  </w:style>
  <w:style w:type="paragraph" w:customStyle="1" w:styleId="MarginNote">
    <w:name w:val="Margin Note"/>
    <w:basedOn w:val="BodyText"/>
    <w:rsid w:val="003E7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4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426"/>
    <w:rPr>
      <w:sz w:val="32"/>
    </w:rPr>
  </w:style>
  <w:style w:type="paragraph" w:customStyle="1" w:styleId="HeadingProcedure">
    <w:name w:val="Heading Procedure"/>
    <w:basedOn w:val="HeadingBase"/>
    <w:next w:val="Normal"/>
    <w:rsid w:val="003E7426"/>
    <w:pPr>
      <w:tabs>
        <w:tab w:val="left" w:pos="0"/>
      </w:tabs>
      <w:spacing w:before="120" w:after="60"/>
    </w:pPr>
    <w:rPr>
      <w:i/>
      <w:color w:val="918585"/>
      <w:sz w:val="22"/>
    </w:rPr>
  </w:style>
  <w:style w:type="paragraph" w:customStyle="1" w:styleId="TableBodyText">
    <w:name w:val="Table Body Text"/>
    <w:basedOn w:val="BodyText"/>
    <w:rsid w:val="003E7426"/>
    <w:pPr>
      <w:spacing w:before="60" w:after="60"/>
    </w:pPr>
  </w:style>
  <w:style w:type="paragraph" w:styleId="ListContinue">
    <w:name w:val="List Continue"/>
    <w:basedOn w:val="List"/>
    <w:rsid w:val="003E7426"/>
    <w:pPr>
      <w:ind w:firstLine="0"/>
    </w:pPr>
  </w:style>
  <w:style w:type="paragraph" w:customStyle="1" w:styleId="ListNote">
    <w:name w:val="List Note"/>
    <w:basedOn w:val="List"/>
    <w:rsid w:val="003E7426"/>
    <w:pPr>
      <w:pBdr>
        <w:top w:val="single" w:sz="6" w:space="2" w:color="918585"/>
        <w:bottom w:val="single" w:sz="6" w:space="2" w:color="918585"/>
      </w:pBdr>
      <w:tabs>
        <w:tab w:val="left" w:pos="1021"/>
      </w:tabs>
      <w:ind w:firstLine="0"/>
    </w:pPr>
  </w:style>
  <w:style w:type="paragraph" w:customStyle="1" w:styleId="Warning">
    <w:name w:val="Warning"/>
    <w:basedOn w:val="BodyText"/>
    <w:rsid w:val="003E7426"/>
    <w:pPr>
      <w:shd w:val="clear" w:color="auto" w:fill="D9D9D9"/>
      <w:tabs>
        <w:tab w:val="left" w:pos="992"/>
      </w:tabs>
      <w:ind w:left="119" w:right="119"/>
    </w:pPr>
    <w:rPr>
      <w:sz w:val="20"/>
    </w:rPr>
  </w:style>
  <w:style w:type="paragraph" w:customStyle="1" w:styleId="MarginIcons">
    <w:name w:val="Margin Icons"/>
    <w:basedOn w:val="BodyText"/>
    <w:rsid w:val="003E74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426"/>
    <w:rPr>
      <w:rFonts w:ascii="Courier New" w:hAnsi="Courier New"/>
    </w:rPr>
  </w:style>
  <w:style w:type="paragraph" w:customStyle="1" w:styleId="NoteBullet">
    <w:name w:val="Note Bullet"/>
    <w:basedOn w:val="Note"/>
    <w:rsid w:val="003E7426"/>
    <w:pPr>
      <w:tabs>
        <w:tab w:val="clear" w:pos="680"/>
      </w:tabs>
      <w:spacing w:before="60" w:after="60"/>
    </w:pPr>
  </w:style>
  <w:style w:type="paragraph" w:customStyle="1" w:styleId="SubHeading2">
    <w:name w:val="SubHeading2"/>
    <w:basedOn w:val="HeadingBase"/>
    <w:rsid w:val="003E7426"/>
    <w:pPr>
      <w:spacing w:before="240" w:after="60"/>
    </w:pPr>
    <w:rPr>
      <w:sz w:val="20"/>
    </w:rPr>
  </w:style>
  <w:style w:type="paragraph" w:customStyle="1" w:styleId="SubHeading1">
    <w:name w:val="SubHeading1"/>
    <w:basedOn w:val="HeadingBase"/>
    <w:rsid w:val="003E7426"/>
    <w:pPr>
      <w:spacing w:before="240" w:after="60"/>
    </w:pPr>
    <w:rPr>
      <w:color w:val="918585"/>
      <w:sz w:val="22"/>
    </w:rPr>
  </w:style>
  <w:style w:type="paragraph" w:customStyle="1" w:styleId="SideHeading">
    <w:name w:val="Side Heading"/>
    <w:basedOn w:val="HeadingBase"/>
    <w:rsid w:val="003E7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426"/>
    <w:pPr>
      <w:tabs>
        <w:tab w:val="num" w:pos="360"/>
      </w:tabs>
    </w:pPr>
  </w:style>
  <w:style w:type="paragraph" w:styleId="PlainText">
    <w:name w:val="Plain Text"/>
    <w:basedOn w:val="Normal"/>
    <w:link w:val="PlainTextChar"/>
    <w:rsid w:val="003E7426"/>
    <w:rPr>
      <w:sz w:val="20"/>
    </w:rPr>
  </w:style>
  <w:style w:type="character" w:customStyle="1" w:styleId="PlainTextChar">
    <w:name w:val="Plain Text Char"/>
    <w:basedOn w:val="DefaultParagraphFont"/>
    <w:link w:val="PlainText"/>
    <w:rsid w:val="003E7426"/>
    <w:rPr>
      <w:rFonts w:ascii="Courier New" w:eastAsia="Times New Roman" w:hAnsi="Courier New" w:cs="Times New Roman"/>
      <w:sz w:val="20"/>
      <w:szCs w:val="20"/>
      <w:lang w:eastAsia="en-US"/>
    </w:rPr>
  </w:style>
  <w:style w:type="character" w:customStyle="1" w:styleId="MenuOption">
    <w:name w:val="Menu Option"/>
    <w:basedOn w:val="DefaultParagraphFont"/>
    <w:rsid w:val="003E7426"/>
    <w:rPr>
      <w:b/>
      <w:smallCaps/>
    </w:rPr>
  </w:style>
  <w:style w:type="paragraph" w:customStyle="1" w:styleId="TableListNumber">
    <w:name w:val="Table List Number"/>
    <w:basedOn w:val="ListNumber"/>
    <w:rsid w:val="003E7426"/>
    <w:pPr>
      <w:numPr>
        <w:numId w:val="0"/>
      </w:numPr>
    </w:pPr>
  </w:style>
  <w:style w:type="paragraph" w:styleId="TOC4">
    <w:name w:val="toc 4"/>
    <w:basedOn w:val="TOCBase"/>
    <w:next w:val="Normal"/>
    <w:semiHidden/>
    <w:rsid w:val="003E7426"/>
    <w:pPr>
      <w:tabs>
        <w:tab w:val="right" w:leader="dot" w:pos="9071"/>
      </w:tabs>
      <w:ind w:left="1701"/>
    </w:pPr>
  </w:style>
  <w:style w:type="paragraph" w:customStyle="1" w:styleId="ListAlpha">
    <w:name w:val="List Alpha"/>
    <w:basedOn w:val="List"/>
    <w:rsid w:val="003E7426"/>
    <w:pPr>
      <w:numPr>
        <w:numId w:val="9"/>
      </w:numPr>
    </w:pPr>
  </w:style>
  <w:style w:type="paragraph" w:customStyle="1" w:styleId="ListAlpha2">
    <w:name w:val="List Alpha 2"/>
    <w:basedOn w:val="List2"/>
    <w:rsid w:val="003E7426"/>
    <w:pPr>
      <w:numPr>
        <w:numId w:val="8"/>
      </w:numPr>
    </w:pPr>
  </w:style>
  <w:style w:type="paragraph" w:styleId="List2">
    <w:name w:val="List 2"/>
    <w:basedOn w:val="BodyText"/>
    <w:rsid w:val="003E7426"/>
    <w:pPr>
      <w:tabs>
        <w:tab w:val="left" w:pos="680"/>
      </w:tabs>
      <w:spacing w:before="60" w:after="60"/>
      <w:ind w:left="680" w:hanging="340"/>
    </w:pPr>
  </w:style>
  <w:style w:type="paragraph" w:styleId="List3">
    <w:name w:val="List 3"/>
    <w:basedOn w:val="BodyText"/>
    <w:rsid w:val="003E7426"/>
    <w:pPr>
      <w:tabs>
        <w:tab w:val="left" w:pos="1021"/>
      </w:tabs>
      <w:spacing w:before="60" w:after="60"/>
      <w:ind w:left="1020" w:hanging="340"/>
    </w:pPr>
  </w:style>
  <w:style w:type="paragraph" w:styleId="List4">
    <w:name w:val="List 4"/>
    <w:basedOn w:val="BodyText"/>
    <w:rsid w:val="003E7426"/>
    <w:pPr>
      <w:tabs>
        <w:tab w:val="left" w:pos="1361"/>
      </w:tabs>
      <w:spacing w:before="60" w:after="60"/>
      <w:ind w:left="1361" w:hanging="340"/>
    </w:pPr>
  </w:style>
  <w:style w:type="paragraph" w:styleId="List5">
    <w:name w:val="List 5"/>
    <w:basedOn w:val="BodyText"/>
    <w:rsid w:val="003E7426"/>
    <w:pPr>
      <w:tabs>
        <w:tab w:val="left" w:pos="1701"/>
      </w:tabs>
      <w:spacing w:before="60" w:after="60"/>
      <w:ind w:left="1701" w:hanging="340"/>
    </w:pPr>
  </w:style>
  <w:style w:type="paragraph" w:styleId="ListBullet3">
    <w:name w:val="List Bullet 3"/>
    <w:basedOn w:val="List3"/>
    <w:rsid w:val="003E7426"/>
    <w:pPr>
      <w:numPr>
        <w:numId w:val="14"/>
      </w:numPr>
      <w:tabs>
        <w:tab w:val="clear" w:pos="1021"/>
      </w:tabs>
      <w:ind w:left="1037" w:hanging="357"/>
    </w:pPr>
  </w:style>
  <w:style w:type="paragraph" w:styleId="ListBullet4">
    <w:name w:val="List Bullet 4"/>
    <w:basedOn w:val="List4"/>
    <w:rsid w:val="003E7426"/>
    <w:pPr>
      <w:numPr>
        <w:numId w:val="3"/>
      </w:numPr>
      <w:tabs>
        <w:tab w:val="clear" w:pos="1361"/>
      </w:tabs>
    </w:pPr>
  </w:style>
  <w:style w:type="paragraph" w:styleId="ListBullet5">
    <w:name w:val="List Bullet 5"/>
    <w:basedOn w:val="List5"/>
    <w:rsid w:val="003E7426"/>
    <w:pPr>
      <w:numPr>
        <w:numId w:val="4"/>
      </w:numPr>
    </w:pPr>
  </w:style>
  <w:style w:type="paragraph" w:styleId="ListContinue2">
    <w:name w:val="List Continue 2"/>
    <w:basedOn w:val="List2"/>
    <w:rsid w:val="003E7426"/>
    <w:pPr>
      <w:ind w:firstLine="0"/>
    </w:pPr>
  </w:style>
  <w:style w:type="paragraph" w:styleId="ListContinue3">
    <w:name w:val="List Continue 3"/>
    <w:basedOn w:val="List3"/>
    <w:rsid w:val="003E7426"/>
    <w:pPr>
      <w:ind w:left="1021" w:firstLine="0"/>
    </w:pPr>
  </w:style>
  <w:style w:type="paragraph" w:styleId="ListContinue4">
    <w:name w:val="List Continue 4"/>
    <w:basedOn w:val="List4"/>
    <w:rsid w:val="003E7426"/>
    <w:pPr>
      <w:ind w:firstLine="0"/>
    </w:pPr>
  </w:style>
  <w:style w:type="paragraph" w:styleId="ListContinue5">
    <w:name w:val="List Continue 5"/>
    <w:basedOn w:val="List5"/>
    <w:rsid w:val="003E7426"/>
    <w:pPr>
      <w:ind w:firstLine="0"/>
    </w:pPr>
  </w:style>
  <w:style w:type="paragraph" w:styleId="ListNumber3">
    <w:name w:val="List Number 3"/>
    <w:basedOn w:val="List3"/>
    <w:rsid w:val="003E7426"/>
    <w:pPr>
      <w:numPr>
        <w:numId w:val="5"/>
      </w:numPr>
    </w:pPr>
  </w:style>
  <w:style w:type="paragraph" w:styleId="ListNumber4">
    <w:name w:val="List Number 4"/>
    <w:basedOn w:val="List4"/>
    <w:rsid w:val="003E7426"/>
    <w:pPr>
      <w:numPr>
        <w:numId w:val="6"/>
      </w:numPr>
    </w:pPr>
  </w:style>
  <w:style w:type="paragraph" w:styleId="ListNumber5">
    <w:name w:val="List Number 5"/>
    <w:basedOn w:val="List5"/>
    <w:rsid w:val="003E7426"/>
    <w:pPr>
      <w:numPr>
        <w:numId w:val="7"/>
      </w:numPr>
    </w:pPr>
  </w:style>
  <w:style w:type="paragraph" w:styleId="BlockText">
    <w:name w:val="Block Text"/>
    <w:basedOn w:val="Normal"/>
    <w:rsid w:val="003E7426"/>
    <w:pPr>
      <w:spacing w:after="120"/>
      <w:ind w:left="1440" w:right="1440"/>
    </w:pPr>
  </w:style>
  <w:style w:type="character" w:customStyle="1" w:styleId="Subscript">
    <w:name w:val="Subscript"/>
    <w:basedOn w:val="DefaultParagraphFont"/>
    <w:rsid w:val="003E7426"/>
    <w:rPr>
      <w:sz w:val="16"/>
      <w:vertAlign w:val="subscript"/>
    </w:rPr>
  </w:style>
  <w:style w:type="character" w:customStyle="1" w:styleId="Superscript">
    <w:name w:val="Superscript"/>
    <w:basedOn w:val="DefaultParagraphFont"/>
    <w:rsid w:val="003E7426"/>
    <w:rPr>
      <w:sz w:val="16"/>
      <w:vertAlign w:val="superscript"/>
    </w:rPr>
  </w:style>
  <w:style w:type="character" w:customStyle="1" w:styleId="Symbols">
    <w:name w:val="Symbols"/>
    <w:basedOn w:val="DefaultParagraphFont"/>
    <w:rsid w:val="003E7426"/>
    <w:rPr>
      <w:rFonts w:ascii="Symbol" w:hAnsi="Symbol"/>
    </w:rPr>
  </w:style>
  <w:style w:type="character" w:customStyle="1" w:styleId="MenuOptions">
    <w:name w:val="Menu Options"/>
    <w:basedOn w:val="DefaultParagraphFont"/>
    <w:rsid w:val="003E7426"/>
    <w:rPr>
      <w:rFonts w:ascii="Arial Narrow" w:hAnsi="Arial Narrow"/>
      <w:smallCaps/>
    </w:rPr>
  </w:style>
  <w:style w:type="character" w:customStyle="1" w:styleId="Buttons">
    <w:name w:val="Buttons"/>
    <w:basedOn w:val="DefaultParagraphFont"/>
    <w:rsid w:val="003E7426"/>
    <w:rPr>
      <w:b/>
    </w:rPr>
  </w:style>
  <w:style w:type="character" w:customStyle="1" w:styleId="Underlined">
    <w:name w:val="Underlined"/>
    <w:basedOn w:val="DefaultParagraphFont"/>
    <w:rsid w:val="003E7426"/>
    <w:rPr>
      <w:u w:val="single"/>
    </w:rPr>
  </w:style>
  <w:style w:type="paragraph" w:customStyle="1" w:styleId="TableBodyTextRight">
    <w:name w:val="Table Body Text Right"/>
    <w:basedOn w:val="TableBodyText"/>
    <w:rsid w:val="003E7426"/>
    <w:pPr>
      <w:widowControl w:val="0"/>
      <w:autoSpaceDE w:val="0"/>
      <w:autoSpaceDN w:val="0"/>
      <w:adjustRightInd w:val="0"/>
      <w:jc w:val="right"/>
    </w:pPr>
    <w:rPr>
      <w:rFonts w:cs="Arial"/>
      <w:szCs w:val="18"/>
    </w:rPr>
  </w:style>
  <w:style w:type="paragraph" w:customStyle="1" w:styleId="CopyrightText">
    <w:name w:val="Copyright Text"/>
    <w:basedOn w:val="BodyText"/>
    <w:rsid w:val="003E7426"/>
    <w:rPr>
      <w:sz w:val="18"/>
    </w:rPr>
  </w:style>
  <w:style w:type="paragraph" w:customStyle="1" w:styleId="BodySmallRight">
    <w:name w:val="Body Small Right"/>
    <w:basedOn w:val="BodyTextRight"/>
    <w:rsid w:val="003E7426"/>
    <w:rPr>
      <w:sz w:val="18"/>
      <w:szCs w:val="18"/>
    </w:rPr>
  </w:style>
  <w:style w:type="paragraph" w:customStyle="1" w:styleId="MarginEdition">
    <w:name w:val="Margin Edition"/>
    <w:basedOn w:val="MarginNote"/>
    <w:rsid w:val="003E7426"/>
    <w:pPr>
      <w:spacing w:before="0" w:after="0"/>
    </w:pPr>
    <w:rPr>
      <w:rFonts w:ascii="Times New Roman" w:hAnsi="Times New Roman"/>
      <w:color w:val="999999"/>
    </w:rPr>
  </w:style>
  <w:style w:type="paragraph" w:customStyle="1" w:styleId="Spacer">
    <w:name w:val="Spacer"/>
    <w:basedOn w:val="Normal"/>
    <w:rsid w:val="003E7426"/>
    <w:rPr>
      <w:sz w:val="2"/>
      <w:szCs w:val="2"/>
    </w:rPr>
  </w:style>
  <w:style w:type="character" w:customStyle="1" w:styleId="Small">
    <w:name w:val="Small"/>
    <w:basedOn w:val="DefaultParagraphFont"/>
    <w:rsid w:val="003E7426"/>
    <w:rPr>
      <w:sz w:val="16"/>
    </w:rPr>
  </w:style>
  <w:style w:type="paragraph" w:customStyle="1" w:styleId="WideTable">
    <w:name w:val="Wide Table"/>
    <w:basedOn w:val="Normal"/>
    <w:rsid w:val="003E7426"/>
    <w:pPr>
      <w:ind w:left="-1418"/>
    </w:pPr>
    <w:rPr>
      <w:sz w:val="2"/>
      <w:szCs w:val="2"/>
    </w:rPr>
  </w:style>
  <w:style w:type="character" w:styleId="PageNumber">
    <w:name w:val="page number"/>
    <w:basedOn w:val="DefaultParagraphFont"/>
    <w:rsid w:val="003E7426"/>
  </w:style>
  <w:style w:type="paragraph" w:styleId="Quote">
    <w:name w:val="Quote"/>
    <w:basedOn w:val="Heading1"/>
    <w:link w:val="QuoteChar"/>
    <w:qFormat/>
    <w:rsid w:val="003E7426"/>
    <w:rPr>
      <w:b w:val="0"/>
      <w:sz w:val="72"/>
      <w:szCs w:val="72"/>
      <w:lang w:val="en-NZ"/>
    </w:rPr>
  </w:style>
  <w:style w:type="character" w:customStyle="1" w:styleId="QuoteChar">
    <w:name w:val="Quote Char"/>
    <w:basedOn w:val="DefaultParagraphFont"/>
    <w:link w:val="Quote"/>
    <w:rsid w:val="003E7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426"/>
    <w:pPr>
      <w:pageBreakBefore/>
    </w:pPr>
  </w:style>
  <w:style w:type="paragraph" w:customStyle="1" w:styleId="Border">
    <w:name w:val="Border"/>
    <w:basedOn w:val="Normal"/>
    <w:qFormat/>
    <w:rsid w:val="003E74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426"/>
    <w:rPr>
      <w:b/>
      <w:bCs/>
      <w:i/>
      <w:iCs/>
      <w:color w:val="auto"/>
    </w:rPr>
  </w:style>
  <w:style w:type="paragraph" w:styleId="IntenseQuote">
    <w:name w:val="Intense Quote"/>
    <w:basedOn w:val="Normal"/>
    <w:next w:val="Normal"/>
    <w:link w:val="IntenseQuoteChar"/>
    <w:uiPriority w:val="30"/>
    <w:qFormat/>
    <w:rsid w:val="003E74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4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426"/>
    <w:rPr>
      <w:smallCaps/>
      <w:color w:val="auto"/>
      <w:u w:val="single"/>
    </w:rPr>
  </w:style>
  <w:style w:type="character" w:styleId="IntenseReference">
    <w:name w:val="Intense Reference"/>
    <w:basedOn w:val="DefaultParagraphFont"/>
    <w:uiPriority w:val="32"/>
    <w:qFormat/>
    <w:rsid w:val="003E7426"/>
    <w:rPr>
      <w:b/>
      <w:bCs/>
      <w:smallCaps/>
      <w:color w:val="auto"/>
      <w:spacing w:val="5"/>
      <w:u w:val="single"/>
    </w:rPr>
  </w:style>
  <w:style w:type="paragraph" w:customStyle="1" w:styleId="2ColumnHeading">
    <w:name w:val="2Column Heading"/>
    <w:basedOn w:val="BodyText"/>
    <w:qFormat/>
    <w:rsid w:val="003E7426"/>
    <w:pPr>
      <w:spacing w:after="60"/>
      <w:ind w:left="-2268"/>
    </w:pPr>
    <w:rPr>
      <w:b/>
    </w:rPr>
  </w:style>
  <w:style w:type="paragraph" w:customStyle="1" w:styleId="Heading1TOC">
    <w:name w:val="Heading1 TOC"/>
    <w:basedOn w:val="Normal"/>
    <w:qFormat/>
    <w:rsid w:val="003E7426"/>
    <w:pPr>
      <w:spacing w:before="240" w:after="120"/>
    </w:pPr>
    <w:rPr>
      <w:rFonts w:ascii="Times New Roman" w:hAnsi="Times New Roman"/>
      <w:b/>
      <w:sz w:val="32"/>
    </w:rPr>
  </w:style>
  <w:style w:type="paragraph" w:customStyle="1" w:styleId="Heading2TOC">
    <w:name w:val="Heading2 TOC"/>
    <w:basedOn w:val="Normal"/>
    <w:qFormat/>
    <w:rsid w:val="003E7426"/>
    <w:pPr>
      <w:spacing w:before="240" w:after="60"/>
    </w:pPr>
    <w:rPr>
      <w:rFonts w:ascii="Times New Roman" w:hAnsi="Times New Roman"/>
      <w:b/>
      <w:sz w:val="28"/>
    </w:rPr>
  </w:style>
  <w:style w:type="character" w:customStyle="1" w:styleId="Underline">
    <w:name w:val="Underline"/>
    <w:basedOn w:val="DefaultParagraphFont"/>
    <w:qFormat/>
    <w:rsid w:val="003E7426"/>
    <w:rPr>
      <w:u w:val="single"/>
    </w:rPr>
  </w:style>
  <w:style w:type="character" w:customStyle="1" w:styleId="BoldandItalics">
    <w:name w:val="Bold and Italics"/>
    <w:qFormat/>
    <w:rsid w:val="003E7426"/>
    <w:rPr>
      <w:b/>
      <w:i/>
      <w:u w:val="none"/>
    </w:rPr>
  </w:style>
  <w:style w:type="paragraph" w:styleId="BalloonText">
    <w:name w:val="Balloon Text"/>
    <w:basedOn w:val="Normal"/>
    <w:link w:val="BalloonTextChar"/>
    <w:rsid w:val="003E7426"/>
    <w:rPr>
      <w:rFonts w:ascii="Tahoma" w:hAnsi="Tahoma" w:cs="Tahoma"/>
      <w:sz w:val="16"/>
      <w:szCs w:val="16"/>
    </w:rPr>
  </w:style>
  <w:style w:type="character" w:customStyle="1" w:styleId="BalloonTextChar">
    <w:name w:val="Balloon Text Char"/>
    <w:basedOn w:val="DefaultParagraphFont"/>
    <w:link w:val="BalloonText"/>
    <w:rsid w:val="003E74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4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4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426"/>
    <w:rPr>
      <w:b/>
      <w:color w:val="660033"/>
      <w:spacing w:val="0"/>
    </w:rPr>
  </w:style>
  <w:style w:type="paragraph" w:customStyle="1" w:styleId="Nameditemlist">
    <w:name w:val="Named item list"/>
    <w:basedOn w:val="BodyText"/>
    <w:qFormat/>
    <w:rsid w:val="003E7426"/>
    <w:pPr>
      <w:tabs>
        <w:tab w:val="left" w:pos="2835"/>
      </w:tabs>
      <w:ind w:left="2835" w:hanging="2835"/>
    </w:pPr>
  </w:style>
  <w:style w:type="paragraph" w:customStyle="1" w:styleId="BodyTextnopadding">
    <w:name w:val="Body Text no padding"/>
    <w:basedOn w:val="BodyText"/>
    <w:qFormat/>
    <w:rsid w:val="003E7426"/>
    <w:pPr>
      <w:spacing w:before="0" w:after="0"/>
    </w:pPr>
  </w:style>
  <w:style w:type="paragraph" w:customStyle="1" w:styleId="BodyTextBold">
    <w:name w:val="Body Text Bold"/>
    <w:basedOn w:val="BodyText"/>
    <w:qFormat/>
    <w:rsid w:val="003E7426"/>
    <w:rPr>
      <w:b/>
    </w:rPr>
  </w:style>
  <w:style w:type="character" w:styleId="Hyperlink">
    <w:name w:val="Hyperlink"/>
    <w:basedOn w:val="DefaultParagraphFont"/>
    <w:uiPriority w:val="99"/>
    <w:unhideWhenUsed/>
    <w:rsid w:val="006B72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4404</Characters>
  <Application>Microsoft Office Word</Application>
  <DocSecurity>0</DocSecurity>
  <Lines>176</Lines>
  <Paragraphs>121</Paragraphs>
  <ScaleCrop>false</ScaleCrop>
  <Company>Author-it Software Corporation Ltd.</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RGRPSH209 Attend horses at race meetings and trials</dc:title>
  <dc:subject>Approved</dc:subject>
  <dc:creator>Skills Impact</dc:creator>
  <cp:keywords>Release: 1</cp:keywords>
  <dc:description>Review Date: 12 April 2008</dc:description>
  <cp:lastModifiedBy>HSD_TPCMSd.prod</cp:lastModifiedBy>
  <cp:revision>3</cp:revision>
  <dcterms:created xsi:type="dcterms:W3CDTF">2022-02-25T06:48:00Z</dcterms:created>
  <dcterms:modified xsi:type="dcterms:W3CDTF">2022-02-25T06:48:00Z</dcterms:modified>
</cp:coreProperties>
</file>