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4D3" w:rsidP="00CE0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RGRPSH202 Assist with transportation of horses</w:t>
      </w:r>
      <w:r>
        <w:fldChar w:fldCharType="end"/>
      </w:r>
    </w:p>
    <w:p w:rsidR="00CE04D3" w:rsidP="00CE04D3">
      <w:pPr>
        <w:pStyle w:val="Version"/>
        <w:sectPr w:rsidSect="00802B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BBD" w:rsidP="00802BBD">
      <w:pPr>
        <w:pStyle w:val="SuperHeading"/>
      </w:pPr>
      <w:r w:rsidRPr="00802BBD">
        <w:t>RGRPSH202 Assist with transportation of horses</w:t>
      </w:r>
    </w:p>
    <w:p w:rsidR="00000000" w:rsidRPr="00802BBD" w:rsidP="00802BBD">
      <w:pPr>
        <w:pStyle w:val="Heading1"/>
      </w:pPr>
      <w:bookmarkStart w:id="1" w:name="O_977541"/>
      <w:bookmarkEnd w:id="1"/>
      <w:r w:rsidRPr="00802B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2B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rPr>
                <w:rStyle w:val="SpecialBold"/>
              </w:rPr>
              <w:t>Comments</w:t>
            </w:r>
          </w:p>
        </w:tc>
      </w:tr>
      <w:tr w:rsidTr="00802B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t>This version released with RGR Racing and Breeding Training Package Version 2.0.</w:t>
            </w:r>
          </w:p>
        </w:tc>
      </w:tr>
    </w:tbl>
    <w:p w:rsidR="00000000" w:rsidRPr="00802BBD" w:rsidP="00802BBD">
      <w:pPr>
        <w:pStyle w:val="BodyText"/>
      </w:pPr>
    </w:p>
    <w:p w:rsidR="00000000" w:rsidRPr="00802BBD" w:rsidP="00802BBD">
      <w:pPr>
        <w:pStyle w:val="AllowPageBreak"/>
      </w:pPr>
    </w:p>
    <w:p w:rsidR="00000000" w:rsidRPr="00802BBD" w:rsidP="00802BBD">
      <w:pPr>
        <w:pStyle w:val="Heading1"/>
      </w:pPr>
      <w:bookmarkStart w:id="2" w:name="O_977542"/>
      <w:bookmarkEnd w:id="2"/>
      <w:r w:rsidRPr="00802BBD">
        <w:t>Application</w:t>
      </w:r>
    </w:p>
    <w:p w:rsidR="00000000" w:rsidRPr="00802BBD" w:rsidP="00CE04D3">
      <w:pPr>
        <w:pStyle w:val="BodyText"/>
      </w:pPr>
      <w:r w:rsidRPr="00802BBD">
        <w:t>This unit of competency describes the skills and knowledge required to work under direc</w:t>
      </w:r>
      <w:r w:rsidRPr="00802BBD">
        <w:t>tion and follow instructions to safely prepare horses for road transportation; load and unload horses; monitor horse health, welfare and behaviour during transportation; and conduct post-transport procedures.</w:t>
      </w:r>
    </w:p>
    <w:p w:rsidR="00000000" w:rsidRPr="00802BBD" w:rsidP="00CE04D3">
      <w:pPr>
        <w:pStyle w:val="BodyText"/>
      </w:pPr>
      <w:r w:rsidRPr="00802BBD">
        <w:t>The unit applies to stablehands, strappers, tra</w:t>
      </w:r>
      <w:r w:rsidRPr="00802BBD">
        <w:t>iners and others authorised to assist with the transportation of horses, and who operate in work environments of racing stables, racecourses and public areas.</w:t>
      </w:r>
    </w:p>
    <w:p w:rsidR="00000000" w:rsidRPr="00802BBD" w:rsidP="00CE04D3">
      <w:pPr>
        <w:pStyle w:val="BodyText"/>
      </w:pPr>
      <w:r w:rsidRPr="00802BBD">
        <w:t>All work must be carried out to comply with workplace procedures, in accordance with applicable s</w:t>
      </w:r>
      <w:r w:rsidRPr="00802BBD">
        <w:t>tate/territory animal welfare and workplace health and safety legislative requirements.</w:t>
      </w:r>
    </w:p>
    <w:p w:rsidR="00000000" w:rsidRPr="00802BBD" w:rsidP="00CE04D3">
      <w:pPr>
        <w:pStyle w:val="BodyText"/>
      </w:pPr>
      <w:r w:rsidRPr="00802BBD">
        <w:t>Licensing, legislative, regulatory or certification requirements apply to this unit. Users are advised to check with the relevant Principal Racing Authority (PRA) for c</w:t>
      </w:r>
      <w:r w:rsidRPr="00802BBD">
        <w:t>urrent requirements.</w:t>
      </w:r>
    </w:p>
    <w:p w:rsidR="00000000" w:rsidRPr="00802BBD" w:rsidP="00802BBD">
      <w:pPr>
        <w:pStyle w:val="Heading1"/>
      </w:pPr>
      <w:bookmarkStart w:id="3" w:name="O_977543"/>
      <w:bookmarkEnd w:id="3"/>
      <w:r w:rsidRPr="00802BBD">
        <w:t>Pre-requisite Unit</w:t>
      </w:r>
    </w:p>
    <w:p w:rsidR="00000000" w:rsidRPr="00802BBD" w:rsidP="00CE04D3">
      <w:pPr>
        <w:pStyle w:val="BodyText"/>
      </w:pPr>
      <w:r w:rsidRPr="00802BBD">
        <w:t>The prerequisite unit of competency for this unit is:</w:t>
      </w:r>
    </w:p>
    <w:p w:rsidR="00000000" w:rsidRPr="00802BBD" w:rsidP="00802BBD">
      <w:pPr>
        <w:pStyle w:val="ListBullet"/>
      </w:pPr>
      <w:r w:rsidRPr="00802BBD">
        <w:t>RGRPSH201 Handle racehorses in stables and at trackwork.</w:t>
      </w:r>
    </w:p>
    <w:p w:rsidR="00000000" w:rsidRPr="00802BBD" w:rsidP="00802BBD">
      <w:pPr>
        <w:pStyle w:val="AllowPageBreak"/>
      </w:pPr>
    </w:p>
    <w:p w:rsidR="00000000" w:rsidRPr="00802BBD" w:rsidP="00802BBD">
      <w:pPr>
        <w:pStyle w:val="Heading1"/>
      </w:pPr>
      <w:bookmarkStart w:id="4" w:name="O_977545"/>
      <w:bookmarkEnd w:id="4"/>
      <w:r w:rsidRPr="00802BBD">
        <w:t>Unit Sector</w:t>
      </w:r>
    </w:p>
    <w:p w:rsidR="00000000" w:rsidRPr="00802BBD" w:rsidP="00CE04D3">
      <w:pPr>
        <w:pStyle w:val="BodyText"/>
      </w:pPr>
      <w:r w:rsidRPr="00802BBD">
        <w:t>Performance services horse (PSH)</w:t>
      </w:r>
    </w:p>
    <w:p w:rsidR="00000000" w:rsidRPr="00802BBD" w:rsidP="00802BBD">
      <w:pPr>
        <w:pStyle w:val="Heading1"/>
      </w:pPr>
      <w:bookmarkStart w:id="5" w:name="O_977546"/>
      <w:bookmarkEnd w:id="5"/>
      <w:r w:rsidRPr="00802B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rPr>
                <w:rStyle w:val="SpecialBold"/>
              </w:rPr>
              <w:t>Performance Criteria</w:t>
            </w:r>
          </w:p>
        </w:tc>
      </w:tr>
      <w:tr w:rsidTr="00CE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 xml:space="preserve">1. Prepare for loading </w:t>
            </w:r>
            <w:r w:rsidRPr="00802BBD">
              <w:t>and unloading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t xml:space="preserve">1.1 Check and clarify supervisor instructions for tasks requiring the </w:t>
            </w:r>
            <w:r w:rsidRPr="00802BBD">
              <w:t xml:space="preserve">loading, unloading and transporting of horses </w:t>
            </w:r>
          </w:p>
          <w:p w:rsidR="00000000" w:rsidRPr="00802BBD" w:rsidP="00802BBD">
            <w:pPr>
              <w:pStyle w:val="BodyText"/>
            </w:pPr>
            <w:r w:rsidRPr="00802BBD">
              <w:t xml:space="preserve">1.2 Check for hazards and identify and raise with supervisor potential safety risks to handler and horse when loading and unloading </w:t>
            </w:r>
          </w:p>
          <w:p w:rsidR="00000000" w:rsidRPr="00802BBD" w:rsidP="00802BBD">
            <w:pPr>
              <w:pStyle w:val="BodyText"/>
            </w:pPr>
            <w:r w:rsidRPr="00802BBD">
              <w:t>1.3 Or</w:t>
            </w:r>
            <w:r w:rsidRPr="00802BBD">
              <w:t xml:space="preserve">ganise gear and equipment required for transporting racing horses, including personal protective equipment, and check for defects </w:t>
            </w:r>
          </w:p>
          <w:p w:rsidR="00000000" w:rsidRPr="00802BBD" w:rsidP="00802BBD">
            <w:pPr>
              <w:pStyle w:val="BodyText"/>
            </w:pPr>
            <w:r w:rsidRPr="00802BBD">
              <w:t xml:space="preserve">1.4 Fit gear to horse correctly prior to loading under supervision </w:t>
            </w:r>
          </w:p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1.5 Check and prepare racing horses correctly for transpo</w:t>
            </w:r>
            <w:r w:rsidRPr="00802BBD">
              <w:t>rt, according to instructions and within nominated timeframe</w:t>
            </w:r>
          </w:p>
        </w:tc>
      </w:tr>
      <w:tr w:rsidTr="00CE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2. Load and unload racing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t>2.1 Load or unload horses to be transported safely according to instructions under supervision</w:t>
            </w:r>
          </w:p>
          <w:p w:rsidR="00000000" w:rsidRPr="00802BBD" w:rsidP="00802BBD">
            <w:pPr>
              <w:pStyle w:val="BodyText"/>
            </w:pPr>
            <w:r w:rsidRPr="00802BBD">
              <w:t>2.2 Position horses according to individual horse requirements and</w:t>
            </w:r>
            <w:r w:rsidRPr="00802BBD">
              <w:t xml:space="preserve"> transport configurations</w:t>
            </w:r>
          </w:p>
          <w:p w:rsidR="00000000" w:rsidRPr="00802BBD" w:rsidP="00802BBD">
            <w:pPr>
              <w:pStyle w:val="BodyText"/>
            </w:pPr>
            <w:r w:rsidRPr="00802BBD">
              <w:t>2.3 Apply procedures and follow instructions for dealing with difficult situations in loading and unloading</w:t>
            </w:r>
          </w:p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2.4 Refer difficulties in loading and unloading to supervisor</w:t>
            </w:r>
          </w:p>
        </w:tc>
      </w:tr>
      <w:tr w:rsidTr="00CE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3. Conduct post-transport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t>3.1 Inspect horses and</w:t>
            </w:r>
            <w:r w:rsidRPr="00802BBD">
              <w:t xml:space="preserve"> report on how well the horse travelled and signs of illness or injury to supervisor</w:t>
            </w:r>
          </w:p>
          <w:p w:rsidR="00000000" w:rsidRPr="00802BBD" w:rsidP="00802BBD">
            <w:pPr>
              <w:pStyle w:val="BodyText"/>
            </w:pPr>
            <w:r w:rsidRPr="00802BBD">
              <w:t xml:space="preserve">3.2 Care for horses according to supervisor’s instructions </w:t>
            </w:r>
          </w:p>
          <w:p w:rsidR="00000000" w:rsidRPr="00802BBD" w:rsidP="00802BBD">
            <w:pPr>
              <w:pStyle w:val="BodyText"/>
            </w:pPr>
            <w:r w:rsidRPr="00802BBD">
              <w:t>3.3 Check transport vehicle or float for gear and equipment and assist with clean-up</w:t>
            </w:r>
          </w:p>
        </w:tc>
      </w:tr>
    </w:tbl>
    <w:p w:rsidR="00000000" w:rsidRPr="00802BBD" w:rsidP="00802BBD">
      <w:pPr>
        <w:pStyle w:val="BodyText"/>
      </w:pPr>
    </w:p>
    <w:p w:rsidR="00000000" w:rsidRPr="00802BBD" w:rsidP="00802BBD">
      <w:pPr>
        <w:pStyle w:val="AllowPageBreak"/>
      </w:pPr>
    </w:p>
    <w:p w:rsidR="00000000" w:rsidRPr="00802BBD" w:rsidP="00802BBD">
      <w:pPr>
        <w:pStyle w:val="Heading1"/>
      </w:pPr>
      <w:bookmarkStart w:id="6" w:name="O_977547"/>
      <w:bookmarkEnd w:id="6"/>
      <w:r w:rsidRPr="00802BBD">
        <w:t>Foundation Skills</w:t>
      </w:r>
    </w:p>
    <w:p w:rsidR="00000000" w:rsidRPr="00CE04D3" w:rsidP="00CE04D3">
      <w:pPr>
        <w:pStyle w:val="BodyText"/>
        <w:rPr>
          <w:i/>
        </w:rPr>
      </w:pPr>
      <w:r w:rsidRPr="00CE04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840"/>
      </w:tblGrid>
      <w:tr w:rsidTr="00802BB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rPr>
                <w:rStyle w:val="SpecialBold"/>
              </w:rPr>
              <w:t>Skill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rPr>
                <w:rStyle w:val="SpecialBold"/>
              </w:rPr>
              <w:t>Description</w:t>
            </w:r>
          </w:p>
        </w:tc>
      </w:tr>
      <w:tr w:rsidTr="00802BB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Reading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ListBullet"/>
              <w:rPr>
                <w:lang w:val="en-NZ"/>
              </w:rPr>
            </w:pPr>
            <w:r w:rsidRPr="00802BBD">
              <w:t>Read and interpret</w:t>
            </w:r>
            <w:r w:rsidRPr="00802BBD">
              <w:t xml:space="preserve"> workplace documentation, including transport instructions</w:t>
            </w:r>
          </w:p>
        </w:tc>
      </w:tr>
      <w:tr w:rsidTr="00802BB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Writing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ListBullet"/>
              <w:rPr>
                <w:lang w:val="en-NZ"/>
              </w:rPr>
            </w:pPr>
            <w:r w:rsidRPr="00802BBD">
              <w:t>Complete workplace forms and documentation legibly using workplace formats</w:t>
            </w:r>
          </w:p>
        </w:tc>
      </w:tr>
      <w:tr w:rsidTr="00802BB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 xml:space="preserve">Oral communication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ListBullet"/>
            </w:pPr>
            <w:r w:rsidRPr="00802BBD">
              <w:t xml:space="preserve">Use active listening and questioning techniques to clarify and confirm supervisor instructions </w:t>
            </w:r>
          </w:p>
          <w:p w:rsidR="00000000" w:rsidP="00802BBD">
            <w:pPr>
              <w:pStyle w:val="ListBullet"/>
              <w:rPr>
                <w:lang w:val="en-NZ"/>
              </w:rPr>
            </w:pPr>
            <w:r w:rsidRPr="00802BBD">
              <w:t>Use industry terminology to describe horses, gear and equipment used for handling horses</w:t>
            </w:r>
          </w:p>
        </w:tc>
      </w:tr>
      <w:tr w:rsidTr="00802BB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Navigate the world of work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ListBullet"/>
              <w:rPr>
                <w:lang w:val="en-NZ"/>
              </w:rPr>
            </w:pPr>
            <w:r w:rsidRPr="00802BBD">
              <w:t xml:space="preserve">Understand regulatory and racing industry </w:t>
            </w:r>
            <w:r w:rsidRPr="00802BBD">
              <w:t>requirements relating to safety and animal welfare, and associated responsibilities with own role</w:t>
            </w:r>
          </w:p>
        </w:tc>
      </w:tr>
      <w:tr w:rsidTr="00802BB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Interact with others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ListBullet"/>
              <w:rPr>
                <w:lang w:val="en-NZ"/>
              </w:rPr>
            </w:pPr>
            <w:r w:rsidRPr="00802BBD">
              <w:t>Work collaboratively with others to achieve joint outcomes</w:t>
            </w:r>
          </w:p>
        </w:tc>
      </w:tr>
      <w:tr w:rsidTr="00802BB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Get the work done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ListBullet"/>
            </w:pPr>
            <w:r w:rsidRPr="00802BBD">
              <w:t>Follow clearly defined instructions and sequencing; moni</w:t>
            </w:r>
            <w:r w:rsidRPr="00802BBD">
              <w:t>tor own progress loading and unloading racehorses, and seek assistance when necessary</w:t>
            </w:r>
          </w:p>
        </w:tc>
      </w:tr>
    </w:tbl>
    <w:p w:rsidR="00000000" w:rsidRPr="00802BBD" w:rsidP="00802BBD">
      <w:pPr>
        <w:pStyle w:val="BodyText"/>
      </w:pPr>
    </w:p>
    <w:p w:rsidR="00000000" w:rsidRPr="00802BBD" w:rsidP="00802BBD">
      <w:pPr>
        <w:pStyle w:val="AllowPageBreak"/>
      </w:pPr>
    </w:p>
    <w:p w:rsidR="00000000" w:rsidRPr="00802BBD" w:rsidP="00802BBD">
      <w:pPr>
        <w:pStyle w:val="Heading1"/>
      </w:pPr>
      <w:bookmarkStart w:id="7" w:name="O_977549"/>
      <w:bookmarkEnd w:id="7"/>
      <w:r w:rsidRPr="00802B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02B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rPr>
                <w:rStyle w:val="SpecialBold"/>
              </w:rPr>
              <w:t>Equivalence status</w:t>
            </w:r>
          </w:p>
        </w:tc>
      </w:tr>
      <w:tr w:rsidTr="00802B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RGRPSH202 Assist with transportation of horses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RGRPSH202A Assist with transportation of horses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t>Updated to meet Standards for Training Packages.</w:t>
            </w:r>
          </w:p>
          <w:p w:rsidR="00000000" w:rsidP="00802BBD">
            <w:pPr>
              <w:pStyle w:val="BodyText"/>
              <w:rPr>
                <w:lang w:val="en-NZ"/>
              </w:rPr>
            </w:pPr>
            <w:r w:rsidRPr="00802BBD">
              <w:t>Changes to elements and performance criteria to reflect job task.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BD" w:rsidP="00802BBD">
            <w:pPr>
              <w:pStyle w:val="BodyText"/>
            </w:pPr>
            <w:r w:rsidRPr="00802BBD">
              <w:t>Equivalent unit</w:t>
            </w:r>
          </w:p>
        </w:tc>
      </w:tr>
    </w:tbl>
    <w:p w:rsidR="00000000" w:rsidRPr="00802BBD" w:rsidP="00802BBD">
      <w:pPr>
        <w:pStyle w:val="BodyText"/>
      </w:pPr>
    </w:p>
    <w:p w:rsidR="00000000" w:rsidRPr="00802BBD" w:rsidP="00802BBD">
      <w:pPr>
        <w:pStyle w:val="AllowPageBreak"/>
      </w:pPr>
    </w:p>
    <w:p w:rsidR="00000000" w:rsidRPr="00802BBD" w:rsidP="00802BBD">
      <w:pPr>
        <w:pStyle w:val="Heading1"/>
      </w:pPr>
      <w:bookmarkStart w:id="8" w:name="O_977556"/>
      <w:bookmarkEnd w:id="8"/>
      <w:r w:rsidRPr="00802BBD">
        <w:t>Links</w:t>
      </w:r>
    </w:p>
    <w:p w:rsidR="00000000" w:rsidRPr="00802BBD" w:rsidP="00CE04D3">
      <w:pPr>
        <w:pStyle w:val="BodyText"/>
      </w:pPr>
      <w:r w:rsidRPr="00802BBD">
        <w:t>Compa</w:t>
      </w:r>
      <w:r w:rsidRPr="00802BBD">
        <w:t xml:space="preserve">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B6CE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02BBD" w:rsidP="00802BBD"/>
    <w:sectPr w:rsidSect="00802B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B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BBD" w:rsidRPr="00CE04D3" w:rsidP="00CE0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B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D3" w:rsidP="00802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4D3" w:rsidP="00802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04D3" w:rsidP="00802B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B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BBD" w:rsidRPr="00CE04D3" w:rsidP="00CE0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B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D3" w:rsidRPr="002D2AF8" w:rsidP="00802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RGRPSH202 Assist with transportation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E04D3" w:rsidP="00802B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C0E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186B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B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B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B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B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B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B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B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B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B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B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B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BBD"/>
  </w:style>
  <w:style w:type="character" w:customStyle="1" w:styleId="Heading1Char">
    <w:name w:val="Heading 1 Char"/>
    <w:basedOn w:val="DefaultParagraphFont"/>
    <w:link w:val="Heading1"/>
    <w:rsid w:val="00802B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B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B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B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BBD"/>
    <w:rPr>
      <w:b/>
      <w:spacing w:val="0"/>
    </w:rPr>
  </w:style>
  <w:style w:type="character" w:styleId="Emphasis">
    <w:name w:val="Emphasis"/>
    <w:basedOn w:val="DefaultParagraphFont"/>
    <w:qFormat/>
    <w:rsid w:val="00802BBD"/>
    <w:rPr>
      <w:i/>
    </w:rPr>
  </w:style>
  <w:style w:type="paragraph" w:customStyle="1" w:styleId="SuperHeading">
    <w:name w:val="SuperHeading"/>
    <w:basedOn w:val="Normal"/>
    <w:rsid w:val="00802B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B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B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B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B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B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B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B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B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B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B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B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B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B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B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B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B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B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B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B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B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B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B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B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B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B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B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B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B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B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B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B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B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B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BBD"/>
  </w:style>
  <w:style w:type="paragraph" w:styleId="TableofFigures">
    <w:name w:val="table of figures"/>
    <w:basedOn w:val="Normal"/>
    <w:next w:val="Normal"/>
    <w:semiHidden/>
    <w:rsid w:val="00802B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B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BBD"/>
    <w:rPr>
      <w:rFonts w:ascii="Wingdings" w:hAnsi="Wingdings"/>
    </w:rPr>
  </w:style>
  <w:style w:type="paragraph" w:customStyle="1" w:styleId="TableHeading">
    <w:name w:val="Table Heading"/>
    <w:basedOn w:val="HeadingBase"/>
    <w:rsid w:val="00802B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BBD"/>
    <w:rPr>
      <w:color w:val="0033CC"/>
      <w:u w:val="none"/>
    </w:rPr>
  </w:style>
  <w:style w:type="paragraph" w:customStyle="1" w:styleId="BodyTextRight">
    <w:name w:val="Body Text Right"/>
    <w:basedOn w:val="BodyText"/>
    <w:rsid w:val="00802B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B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B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B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B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B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BBD"/>
    <w:rPr>
      <w:sz w:val="32"/>
    </w:rPr>
  </w:style>
  <w:style w:type="paragraph" w:customStyle="1" w:styleId="HeadingProcedure">
    <w:name w:val="Heading Procedure"/>
    <w:basedOn w:val="HeadingBase"/>
    <w:next w:val="Normal"/>
    <w:rsid w:val="00802B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BBD"/>
    <w:pPr>
      <w:spacing w:before="60" w:after="60"/>
    </w:pPr>
  </w:style>
  <w:style w:type="paragraph" w:styleId="ListContinue">
    <w:name w:val="List Continue"/>
    <w:basedOn w:val="List"/>
    <w:rsid w:val="00802BBD"/>
    <w:pPr>
      <w:ind w:firstLine="0"/>
    </w:pPr>
  </w:style>
  <w:style w:type="paragraph" w:customStyle="1" w:styleId="ListNote">
    <w:name w:val="List Note"/>
    <w:basedOn w:val="List"/>
    <w:rsid w:val="00802B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B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B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BBD"/>
    <w:rPr>
      <w:rFonts w:ascii="Courier New" w:hAnsi="Courier New"/>
    </w:rPr>
  </w:style>
  <w:style w:type="paragraph" w:customStyle="1" w:styleId="NoteBullet">
    <w:name w:val="Note Bullet"/>
    <w:basedOn w:val="Note"/>
    <w:rsid w:val="00802B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B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B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B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B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B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B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BBD"/>
    <w:rPr>
      <w:b/>
      <w:smallCaps/>
    </w:rPr>
  </w:style>
  <w:style w:type="paragraph" w:customStyle="1" w:styleId="TableListNumber">
    <w:name w:val="Table List Number"/>
    <w:basedOn w:val="ListNumber"/>
    <w:rsid w:val="00802B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B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BBD"/>
    <w:pPr>
      <w:numPr>
        <w:numId w:val="8"/>
      </w:numPr>
    </w:pPr>
  </w:style>
  <w:style w:type="paragraph" w:customStyle="1" w:styleId="ListAlpha2">
    <w:name w:val="List Alpha 2"/>
    <w:basedOn w:val="List2"/>
    <w:rsid w:val="00802BBD"/>
    <w:pPr>
      <w:numPr>
        <w:numId w:val="7"/>
      </w:numPr>
    </w:pPr>
  </w:style>
  <w:style w:type="paragraph" w:styleId="List2">
    <w:name w:val="List 2"/>
    <w:basedOn w:val="BodyText"/>
    <w:rsid w:val="00802B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B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B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B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B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B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BBD"/>
    <w:pPr>
      <w:numPr>
        <w:numId w:val="3"/>
      </w:numPr>
    </w:pPr>
  </w:style>
  <w:style w:type="paragraph" w:styleId="ListContinue2">
    <w:name w:val="List Continue 2"/>
    <w:basedOn w:val="List2"/>
    <w:rsid w:val="00802BBD"/>
    <w:pPr>
      <w:ind w:firstLine="0"/>
    </w:pPr>
  </w:style>
  <w:style w:type="paragraph" w:styleId="ListContinue3">
    <w:name w:val="List Continue 3"/>
    <w:basedOn w:val="List3"/>
    <w:rsid w:val="00802BBD"/>
    <w:pPr>
      <w:ind w:left="1021" w:firstLine="0"/>
    </w:pPr>
  </w:style>
  <w:style w:type="paragraph" w:styleId="ListContinue4">
    <w:name w:val="List Continue 4"/>
    <w:basedOn w:val="List4"/>
    <w:rsid w:val="00802BBD"/>
    <w:pPr>
      <w:ind w:firstLine="0"/>
    </w:pPr>
  </w:style>
  <w:style w:type="paragraph" w:styleId="ListContinue5">
    <w:name w:val="List Continue 5"/>
    <w:basedOn w:val="List5"/>
    <w:rsid w:val="00802BBD"/>
    <w:pPr>
      <w:ind w:firstLine="0"/>
    </w:pPr>
  </w:style>
  <w:style w:type="paragraph" w:styleId="ListNumber3">
    <w:name w:val="List Number 3"/>
    <w:basedOn w:val="List3"/>
    <w:rsid w:val="00802BBD"/>
    <w:pPr>
      <w:numPr>
        <w:numId w:val="4"/>
      </w:numPr>
    </w:pPr>
  </w:style>
  <w:style w:type="paragraph" w:styleId="ListNumber4">
    <w:name w:val="List Number 4"/>
    <w:basedOn w:val="List4"/>
    <w:rsid w:val="00802BBD"/>
    <w:pPr>
      <w:numPr>
        <w:numId w:val="5"/>
      </w:numPr>
    </w:pPr>
  </w:style>
  <w:style w:type="paragraph" w:styleId="ListNumber5">
    <w:name w:val="List Number 5"/>
    <w:basedOn w:val="List5"/>
    <w:rsid w:val="00802BBD"/>
    <w:pPr>
      <w:numPr>
        <w:numId w:val="6"/>
      </w:numPr>
    </w:pPr>
  </w:style>
  <w:style w:type="paragraph" w:styleId="BlockText">
    <w:name w:val="Block Text"/>
    <w:basedOn w:val="Normal"/>
    <w:rsid w:val="00802B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B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BBD"/>
    <w:rPr>
      <w:sz w:val="16"/>
      <w:vertAlign w:val="superscript"/>
    </w:rPr>
  </w:style>
  <w:style w:type="character" w:customStyle="1" w:styleId="Symbols">
    <w:name w:val="Symbols"/>
    <w:basedOn w:val="DefaultParagraphFont"/>
    <w:rsid w:val="00802BBD"/>
    <w:rPr>
      <w:rFonts w:ascii="Symbol" w:hAnsi="Symbol"/>
    </w:rPr>
  </w:style>
  <w:style w:type="character" w:customStyle="1" w:styleId="MenuOptions">
    <w:name w:val="Menu Options"/>
    <w:basedOn w:val="DefaultParagraphFont"/>
    <w:rsid w:val="00802B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BBD"/>
    <w:rPr>
      <w:b/>
    </w:rPr>
  </w:style>
  <w:style w:type="character" w:customStyle="1" w:styleId="Underlined">
    <w:name w:val="Underlined"/>
    <w:basedOn w:val="DefaultParagraphFont"/>
    <w:rsid w:val="00802BBD"/>
    <w:rPr>
      <w:u w:val="single"/>
    </w:rPr>
  </w:style>
  <w:style w:type="paragraph" w:customStyle="1" w:styleId="TableBodyTextRight">
    <w:name w:val="Table Body Text Right"/>
    <w:basedOn w:val="TableBodyText"/>
    <w:rsid w:val="00802B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BBD"/>
    <w:rPr>
      <w:sz w:val="18"/>
    </w:rPr>
  </w:style>
  <w:style w:type="paragraph" w:customStyle="1" w:styleId="BodySmallRight">
    <w:name w:val="Body Small Right"/>
    <w:basedOn w:val="BodyTextRight"/>
    <w:rsid w:val="00802BBD"/>
    <w:rPr>
      <w:sz w:val="18"/>
      <w:szCs w:val="18"/>
    </w:rPr>
  </w:style>
  <w:style w:type="paragraph" w:customStyle="1" w:styleId="MarginEdition">
    <w:name w:val="Margin Edition"/>
    <w:basedOn w:val="MarginNote"/>
    <w:rsid w:val="00802B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BBD"/>
    <w:rPr>
      <w:sz w:val="2"/>
      <w:szCs w:val="2"/>
    </w:rPr>
  </w:style>
  <w:style w:type="character" w:customStyle="1" w:styleId="Small">
    <w:name w:val="Small"/>
    <w:basedOn w:val="DefaultParagraphFont"/>
    <w:rsid w:val="00802BBD"/>
    <w:rPr>
      <w:sz w:val="16"/>
    </w:rPr>
  </w:style>
  <w:style w:type="paragraph" w:customStyle="1" w:styleId="WideTable">
    <w:name w:val="Wide Table"/>
    <w:basedOn w:val="Normal"/>
    <w:rsid w:val="00802B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BBD"/>
  </w:style>
  <w:style w:type="paragraph" w:styleId="Quote">
    <w:name w:val="Quote"/>
    <w:basedOn w:val="Heading1"/>
    <w:link w:val="QuoteChar"/>
    <w:qFormat/>
    <w:rsid w:val="00802B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B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BBD"/>
    <w:pPr>
      <w:pageBreakBefore/>
    </w:pPr>
  </w:style>
  <w:style w:type="paragraph" w:customStyle="1" w:styleId="Border">
    <w:name w:val="Border"/>
    <w:basedOn w:val="Normal"/>
    <w:qFormat/>
    <w:rsid w:val="00802B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B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B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B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B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B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B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B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BBD"/>
    <w:rPr>
      <w:u w:val="single"/>
    </w:rPr>
  </w:style>
  <w:style w:type="character" w:customStyle="1" w:styleId="BoldandItalics">
    <w:name w:val="Bold and Italics"/>
    <w:qFormat/>
    <w:rsid w:val="00802BBD"/>
    <w:rPr>
      <w:b/>
      <w:i/>
      <w:u w:val="none"/>
    </w:rPr>
  </w:style>
  <w:style w:type="paragraph" w:styleId="BalloonText">
    <w:name w:val="Balloon Text"/>
    <w:basedOn w:val="Normal"/>
    <w:link w:val="BalloonTextChar"/>
    <w:rsid w:val="00802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B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B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B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B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B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BBD"/>
    <w:pPr>
      <w:spacing w:before="0" w:after="0"/>
    </w:pPr>
  </w:style>
  <w:style w:type="paragraph" w:customStyle="1" w:styleId="BodyTextBold">
    <w:name w:val="Body Text Bold"/>
    <w:basedOn w:val="BodyText"/>
    <w:qFormat/>
    <w:rsid w:val="00802BBD"/>
    <w:rPr>
      <w:b/>
    </w:rPr>
  </w:style>
  <w:style w:type="character" w:styleId="Hyperlink">
    <w:name w:val="Hyperlink"/>
    <w:basedOn w:val="DefaultParagraphFont"/>
    <w:uiPriority w:val="99"/>
    <w:unhideWhenUsed/>
    <w:rsid w:val="00CE0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3893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RGRPSH202 Assist with transportation of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