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BE5" w:rsidP="00660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RGRPSH201 Handle racehorses in stables and at trackwork</w:t>
      </w:r>
      <w:r>
        <w:fldChar w:fldCharType="end"/>
      </w:r>
    </w:p>
    <w:p w:rsidR="00660BE5" w:rsidP="00660BE5">
      <w:pPr>
        <w:pStyle w:val="Version"/>
        <w:sectPr w:rsidSect="00C92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594" w:rsidP="00C92594">
      <w:pPr>
        <w:pStyle w:val="SuperHeading"/>
      </w:pPr>
      <w:r w:rsidRPr="00C92594">
        <w:t>Assessment Requirements for RGRPSH201 Handle racehorses in stables and at trackwork</w:t>
      </w:r>
    </w:p>
    <w:p w:rsidR="00000000" w:rsidRPr="00C92594" w:rsidP="00C92594">
      <w:pPr>
        <w:pStyle w:val="Heading1"/>
      </w:pPr>
      <w:bookmarkStart w:id="1" w:name="O_977532"/>
      <w:bookmarkEnd w:id="1"/>
      <w:r w:rsidRPr="00C925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2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594" w:rsidP="00C92594">
            <w:pPr>
              <w:pStyle w:val="BodyText"/>
            </w:pPr>
            <w:r w:rsidRPr="00C9259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594">
            <w:pPr>
              <w:pStyle w:val="BodyText"/>
              <w:rPr>
                <w:lang w:val="en-NZ"/>
              </w:rPr>
            </w:pPr>
            <w:r w:rsidRPr="00C92594">
              <w:rPr>
                <w:rStyle w:val="SpecialBold"/>
              </w:rPr>
              <w:t>Comments</w:t>
            </w:r>
          </w:p>
        </w:tc>
      </w:tr>
      <w:tr w:rsidTr="00C92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594">
            <w:pPr>
              <w:pStyle w:val="BodyText"/>
              <w:rPr>
                <w:lang w:val="en-NZ"/>
              </w:rPr>
            </w:pPr>
            <w:r w:rsidRPr="00C925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594" w:rsidP="00C92594">
            <w:pPr>
              <w:pStyle w:val="BodyText"/>
            </w:pPr>
            <w:r w:rsidRPr="00C92594">
              <w:t>This version released with RGR Racing and Breeding Training Package Version 2.0.</w:t>
            </w:r>
          </w:p>
        </w:tc>
      </w:tr>
    </w:tbl>
    <w:p w:rsidR="00000000" w:rsidRPr="00C92594" w:rsidP="00C92594">
      <w:pPr>
        <w:pStyle w:val="BodyText"/>
      </w:pPr>
    </w:p>
    <w:p w:rsidR="00000000" w:rsidRPr="00C92594" w:rsidP="00C92594">
      <w:pPr>
        <w:pStyle w:val="AllowPageBreak"/>
      </w:pPr>
    </w:p>
    <w:p w:rsidR="00000000" w:rsidRPr="00C92594" w:rsidP="00C92594">
      <w:pPr>
        <w:pStyle w:val="Heading1"/>
      </w:pPr>
      <w:bookmarkStart w:id="2" w:name="O_977533"/>
      <w:bookmarkEnd w:id="2"/>
      <w:r w:rsidRPr="00C92594">
        <w:t>Performance Evidence</w:t>
      </w:r>
    </w:p>
    <w:p w:rsidR="00000000" w:rsidRPr="00C92594" w:rsidP="00660BE5">
      <w:pPr>
        <w:pStyle w:val="BodyText"/>
      </w:pPr>
      <w:r w:rsidRPr="00C92594">
        <w:t xml:space="preserve">An individual demonstrating competency in this unit must satisfy all of the elements and performance criteria of this unit. </w:t>
      </w:r>
    </w:p>
    <w:p w:rsidR="00000000" w:rsidRPr="00C92594" w:rsidP="00660BE5">
      <w:pPr>
        <w:pStyle w:val="BodyText"/>
      </w:pPr>
      <w:r w:rsidRPr="00C92594">
        <w:t>There must be evidence that the individual has:</w:t>
      </w:r>
    </w:p>
    <w:p w:rsidR="00000000" w:rsidRPr="00C92594" w:rsidP="00C92594">
      <w:pPr>
        <w:pStyle w:val="ListBullet"/>
      </w:pPr>
      <w:r w:rsidRPr="00C92594">
        <w:t>read brands and identified and distinguished at least four in</w:t>
      </w:r>
      <w:r w:rsidRPr="00C92594">
        <w:t>dividual racehorses correctly using racing industry practices and terminology</w:t>
      </w:r>
    </w:p>
    <w:p w:rsidR="00000000" w:rsidRPr="00C92594" w:rsidP="00C92594">
      <w:pPr>
        <w:pStyle w:val="ListBullet"/>
      </w:pPr>
      <w:r w:rsidRPr="00C92594">
        <w:t xml:space="preserve">confirmed, clarified and followed supervisor instructions </w:t>
      </w:r>
    </w:p>
    <w:p w:rsidR="00000000" w:rsidRPr="00C92594" w:rsidP="00C92594">
      <w:pPr>
        <w:pStyle w:val="ListBullet"/>
      </w:pPr>
      <w:r w:rsidRPr="00C92594">
        <w:t>carried out a basic risk assessment prior to handling each racehorse, including applying knowledge of horse behaviour a</w:t>
      </w:r>
      <w:r w:rsidRPr="00C92594">
        <w:t>nd body language</w:t>
      </w:r>
    </w:p>
    <w:p w:rsidR="00000000" w:rsidRPr="00C92594" w:rsidP="00C92594">
      <w:pPr>
        <w:pStyle w:val="ListBullet"/>
      </w:pPr>
      <w:r w:rsidRPr="00C92594">
        <w:t>approached, caught, led and controlled, under supervision, three different racehorses, of different ages and temperaments, including:</w:t>
      </w:r>
    </w:p>
    <w:p w:rsidR="00000000" w:rsidRPr="00C92594" w:rsidP="00C92594">
      <w:pPr>
        <w:pStyle w:val="ListBullet2"/>
      </w:pPr>
      <w:r w:rsidRPr="00C92594">
        <w:t xml:space="preserve">in stables </w:t>
      </w:r>
    </w:p>
    <w:p w:rsidR="00000000" w:rsidRPr="00C92594" w:rsidP="00C92594">
      <w:pPr>
        <w:pStyle w:val="ListBullet2"/>
      </w:pPr>
      <w:r w:rsidRPr="00C92594">
        <w:t xml:space="preserve">onto training track </w:t>
      </w:r>
    </w:p>
    <w:p w:rsidR="00000000" w:rsidRPr="00C92594" w:rsidP="00C92594">
      <w:pPr>
        <w:pStyle w:val="ListBullet2"/>
      </w:pPr>
      <w:r w:rsidRPr="00C92594">
        <w:t>into cross ties</w:t>
      </w:r>
    </w:p>
    <w:p w:rsidR="00000000" w:rsidRPr="00C92594" w:rsidP="00C92594">
      <w:pPr>
        <w:pStyle w:val="ListBullet"/>
      </w:pPr>
      <w:r w:rsidRPr="00C92594">
        <w:t>prepared at least four horses for trackwork, including grooming and checking health and shoes</w:t>
      </w:r>
    </w:p>
    <w:p w:rsidR="00000000" w:rsidRPr="00C92594" w:rsidP="00C92594">
      <w:pPr>
        <w:pStyle w:val="ListBullet"/>
      </w:pPr>
      <w:r w:rsidRPr="00C92594">
        <w:t>selected and correctly fitted trackwork gear to four different racehorses, of different ages and temperaments, within industry accepted timeframes, and fitted own</w:t>
      </w:r>
      <w:r w:rsidRPr="00C92594">
        <w:t xml:space="preserve"> personal protective equipment </w:t>
      </w:r>
    </w:p>
    <w:p w:rsidR="00000000" w:rsidRPr="00C92594" w:rsidP="00C92594">
      <w:pPr>
        <w:pStyle w:val="ListBullet"/>
      </w:pPr>
      <w:r w:rsidRPr="00C92594">
        <w:t>carried out post-trackwork procedures, including cooling down, removing gear, hosing and health checking for at least four different horses.</w:t>
      </w:r>
    </w:p>
    <w:p w:rsidR="00000000" w:rsidRPr="00C92594" w:rsidP="00C92594">
      <w:pPr>
        <w:pStyle w:val="AllowPageBreak"/>
      </w:pPr>
    </w:p>
    <w:p w:rsidR="00000000" w:rsidRPr="00C92594" w:rsidP="00C92594">
      <w:pPr>
        <w:pStyle w:val="Heading1"/>
      </w:pPr>
      <w:bookmarkStart w:id="3" w:name="O_977534"/>
      <w:bookmarkEnd w:id="3"/>
      <w:r w:rsidRPr="00C92594">
        <w:t>Knowledge Evidence</w:t>
      </w:r>
    </w:p>
    <w:p w:rsidR="00000000" w:rsidRPr="00C92594" w:rsidP="00660BE5">
      <w:pPr>
        <w:pStyle w:val="BodyText"/>
      </w:pPr>
      <w:r w:rsidRPr="00C92594">
        <w:t>An individual must be able to demonstrate the k</w:t>
      </w:r>
      <w:r w:rsidRPr="00C92594">
        <w:t>nowledge required to perform the tasks outlined in the elements and performance criteria of this unit. This includes knowledge of:</w:t>
      </w:r>
    </w:p>
    <w:p w:rsidR="00000000" w:rsidRPr="00C92594" w:rsidP="00C92594">
      <w:pPr>
        <w:pStyle w:val="ListBullet"/>
      </w:pPr>
      <w:r w:rsidRPr="00C92594">
        <w:t>features and basic industry terminology used to identify horses, including:</w:t>
      </w:r>
    </w:p>
    <w:p w:rsidR="00000000" w:rsidRPr="00C92594" w:rsidP="00C92594">
      <w:pPr>
        <w:pStyle w:val="ListBullet2"/>
      </w:pPr>
      <w:r w:rsidRPr="00C92594">
        <w:t xml:space="preserve">physical features, including colour, markings, </w:t>
      </w:r>
      <w:r w:rsidRPr="00C92594">
        <w:t>brands and size</w:t>
      </w:r>
    </w:p>
    <w:p w:rsidR="00000000" w:rsidRPr="00C92594" w:rsidP="00C92594">
      <w:pPr>
        <w:pStyle w:val="ListBullet2"/>
      </w:pPr>
      <w:r w:rsidRPr="00C92594">
        <w:t xml:space="preserve">gender </w:t>
      </w:r>
    </w:p>
    <w:p w:rsidR="00000000" w:rsidRPr="00C92594" w:rsidP="00C92594">
      <w:pPr>
        <w:pStyle w:val="ListBullet2"/>
      </w:pPr>
      <w:r w:rsidRPr="00C92594">
        <w:t xml:space="preserve">age – by reading brands </w:t>
      </w:r>
    </w:p>
    <w:p w:rsidR="00000000" w:rsidRPr="00C92594" w:rsidP="00C92594">
      <w:pPr>
        <w:pStyle w:val="ListBullet2"/>
      </w:pPr>
      <w:r w:rsidRPr="00C92594">
        <w:t xml:space="preserve">registration documentation </w:t>
      </w:r>
    </w:p>
    <w:p w:rsidR="00000000" w:rsidRPr="00C92594" w:rsidP="00C92594">
      <w:pPr>
        <w:pStyle w:val="ListBullet2"/>
      </w:pPr>
      <w:r w:rsidRPr="00C92594">
        <w:t>microchip</w:t>
      </w:r>
    </w:p>
    <w:p w:rsidR="00000000" w:rsidRPr="00C92594" w:rsidP="00C92594">
      <w:pPr>
        <w:pStyle w:val="ListBullet"/>
      </w:pPr>
      <w:r w:rsidRPr="00C92594">
        <w:t>common racehorse characteristics, including:</w:t>
      </w:r>
    </w:p>
    <w:p w:rsidR="00000000" w:rsidRPr="00C92594" w:rsidP="00C92594">
      <w:pPr>
        <w:pStyle w:val="ListBullet2"/>
      </w:pPr>
      <w:r w:rsidRPr="00C92594">
        <w:t>temperament, behaviour and social traits, including undesirable traits</w:t>
      </w:r>
    </w:p>
    <w:p w:rsidR="00000000" w:rsidRPr="00C92594" w:rsidP="00C92594">
      <w:pPr>
        <w:pStyle w:val="ListBullet2"/>
      </w:pPr>
      <w:r w:rsidRPr="00C92594">
        <w:t>body language</w:t>
      </w:r>
    </w:p>
    <w:p w:rsidR="00000000" w:rsidRPr="00C92594" w:rsidP="00C92594">
      <w:pPr>
        <w:pStyle w:val="ListBullet2"/>
      </w:pPr>
      <w:r w:rsidRPr="00C92594">
        <w:t>response to commonly used cues</w:t>
      </w:r>
    </w:p>
    <w:p w:rsidR="00000000" w:rsidRPr="00C92594" w:rsidP="00C92594">
      <w:pPr>
        <w:pStyle w:val="ListBullet2"/>
      </w:pPr>
      <w:r w:rsidRPr="00C92594">
        <w:t>specific characteristics and responses of individual horses</w:t>
      </w:r>
    </w:p>
    <w:p w:rsidR="00000000" w:rsidRPr="00C92594" w:rsidP="00C92594">
      <w:pPr>
        <w:pStyle w:val="ListBullet"/>
      </w:pPr>
      <w:r w:rsidRPr="00C92594">
        <w:t>racing industry safety requirements for interacting with horses, including:</w:t>
      </w:r>
    </w:p>
    <w:p w:rsidR="00000000" w:rsidRPr="00C92594" w:rsidP="00C92594">
      <w:pPr>
        <w:pStyle w:val="ListBullet2"/>
      </w:pPr>
      <w:r w:rsidRPr="00C92594">
        <w:t xml:space="preserve">safe operating procedures </w:t>
      </w:r>
    </w:p>
    <w:p w:rsidR="00000000" w:rsidRPr="00C92594" w:rsidP="00C92594">
      <w:pPr>
        <w:pStyle w:val="ListBullet2"/>
      </w:pPr>
      <w:r w:rsidRPr="00C92594">
        <w:t>hazard identification and risk control associated with catching and leading horses</w:t>
      </w:r>
    </w:p>
    <w:p w:rsidR="00000000" w:rsidRPr="00C92594" w:rsidP="00C92594">
      <w:pPr>
        <w:pStyle w:val="ListBullet2"/>
      </w:pPr>
      <w:r w:rsidRPr="00C92594">
        <w:t>remainin</w:t>
      </w:r>
      <w:r w:rsidRPr="00C92594">
        <w:t>g attentive and avoiding distractions including mobile phones and other devices while handling horses</w:t>
      </w:r>
    </w:p>
    <w:p w:rsidR="00000000" w:rsidRPr="00C92594" w:rsidP="00C92594">
      <w:pPr>
        <w:pStyle w:val="ListBullet2"/>
      </w:pPr>
      <w:r w:rsidRPr="00C92594">
        <w:t>applying knowledge of horse behaviour</w:t>
      </w:r>
    </w:p>
    <w:p w:rsidR="00000000" w:rsidRPr="00C92594" w:rsidP="00C92594">
      <w:pPr>
        <w:pStyle w:val="ListBullet2"/>
      </w:pPr>
      <w:r w:rsidRPr="00C92594">
        <w:t>use of personal protective equipment</w:t>
      </w:r>
    </w:p>
    <w:p w:rsidR="00000000" w:rsidRPr="00C92594" w:rsidP="00C92594">
      <w:pPr>
        <w:pStyle w:val="ListBullet2"/>
      </w:pPr>
      <w:r w:rsidRPr="00C92594">
        <w:t>applying relevant road safety rules</w:t>
      </w:r>
    </w:p>
    <w:p w:rsidR="00000000" w:rsidRPr="00C92594" w:rsidP="00C92594">
      <w:pPr>
        <w:pStyle w:val="ListBullet2"/>
      </w:pPr>
      <w:r w:rsidRPr="00C92594">
        <w:t xml:space="preserve">complying with rules of racing, and stable </w:t>
      </w:r>
      <w:r w:rsidRPr="00C92594">
        <w:t>and training track policies, protocols and etiquette</w:t>
      </w:r>
    </w:p>
    <w:p w:rsidR="00000000" w:rsidRPr="00C92594" w:rsidP="00C92594">
      <w:pPr>
        <w:pStyle w:val="ListBullet"/>
      </w:pPr>
      <w:r w:rsidRPr="00C92594">
        <w:t>approved working and racing gear for relevant code, and personal protective equipment for handler, including:</w:t>
      </w:r>
    </w:p>
    <w:p w:rsidR="00000000" w:rsidRPr="00C92594" w:rsidP="00C92594">
      <w:pPr>
        <w:pStyle w:val="ListBullet2"/>
      </w:pPr>
      <w:r w:rsidRPr="00C92594">
        <w:t>purpose of gear and personal protective equipment</w:t>
      </w:r>
    </w:p>
    <w:p w:rsidR="00000000" w:rsidRPr="00C92594" w:rsidP="00C92594">
      <w:pPr>
        <w:pStyle w:val="ListBullet2"/>
      </w:pPr>
      <w:r w:rsidRPr="00C92594">
        <w:t>correct fit for safety and comfort</w:t>
      </w:r>
    </w:p>
    <w:p w:rsidR="00000000" w:rsidRPr="00C92594" w:rsidP="00C92594">
      <w:pPr>
        <w:pStyle w:val="ListBullet2"/>
      </w:pPr>
      <w:r w:rsidRPr="00C92594">
        <w:t>indicators of condition – wear or damage</w:t>
      </w:r>
    </w:p>
    <w:p w:rsidR="00000000" w:rsidRPr="00C92594" w:rsidP="00C92594">
      <w:pPr>
        <w:pStyle w:val="ListBullet2"/>
      </w:pPr>
      <w:r w:rsidRPr="00C92594">
        <w:t>procedures for repair or replacement</w:t>
      </w:r>
    </w:p>
    <w:p w:rsidR="00000000" w:rsidRPr="00C92594" w:rsidP="00C92594">
      <w:pPr>
        <w:pStyle w:val="ListBullet"/>
      </w:pPr>
      <w:r w:rsidRPr="00C92594">
        <w:t>basic principles of animal welfare and relevant rules of racing related to own work role and responsibilities in the racing industry</w:t>
      </w:r>
    </w:p>
    <w:p w:rsidR="00000000" w:rsidRPr="00C92594" w:rsidP="00C92594">
      <w:pPr>
        <w:pStyle w:val="ListBullet"/>
      </w:pPr>
      <w:r w:rsidRPr="00C92594">
        <w:t>racing industry techniques for:</w:t>
      </w:r>
    </w:p>
    <w:p w:rsidR="00000000" w:rsidRPr="00C92594" w:rsidP="00C92594">
      <w:pPr>
        <w:pStyle w:val="ListBullet2"/>
      </w:pPr>
      <w:r w:rsidRPr="00C92594">
        <w:t>approaching</w:t>
      </w:r>
      <w:r w:rsidRPr="00C92594">
        <w:t xml:space="preserve"> and catching horses</w:t>
      </w:r>
    </w:p>
    <w:p w:rsidR="00000000" w:rsidRPr="00C92594" w:rsidP="00C92594">
      <w:pPr>
        <w:pStyle w:val="ListBullet2"/>
      </w:pPr>
      <w:r w:rsidRPr="00C92594">
        <w:t>leading horses</w:t>
      </w:r>
    </w:p>
    <w:p w:rsidR="00000000" w:rsidRPr="00C92594" w:rsidP="00C92594">
      <w:pPr>
        <w:pStyle w:val="ListBullet2"/>
      </w:pPr>
      <w:r w:rsidRPr="00C92594">
        <w:t>holding and controlling horses</w:t>
      </w:r>
    </w:p>
    <w:p w:rsidR="00000000" w:rsidRPr="00C92594" w:rsidP="00C92594">
      <w:pPr>
        <w:pStyle w:val="ListBullet2"/>
      </w:pPr>
      <w:r w:rsidRPr="00C92594">
        <w:t xml:space="preserve">fitting appropriate gear for racing code and preparing for trackwork </w:t>
      </w:r>
    </w:p>
    <w:p w:rsidR="00000000" w:rsidRPr="00C92594" w:rsidP="00C92594">
      <w:pPr>
        <w:pStyle w:val="ListBullet"/>
      </w:pPr>
      <w:r w:rsidRPr="00C92594">
        <w:t xml:space="preserve">purpose of different items of catching and leading gear and personal protective equipment </w:t>
      </w:r>
    </w:p>
    <w:p w:rsidR="00000000" w:rsidRPr="00C92594" w:rsidP="00C92594">
      <w:pPr>
        <w:pStyle w:val="ListBullet"/>
      </w:pPr>
      <w:r w:rsidRPr="00C92594">
        <w:t>racing work environments an</w:t>
      </w:r>
      <w:r w:rsidRPr="00C92594">
        <w:t xml:space="preserve">d related risks when handing horses, including in: </w:t>
      </w:r>
    </w:p>
    <w:p w:rsidR="00000000" w:rsidRPr="00C92594" w:rsidP="00C92594">
      <w:pPr>
        <w:pStyle w:val="ListBullet2"/>
      </w:pPr>
      <w:r w:rsidRPr="00C92594">
        <w:t>stables – stalls, tie-ups and confined spaces</w:t>
      </w:r>
    </w:p>
    <w:p w:rsidR="00000000" w:rsidRPr="00C92594" w:rsidP="00C92594">
      <w:pPr>
        <w:pStyle w:val="ListBullet2"/>
      </w:pPr>
      <w:r w:rsidRPr="00C92594">
        <w:t>track</w:t>
      </w:r>
    </w:p>
    <w:p w:rsidR="00000000" w:rsidRPr="00C92594" w:rsidP="00C92594">
      <w:pPr>
        <w:pStyle w:val="ListBullet2"/>
      </w:pPr>
      <w:r w:rsidRPr="00C92594">
        <w:t>public areas</w:t>
      </w:r>
    </w:p>
    <w:p w:rsidR="00000000" w:rsidRPr="00C92594" w:rsidP="00C92594">
      <w:pPr>
        <w:pStyle w:val="ListBullet2"/>
      </w:pPr>
      <w:r w:rsidRPr="00C92594">
        <w:t>yards</w:t>
      </w:r>
    </w:p>
    <w:p w:rsidR="00000000" w:rsidRPr="00C92594" w:rsidP="00C92594">
      <w:pPr>
        <w:pStyle w:val="ListBullet"/>
      </w:pPr>
      <w:r w:rsidRPr="00C92594">
        <w:t xml:space="preserve">communication procedures within stable and wider racing industry, including reporting requirements </w:t>
      </w:r>
      <w:r w:rsidRPr="00C92594">
        <w:t>in relation to handling horses safely.</w:t>
      </w:r>
    </w:p>
    <w:p w:rsidR="00000000" w:rsidRPr="00C92594" w:rsidP="00C92594">
      <w:pPr>
        <w:pStyle w:val="AllowPageBreak"/>
      </w:pPr>
    </w:p>
    <w:p w:rsidR="00000000" w:rsidRPr="00C92594" w:rsidP="00C92594">
      <w:pPr>
        <w:pStyle w:val="Heading1"/>
      </w:pPr>
      <w:bookmarkStart w:id="4" w:name="O_977535"/>
      <w:bookmarkEnd w:id="4"/>
      <w:r w:rsidRPr="00C92594">
        <w:t>Assessment Conditions</w:t>
      </w:r>
    </w:p>
    <w:p w:rsidR="00000000" w:rsidRPr="00C92594" w:rsidP="00660BE5">
      <w:pPr>
        <w:pStyle w:val="BodyText"/>
      </w:pPr>
      <w:r w:rsidRPr="00C92594">
        <w:t xml:space="preserve">Assessment of skills must take place under the following conditions: </w:t>
      </w:r>
    </w:p>
    <w:p w:rsidR="00000000" w:rsidRPr="00C92594" w:rsidP="00C92594">
      <w:pPr>
        <w:pStyle w:val="ListBullet"/>
      </w:pPr>
      <w:r w:rsidRPr="00C92594">
        <w:t>physical conditions:</w:t>
      </w:r>
    </w:p>
    <w:p w:rsidR="00000000" w:rsidRPr="00C92594" w:rsidP="00C92594">
      <w:pPr>
        <w:pStyle w:val="ListBullet2"/>
      </w:pPr>
      <w:r w:rsidRPr="00C92594">
        <w:t xml:space="preserve">safe handling areas, such as racing stables and racetracks </w:t>
      </w:r>
    </w:p>
    <w:p w:rsidR="00000000" w:rsidRPr="00C92594" w:rsidP="00C92594">
      <w:pPr>
        <w:pStyle w:val="ListBullet"/>
      </w:pPr>
      <w:r w:rsidRPr="00C92594">
        <w:t>resources, equipment and</w:t>
      </w:r>
      <w:r w:rsidRPr="00C92594">
        <w:t xml:space="preserve"> materials:</w:t>
      </w:r>
    </w:p>
    <w:p w:rsidR="00000000" w:rsidRPr="00C92594" w:rsidP="00C92594">
      <w:pPr>
        <w:pStyle w:val="ListBullet2"/>
      </w:pPr>
      <w:r w:rsidRPr="00C92594">
        <w:t>a variety of standardbred or thoroughbred horses assessed as suitable for the experience and skill of the individual and the activity</w:t>
      </w:r>
    </w:p>
    <w:p w:rsidR="00000000" w:rsidRPr="00C92594" w:rsidP="00C92594">
      <w:pPr>
        <w:pStyle w:val="ListBullet2"/>
      </w:pPr>
      <w:r w:rsidRPr="00C92594">
        <w:t xml:space="preserve">personal protective equipment that is appropriate for activity and correctly fitted for individual </w:t>
      </w:r>
    </w:p>
    <w:p w:rsidR="00000000" w:rsidRPr="00C92594" w:rsidP="00C92594">
      <w:pPr>
        <w:pStyle w:val="ListBullet2"/>
      </w:pPr>
      <w:r w:rsidRPr="00C92594">
        <w:t xml:space="preserve">gear and </w:t>
      </w:r>
      <w:r w:rsidRPr="00C92594">
        <w:t>tack appropriate for racehorse and activity</w:t>
      </w:r>
    </w:p>
    <w:p w:rsidR="00000000" w:rsidRPr="00C92594" w:rsidP="00C92594">
      <w:pPr>
        <w:pStyle w:val="ListBullet"/>
      </w:pPr>
      <w:r w:rsidRPr="00C92594">
        <w:t>specifications:</w:t>
      </w:r>
    </w:p>
    <w:p w:rsidR="00000000" w:rsidRPr="00C92594" w:rsidP="00C92594">
      <w:pPr>
        <w:pStyle w:val="ListBullet2"/>
      </w:pPr>
      <w:r w:rsidRPr="00C92594">
        <w:t xml:space="preserve">work instructions and related documentation </w:t>
      </w:r>
    </w:p>
    <w:p w:rsidR="00000000" w:rsidRPr="00C92594" w:rsidP="00C92594">
      <w:pPr>
        <w:pStyle w:val="ListBullet"/>
      </w:pPr>
      <w:r w:rsidRPr="00C92594">
        <w:t>relationships:</w:t>
      </w:r>
    </w:p>
    <w:p w:rsidR="00000000" w:rsidRPr="00C92594" w:rsidP="00C92594">
      <w:pPr>
        <w:pStyle w:val="ListBullet2"/>
      </w:pPr>
      <w:r w:rsidRPr="00C92594">
        <w:t xml:space="preserve">interactions with supervisor </w:t>
      </w:r>
    </w:p>
    <w:p w:rsidR="00000000" w:rsidRPr="00C92594" w:rsidP="00C92594">
      <w:pPr>
        <w:pStyle w:val="ListBullet2"/>
      </w:pPr>
      <w:r w:rsidRPr="00C92594">
        <w:t>other people and racehorses in the vicinity of the assessment activity.</w:t>
      </w:r>
    </w:p>
    <w:p w:rsidR="00000000" w:rsidRPr="00C92594" w:rsidP="00C92594">
      <w:pPr>
        <w:pStyle w:val="BodyText"/>
      </w:pPr>
    </w:p>
    <w:p w:rsidR="00000000" w:rsidRPr="00C92594" w:rsidP="00660BE5">
      <w:pPr>
        <w:pStyle w:val="BodyText"/>
      </w:pPr>
      <w:r w:rsidRPr="00C92594">
        <w:t xml:space="preserve">Training and assessment strategies must show evidence of guidance provided in the </w:t>
      </w:r>
      <w:r w:rsidRPr="00C92594">
        <w:rPr>
          <w:rStyle w:val="Emphasis"/>
        </w:rPr>
        <w:t>Companion Volume: User Guide: Safety in Equine Training.</w:t>
      </w:r>
    </w:p>
    <w:p w:rsidR="00660BE5" w:rsidP="00660BE5">
      <w:pPr>
        <w:pStyle w:val="BodyText"/>
      </w:pPr>
      <w:r w:rsidRPr="00C92594">
        <w:t>Assessors of this unit must satisfy the requirements for assessors in applicable vocational education and training l</w:t>
      </w:r>
      <w:r w:rsidRPr="00C92594">
        <w:t>egislation, frameworks and/or standards.</w:t>
      </w:r>
    </w:p>
    <w:p w:rsidR="00000000" w:rsidRPr="00C92594" w:rsidP="00C92594">
      <w:pPr>
        <w:pStyle w:val="Heading1"/>
      </w:pPr>
      <w:bookmarkStart w:id="5" w:name="O_977538"/>
      <w:bookmarkEnd w:id="5"/>
      <w:r w:rsidRPr="00C92594">
        <w:t>Links</w:t>
      </w:r>
    </w:p>
    <w:p w:rsidR="00000000" w:rsidRPr="00C92594" w:rsidP="00660BE5">
      <w:pPr>
        <w:pStyle w:val="BodyText"/>
      </w:pPr>
      <w:r w:rsidRPr="00C9259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1502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92594" w:rsidP="00C92594"/>
    <w:sectPr w:rsidSect="00C92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94" w:rsidRPr="00660BE5" w:rsidP="00660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BE5" w:rsidP="00C92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BE5" w:rsidP="00C92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0BE5" w:rsidP="00C92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B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594" w:rsidRPr="00660BE5" w:rsidP="00660B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BE5" w:rsidRPr="002D2AF8" w:rsidP="00C92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RGRPSH201 Handle racehorses in stables and at trackwork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60BE5" w:rsidP="00C92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22B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FAF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AEA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594"/>
  </w:style>
  <w:style w:type="character" w:customStyle="1" w:styleId="Heading1Char">
    <w:name w:val="Heading 1 Char"/>
    <w:basedOn w:val="DefaultParagraphFont"/>
    <w:link w:val="Heading1"/>
    <w:rsid w:val="00C92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5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594"/>
    <w:rPr>
      <w:b/>
      <w:spacing w:val="0"/>
    </w:rPr>
  </w:style>
  <w:style w:type="paragraph" w:styleId="ListBullet2">
    <w:name w:val="List Bullet 2"/>
    <w:basedOn w:val="List2"/>
    <w:rsid w:val="00C925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2594"/>
    <w:rPr>
      <w:i/>
    </w:rPr>
  </w:style>
  <w:style w:type="paragraph" w:customStyle="1" w:styleId="SuperHeading">
    <w:name w:val="SuperHeading"/>
    <w:basedOn w:val="Normal"/>
    <w:rsid w:val="00C92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2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594"/>
  </w:style>
  <w:style w:type="paragraph" w:styleId="TableofFigures">
    <w:name w:val="table of figures"/>
    <w:basedOn w:val="Normal"/>
    <w:next w:val="Normal"/>
    <w:semiHidden/>
    <w:rsid w:val="00C92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5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594"/>
    <w:rPr>
      <w:rFonts w:ascii="Wingdings" w:hAnsi="Wingdings"/>
    </w:rPr>
  </w:style>
  <w:style w:type="paragraph" w:customStyle="1" w:styleId="TableHeading">
    <w:name w:val="Table Heading"/>
    <w:basedOn w:val="HeadingBase"/>
    <w:rsid w:val="00C92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594"/>
    <w:rPr>
      <w:color w:val="0033CC"/>
      <w:u w:val="none"/>
    </w:rPr>
  </w:style>
  <w:style w:type="paragraph" w:customStyle="1" w:styleId="BodyTextRight">
    <w:name w:val="Body Text Right"/>
    <w:basedOn w:val="BodyText"/>
    <w:rsid w:val="00C92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5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594"/>
    <w:rPr>
      <w:sz w:val="32"/>
    </w:rPr>
  </w:style>
  <w:style w:type="paragraph" w:customStyle="1" w:styleId="HeadingProcedure">
    <w:name w:val="Heading Procedure"/>
    <w:basedOn w:val="HeadingBase"/>
    <w:next w:val="Normal"/>
    <w:rsid w:val="00C92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594"/>
    <w:pPr>
      <w:spacing w:before="60" w:after="60"/>
    </w:pPr>
  </w:style>
  <w:style w:type="paragraph" w:styleId="ListContinue">
    <w:name w:val="List Continue"/>
    <w:basedOn w:val="List"/>
    <w:rsid w:val="00C92594"/>
    <w:pPr>
      <w:ind w:firstLine="0"/>
    </w:pPr>
  </w:style>
  <w:style w:type="paragraph" w:customStyle="1" w:styleId="ListNote">
    <w:name w:val="List Note"/>
    <w:basedOn w:val="List"/>
    <w:rsid w:val="00C92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594"/>
    <w:rPr>
      <w:rFonts w:ascii="Courier New" w:hAnsi="Courier New"/>
    </w:rPr>
  </w:style>
  <w:style w:type="paragraph" w:customStyle="1" w:styleId="NoteBullet">
    <w:name w:val="Note Bullet"/>
    <w:basedOn w:val="Note"/>
    <w:rsid w:val="00C92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594"/>
    <w:rPr>
      <w:b/>
      <w:smallCaps/>
    </w:rPr>
  </w:style>
  <w:style w:type="paragraph" w:customStyle="1" w:styleId="TableListNumber">
    <w:name w:val="Table List Number"/>
    <w:basedOn w:val="ListNumber"/>
    <w:rsid w:val="00C92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594"/>
    <w:pPr>
      <w:numPr>
        <w:numId w:val="9"/>
      </w:numPr>
    </w:pPr>
  </w:style>
  <w:style w:type="paragraph" w:customStyle="1" w:styleId="ListAlpha2">
    <w:name w:val="List Alpha 2"/>
    <w:basedOn w:val="List2"/>
    <w:rsid w:val="00C92594"/>
    <w:pPr>
      <w:numPr>
        <w:numId w:val="8"/>
      </w:numPr>
    </w:pPr>
  </w:style>
  <w:style w:type="paragraph" w:styleId="List2">
    <w:name w:val="List 2"/>
    <w:basedOn w:val="BodyText"/>
    <w:rsid w:val="00C92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5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594"/>
    <w:pPr>
      <w:numPr>
        <w:numId w:val="4"/>
      </w:numPr>
    </w:pPr>
  </w:style>
  <w:style w:type="paragraph" w:styleId="ListContinue2">
    <w:name w:val="List Continue 2"/>
    <w:basedOn w:val="List2"/>
    <w:rsid w:val="00C92594"/>
    <w:pPr>
      <w:ind w:firstLine="0"/>
    </w:pPr>
  </w:style>
  <w:style w:type="paragraph" w:styleId="ListContinue3">
    <w:name w:val="List Continue 3"/>
    <w:basedOn w:val="List3"/>
    <w:rsid w:val="00C92594"/>
    <w:pPr>
      <w:ind w:left="1021" w:firstLine="0"/>
    </w:pPr>
  </w:style>
  <w:style w:type="paragraph" w:styleId="ListContinue4">
    <w:name w:val="List Continue 4"/>
    <w:basedOn w:val="List4"/>
    <w:rsid w:val="00C92594"/>
    <w:pPr>
      <w:ind w:firstLine="0"/>
    </w:pPr>
  </w:style>
  <w:style w:type="paragraph" w:styleId="ListContinue5">
    <w:name w:val="List Continue 5"/>
    <w:basedOn w:val="List5"/>
    <w:rsid w:val="00C92594"/>
    <w:pPr>
      <w:ind w:firstLine="0"/>
    </w:pPr>
  </w:style>
  <w:style w:type="paragraph" w:styleId="ListNumber3">
    <w:name w:val="List Number 3"/>
    <w:basedOn w:val="List3"/>
    <w:rsid w:val="00C92594"/>
    <w:pPr>
      <w:numPr>
        <w:numId w:val="5"/>
      </w:numPr>
    </w:pPr>
  </w:style>
  <w:style w:type="paragraph" w:styleId="ListNumber4">
    <w:name w:val="List Number 4"/>
    <w:basedOn w:val="List4"/>
    <w:rsid w:val="00C92594"/>
    <w:pPr>
      <w:numPr>
        <w:numId w:val="6"/>
      </w:numPr>
    </w:pPr>
  </w:style>
  <w:style w:type="paragraph" w:styleId="ListNumber5">
    <w:name w:val="List Number 5"/>
    <w:basedOn w:val="List5"/>
    <w:rsid w:val="00C92594"/>
    <w:pPr>
      <w:numPr>
        <w:numId w:val="7"/>
      </w:numPr>
    </w:pPr>
  </w:style>
  <w:style w:type="paragraph" w:styleId="BlockText">
    <w:name w:val="Block Text"/>
    <w:basedOn w:val="Normal"/>
    <w:rsid w:val="00C92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594"/>
    <w:rPr>
      <w:sz w:val="16"/>
      <w:vertAlign w:val="superscript"/>
    </w:rPr>
  </w:style>
  <w:style w:type="character" w:customStyle="1" w:styleId="Symbols">
    <w:name w:val="Symbols"/>
    <w:basedOn w:val="DefaultParagraphFont"/>
    <w:rsid w:val="00C92594"/>
    <w:rPr>
      <w:rFonts w:ascii="Symbol" w:hAnsi="Symbol"/>
    </w:rPr>
  </w:style>
  <w:style w:type="character" w:customStyle="1" w:styleId="MenuOptions">
    <w:name w:val="Menu Options"/>
    <w:basedOn w:val="DefaultParagraphFont"/>
    <w:rsid w:val="00C92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594"/>
    <w:rPr>
      <w:b/>
    </w:rPr>
  </w:style>
  <w:style w:type="character" w:customStyle="1" w:styleId="Underlined">
    <w:name w:val="Underlined"/>
    <w:basedOn w:val="DefaultParagraphFont"/>
    <w:rsid w:val="00C92594"/>
    <w:rPr>
      <w:u w:val="single"/>
    </w:rPr>
  </w:style>
  <w:style w:type="paragraph" w:customStyle="1" w:styleId="TableBodyTextRight">
    <w:name w:val="Table Body Text Right"/>
    <w:basedOn w:val="TableBodyText"/>
    <w:rsid w:val="00C92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594"/>
    <w:rPr>
      <w:sz w:val="18"/>
    </w:rPr>
  </w:style>
  <w:style w:type="paragraph" w:customStyle="1" w:styleId="BodySmallRight">
    <w:name w:val="Body Small Right"/>
    <w:basedOn w:val="BodyTextRight"/>
    <w:rsid w:val="00C92594"/>
    <w:rPr>
      <w:sz w:val="18"/>
      <w:szCs w:val="18"/>
    </w:rPr>
  </w:style>
  <w:style w:type="paragraph" w:customStyle="1" w:styleId="MarginEdition">
    <w:name w:val="Margin Edition"/>
    <w:basedOn w:val="MarginNote"/>
    <w:rsid w:val="00C92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594"/>
    <w:rPr>
      <w:sz w:val="2"/>
      <w:szCs w:val="2"/>
    </w:rPr>
  </w:style>
  <w:style w:type="character" w:customStyle="1" w:styleId="Small">
    <w:name w:val="Small"/>
    <w:basedOn w:val="DefaultParagraphFont"/>
    <w:rsid w:val="00C92594"/>
    <w:rPr>
      <w:sz w:val="16"/>
    </w:rPr>
  </w:style>
  <w:style w:type="paragraph" w:customStyle="1" w:styleId="WideTable">
    <w:name w:val="Wide Table"/>
    <w:basedOn w:val="Normal"/>
    <w:rsid w:val="00C92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594"/>
  </w:style>
  <w:style w:type="paragraph" w:styleId="Quote">
    <w:name w:val="Quote"/>
    <w:basedOn w:val="Heading1"/>
    <w:link w:val="QuoteChar"/>
    <w:qFormat/>
    <w:rsid w:val="00C92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594"/>
    <w:pPr>
      <w:pageBreakBefore/>
    </w:pPr>
  </w:style>
  <w:style w:type="paragraph" w:customStyle="1" w:styleId="Border">
    <w:name w:val="Border"/>
    <w:basedOn w:val="Normal"/>
    <w:qFormat/>
    <w:rsid w:val="00C92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594"/>
    <w:rPr>
      <w:u w:val="single"/>
    </w:rPr>
  </w:style>
  <w:style w:type="character" w:customStyle="1" w:styleId="BoldandItalics">
    <w:name w:val="Bold and Italics"/>
    <w:qFormat/>
    <w:rsid w:val="00C92594"/>
    <w:rPr>
      <w:b/>
      <w:i/>
      <w:u w:val="none"/>
    </w:rPr>
  </w:style>
  <w:style w:type="paragraph" w:styleId="BalloonText">
    <w:name w:val="Balloon Text"/>
    <w:basedOn w:val="Normal"/>
    <w:link w:val="BalloonTextChar"/>
    <w:rsid w:val="00C92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594"/>
    <w:pPr>
      <w:spacing w:before="0" w:after="0"/>
    </w:pPr>
  </w:style>
  <w:style w:type="paragraph" w:customStyle="1" w:styleId="BodyTextBold">
    <w:name w:val="Body Text Bold"/>
    <w:basedOn w:val="BodyText"/>
    <w:qFormat/>
    <w:rsid w:val="00C92594"/>
    <w:rPr>
      <w:b/>
    </w:rPr>
  </w:style>
  <w:style w:type="character" w:styleId="Hyperlink">
    <w:name w:val="Hyperlink"/>
    <w:basedOn w:val="DefaultParagraphFont"/>
    <w:uiPriority w:val="99"/>
    <w:unhideWhenUsed/>
    <w:rsid w:val="00660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4221</Characters>
  <Application>Microsoft Office Word</Application>
  <DocSecurity>0</DocSecurity>
  <Lines>114</Lines>
  <Paragraphs>90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RGRPSH201 Handle racehorses in stables and at trackwork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