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425" w:rsidP="00C93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RGRPSG411 Interpret and manage greyhound behaviours</w:t>
      </w:r>
      <w:r>
        <w:fldChar w:fldCharType="end"/>
      </w:r>
    </w:p>
    <w:p w:rsidR="00C93425" w:rsidP="00C93425">
      <w:pPr>
        <w:pStyle w:val="Version"/>
        <w:sectPr w:rsidSect="000F5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ABC" w:rsidP="000F5ABC">
      <w:pPr>
        <w:pStyle w:val="SuperHeading"/>
      </w:pPr>
      <w:r w:rsidRPr="000F5ABC">
        <w:t>RGRPSG411 Interpret and manage greyhound behaviours</w:t>
      </w:r>
    </w:p>
    <w:p w:rsidR="00000000" w:rsidRPr="000F5ABC" w:rsidP="000F5ABC">
      <w:pPr>
        <w:pStyle w:val="Heading1"/>
      </w:pPr>
      <w:bookmarkStart w:id="1" w:name="O_1048004"/>
      <w:bookmarkEnd w:id="1"/>
      <w:r w:rsidRPr="000F5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Comments</w:t>
            </w:r>
          </w:p>
        </w:tc>
      </w:tr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>This version released with RGR Racing and Breeding Training Package Version 3.0.</w:t>
            </w:r>
          </w:p>
        </w:tc>
      </w:tr>
    </w:tbl>
    <w:p w:rsidR="00000000" w:rsidRPr="000F5ABC" w:rsidP="000F5ABC">
      <w:pPr>
        <w:pStyle w:val="BodyText"/>
      </w:pP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2" w:name="O_1048005"/>
      <w:bookmarkEnd w:id="2"/>
      <w:r w:rsidRPr="000F5ABC">
        <w:t>Application</w:t>
      </w:r>
    </w:p>
    <w:p w:rsidR="00000000" w:rsidRPr="000F5ABC" w:rsidP="00C93425">
      <w:pPr>
        <w:pStyle w:val="BodyText"/>
      </w:pPr>
      <w:r w:rsidRPr="000F5ABC">
        <w:t>This unit of competency describes the skills and knowledge required to develop basic</w:t>
      </w:r>
      <w:r w:rsidRPr="000F5ABC">
        <w:t xml:space="preserve"> knowledge of greyhound breed-specific behaviour, read body language, and interpret and manage common behaviours. </w:t>
      </w:r>
    </w:p>
    <w:p w:rsidR="00000000" w:rsidRPr="000F5ABC" w:rsidP="00C93425">
      <w:pPr>
        <w:pStyle w:val="BodyText"/>
      </w:pPr>
      <w:r w:rsidRPr="000F5ABC">
        <w:t xml:space="preserve">The unit applies to individuals who work with greyhounds and are involved in greyhound education at all stages. </w:t>
      </w:r>
    </w:p>
    <w:p w:rsidR="00000000" w:rsidRPr="000F5ABC" w:rsidP="00C93425">
      <w:pPr>
        <w:pStyle w:val="BodyText"/>
      </w:pPr>
      <w:r w:rsidRPr="000F5ABC">
        <w:t>All work must be carried out</w:t>
      </w:r>
      <w:r w:rsidRPr="000F5ABC">
        <w:t xml:space="preserve"> to comply with workplace procedures, according to state/territory animal welfare and health and safety regulations, legislation and standards that apply to the workplace. </w:t>
      </w:r>
    </w:p>
    <w:p w:rsidR="00000000" w:rsidRPr="000F5ABC" w:rsidP="00C93425">
      <w:pPr>
        <w:pStyle w:val="BodyText"/>
      </w:pPr>
      <w:r w:rsidRPr="000F5ABC">
        <w:t>No licensing, legislative or certification requirements apply to this unit at the t</w:t>
      </w:r>
      <w:r w:rsidRPr="000F5ABC">
        <w:t xml:space="preserve">ime of publication. </w:t>
      </w:r>
    </w:p>
    <w:p w:rsidR="00000000" w:rsidRPr="000F5ABC" w:rsidP="000F5ABC">
      <w:pPr>
        <w:pStyle w:val="Heading1"/>
      </w:pPr>
      <w:bookmarkStart w:id="3" w:name="O_1048006"/>
      <w:bookmarkEnd w:id="3"/>
      <w:r w:rsidRPr="000F5ABC">
        <w:t>Pre-requisite Unit</w:t>
      </w:r>
    </w:p>
    <w:p w:rsidR="00000000" w:rsidRPr="000F5ABC" w:rsidP="00C93425">
      <w:pPr>
        <w:pStyle w:val="BodyText"/>
      </w:pPr>
      <w:r w:rsidRPr="000F5ABC">
        <w:t>Nil</w:t>
      </w:r>
    </w:p>
    <w:p w:rsidR="00000000" w:rsidRPr="000F5ABC" w:rsidP="000F5ABC">
      <w:pPr>
        <w:pStyle w:val="Heading1"/>
      </w:pPr>
      <w:bookmarkStart w:id="4" w:name="O_1048008"/>
      <w:bookmarkEnd w:id="4"/>
      <w:r w:rsidRPr="000F5ABC">
        <w:t>Unit Sector</w:t>
      </w:r>
    </w:p>
    <w:p w:rsidR="00000000" w:rsidRPr="000F5ABC" w:rsidP="00C93425">
      <w:pPr>
        <w:pStyle w:val="BodyText"/>
      </w:pPr>
      <w:r w:rsidRPr="000F5ABC">
        <w:t>Performance Services Greyhounds (PSG)</w:t>
      </w:r>
    </w:p>
    <w:p w:rsidR="00000000" w:rsidRPr="000F5ABC" w:rsidP="000F5ABC">
      <w:pPr>
        <w:pStyle w:val="Heading1"/>
      </w:pPr>
      <w:bookmarkStart w:id="5" w:name="O_1048009"/>
      <w:bookmarkEnd w:id="5"/>
      <w:r w:rsidRPr="000F5A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3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Performance Criteria</w:t>
            </w:r>
          </w:p>
        </w:tc>
      </w:tr>
      <w:tr w:rsidTr="00C93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3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 xml:space="preserve">1. Identify key features of the greyhound breed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>1.1 Describe greyhounds according to physical features using industr</w:t>
            </w:r>
            <w:r w:rsidRPr="000F5ABC">
              <w:t>y terminology</w:t>
            </w:r>
          </w:p>
          <w:p w:rsidR="00000000" w:rsidRPr="000F5ABC" w:rsidP="000F5ABC">
            <w:pPr>
              <w:pStyle w:val="BodyText"/>
            </w:pPr>
            <w:r w:rsidRPr="000F5ABC">
              <w:t xml:space="preserve">1.2 Outline the natural ethogram of the domestic dog </w:t>
            </w:r>
          </w:p>
          <w:p w:rsidR="00000000" w:rsidRPr="000F5ABC" w:rsidP="000F5ABC">
            <w:pPr>
              <w:pStyle w:val="BodyText"/>
            </w:pPr>
            <w:r w:rsidRPr="000F5ABC">
              <w:t>1.3 Identify how artificial selection has influenced the predominance of certain behaviours in the working greyhound</w:t>
            </w:r>
          </w:p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1.4 Outline industry documentation used for greyhound identification</w:t>
            </w:r>
          </w:p>
        </w:tc>
      </w:tr>
      <w:tr w:rsidTr="00C93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 xml:space="preserve">2. Interpret common behaviours in greyhounds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>2.1 Identify common behavioural issues, including those related to anxiety and predation that impact on the ability of a greyhound to transition from racing to a pet</w:t>
            </w:r>
          </w:p>
          <w:p w:rsidR="00000000" w:rsidRPr="000F5ABC" w:rsidP="000F5ABC">
            <w:pPr>
              <w:pStyle w:val="BodyText"/>
            </w:pPr>
            <w:r w:rsidRPr="000F5ABC">
              <w:t>2.2 Observe and identify behavioural indicat</w:t>
            </w:r>
            <w:r w:rsidRPr="000F5ABC">
              <w:t xml:space="preserve">ors of different emotional states in greyhounds and their potential consequences </w:t>
            </w:r>
          </w:p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 xml:space="preserve">2.3 Undertake a functional analysis to document greyhound behaviour </w:t>
            </w:r>
          </w:p>
        </w:tc>
      </w:tr>
      <w:tr w:rsidTr="00C93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3. Provide constructive solutions to manage behaviour for transitioning to a pet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 xml:space="preserve">3.1 Source appropriate </w:t>
            </w:r>
            <w:r w:rsidRPr="000F5ABC">
              <w:t>external reference material and resources to build knowledge of canine behaviour and current practices relating to behaviour modification</w:t>
            </w:r>
          </w:p>
          <w:p w:rsidR="00000000" w:rsidRPr="000F5ABC" w:rsidP="000F5ABC">
            <w:pPr>
              <w:pStyle w:val="BodyText"/>
            </w:pPr>
            <w:r w:rsidRPr="000F5ABC">
              <w:t>3.2 Evaluate common methods for modifying canine behaviour</w:t>
            </w:r>
          </w:p>
          <w:p w:rsidR="00000000" w:rsidRPr="000F5ABC" w:rsidP="000F5ABC">
            <w:pPr>
              <w:pStyle w:val="BodyText"/>
            </w:pPr>
            <w:r w:rsidRPr="000F5ABC">
              <w:t>3.3 Identify common approaches to address and manage canine</w:t>
            </w:r>
            <w:r w:rsidRPr="000F5ABC">
              <w:t xml:space="preserve"> behavioural issues</w:t>
            </w:r>
          </w:p>
          <w:p w:rsidR="00000000" w:rsidRPr="000F5ABC" w:rsidP="000F5ABC">
            <w:pPr>
              <w:pStyle w:val="BodyText"/>
            </w:pPr>
            <w:r w:rsidRPr="000F5ABC">
              <w:t xml:space="preserve">3.4 Identify best practice socialisation and environmental optimisation to assist greyhound transition to a pet at all life cycle stages </w:t>
            </w:r>
          </w:p>
        </w:tc>
      </w:tr>
    </w:tbl>
    <w:p w:rsidR="00000000" w:rsidRPr="000F5ABC" w:rsidP="000F5ABC">
      <w:pPr>
        <w:pStyle w:val="BodyText"/>
      </w:pP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6" w:name="O_1048010"/>
      <w:bookmarkEnd w:id="6"/>
      <w:r w:rsidRPr="000F5ABC">
        <w:t>Foundation Skills</w:t>
      </w:r>
    </w:p>
    <w:p w:rsidR="00000000" w:rsidRPr="00C93425" w:rsidP="00C93425">
      <w:pPr>
        <w:pStyle w:val="BodyText"/>
        <w:rPr>
          <w:i/>
        </w:rPr>
      </w:pPr>
      <w:r w:rsidRPr="00C93425">
        <w:rPr>
          <w:rStyle w:val="Emphasis"/>
        </w:rPr>
        <w:t>This section describes those language, literacy, numeracy a</w:t>
      </w:r>
      <w:r w:rsidRPr="00C93425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Description</w:t>
            </w:r>
          </w:p>
        </w:tc>
      </w:tr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ListBullet"/>
            </w:pPr>
            <w:r w:rsidRPr="000F5ABC">
              <w:t>Actively update own knowledge of canine behaviour and modification techniques</w:t>
            </w:r>
          </w:p>
          <w:p w:rsidR="00000000" w:rsidP="000F5ABC">
            <w:pPr>
              <w:pStyle w:val="ListBullet"/>
              <w:rPr>
                <w:lang w:val="en-NZ"/>
              </w:rPr>
            </w:pPr>
            <w:r w:rsidRPr="000F5ABC">
              <w:t>Use industry and scientific terminology to describe greyhound behaviour and body language</w:t>
            </w:r>
          </w:p>
        </w:tc>
      </w:tr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ListBullet"/>
            </w:pPr>
            <w:r w:rsidRPr="000F5ABC">
              <w:t>Use common workplace technology and systems to gather, record and convey information</w:t>
            </w:r>
          </w:p>
        </w:tc>
      </w:tr>
    </w:tbl>
    <w:p w:rsidR="00000000" w:rsidRPr="000F5ABC" w:rsidP="000F5ABC">
      <w:pPr>
        <w:pStyle w:val="BodyText"/>
      </w:pP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7" w:name="O_1048012"/>
      <w:bookmarkEnd w:id="7"/>
      <w:r w:rsidRPr="000F5A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Equivalence status</w:t>
            </w:r>
          </w:p>
        </w:tc>
      </w:tr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RGRPSG411 Interpret and manage greyhound behaviours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>No equivalent unit</w:t>
            </w:r>
          </w:p>
        </w:tc>
      </w:tr>
    </w:tbl>
    <w:p w:rsidR="00000000" w:rsidRPr="000F5ABC" w:rsidP="000F5ABC">
      <w:pPr>
        <w:pStyle w:val="BodyText"/>
      </w:pP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8" w:name="O_1048019"/>
      <w:bookmarkEnd w:id="8"/>
      <w:r w:rsidRPr="000F5ABC">
        <w:t>Links</w:t>
      </w:r>
    </w:p>
    <w:p w:rsidR="00000000" w:rsidRPr="000F5ABC" w:rsidP="00C93425">
      <w:pPr>
        <w:pStyle w:val="BodyText"/>
      </w:pPr>
      <w:r w:rsidRPr="000F5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579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F5ABC" w:rsidP="00C93425">
      <w:pPr>
        <w:pStyle w:val="BodyText"/>
        <w:sectPr w:rsidSect="000F5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5ABC" w:rsidP="000F5ABC">
      <w:pPr>
        <w:pStyle w:val="SuperHeading"/>
      </w:pPr>
      <w:r w:rsidRPr="000F5ABC">
        <w:t>Assessment Requirements for RGRPSG411 Interpr</w:t>
      </w:r>
      <w:r w:rsidRPr="000F5ABC">
        <w:t>et and manage greyhound behaviours</w:t>
      </w:r>
    </w:p>
    <w:p w:rsidR="00000000" w:rsidRPr="000F5ABC" w:rsidP="000F5ABC">
      <w:pPr>
        <w:pStyle w:val="Heading1"/>
      </w:pPr>
      <w:bookmarkStart w:id="9" w:name="O_1048014"/>
      <w:bookmarkEnd w:id="9"/>
      <w:r w:rsidRPr="000F5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Bold"/>
              <w:rPr>
                <w:lang w:val="en-NZ"/>
              </w:rPr>
            </w:pPr>
            <w:r w:rsidRPr="000F5ABC">
              <w:t>Comments</w:t>
            </w:r>
          </w:p>
        </w:tc>
      </w:tr>
      <w:tr w:rsidTr="000F5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BC">
            <w:pPr>
              <w:pStyle w:val="BodyText"/>
              <w:rPr>
                <w:lang w:val="en-NZ"/>
              </w:rPr>
            </w:pPr>
            <w:r w:rsidRPr="000F5A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BC" w:rsidP="000F5ABC">
            <w:pPr>
              <w:pStyle w:val="BodyText"/>
            </w:pPr>
            <w:r w:rsidRPr="000F5ABC">
              <w:t>This version released with RGR Racing and Breeding Training Package Version 3.0.</w:t>
            </w:r>
          </w:p>
        </w:tc>
      </w:tr>
    </w:tbl>
    <w:p w:rsidR="00000000" w:rsidRPr="000F5ABC" w:rsidP="000F5ABC">
      <w:pPr>
        <w:pStyle w:val="BodyText"/>
      </w:pP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10" w:name="O_1048015"/>
      <w:bookmarkEnd w:id="10"/>
      <w:r w:rsidRPr="000F5ABC">
        <w:t>Performance Evidence</w:t>
      </w:r>
    </w:p>
    <w:p w:rsidR="00000000" w:rsidRPr="000F5ABC" w:rsidP="00C93425">
      <w:pPr>
        <w:pStyle w:val="BodyText"/>
      </w:pPr>
      <w:r w:rsidRPr="000F5ABC">
        <w:t>An individual demonstrating com</w:t>
      </w:r>
      <w:r w:rsidRPr="000F5ABC">
        <w:t xml:space="preserve">petency must satisfy all of the elements and performance criteria in this unit. </w:t>
      </w:r>
    </w:p>
    <w:p w:rsidR="00000000" w:rsidRPr="000F5ABC" w:rsidP="00C93425">
      <w:pPr>
        <w:pStyle w:val="BodyText"/>
      </w:pPr>
      <w:r w:rsidRPr="000F5ABC">
        <w:t>There must be evidence that the individual has:</w:t>
      </w:r>
    </w:p>
    <w:p w:rsidR="00000000" w:rsidRPr="000F5ABC" w:rsidP="000F5ABC">
      <w:pPr>
        <w:pStyle w:val="ListBullet"/>
      </w:pPr>
      <w:r w:rsidRPr="000F5ABC">
        <w:t>observed and noted signs of the following behaviours in four individual greyhounds:</w:t>
      </w:r>
    </w:p>
    <w:p w:rsidR="00000000" w:rsidRPr="000F5ABC" w:rsidP="000F5ABC">
      <w:pPr>
        <w:pStyle w:val="ListBullet2"/>
      </w:pPr>
      <w:r w:rsidRPr="000F5ABC">
        <w:t>socially appropriate behaviour with a dog of a different breed, including signs of healthy play</w:t>
      </w:r>
    </w:p>
    <w:p w:rsidR="00000000" w:rsidRPr="000F5ABC" w:rsidP="000F5ABC">
      <w:pPr>
        <w:pStyle w:val="ListBullet2"/>
      </w:pPr>
      <w:r w:rsidRPr="000F5ABC">
        <w:t xml:space="preserve">socially affiliative behaviour with people </w:t>
      </w:r>
    </w:p>
    <w:p w:rsidR="00000000" w:rsidRPr="000F5ABC" w:rsidP="000F5ABC">
      <w:pPr>
        <w:pStyle w:val="ListBullet2"/>
      </w:pPr>
      <w:r w:rsidRPr="000F5ABC">
        <w:t>inappropriate predatory behaviour</w:t>
      </w:r>
    </w:p>
    <w:p w:rsidR="00000000" w:rsidRPr="000F5ABC" w:rsidP="000F5ABC">
      <w:pPr>
        <w:pStyle w:val="ListBullet2"/>
      </w:pPr>
      <w:r w:rsidRPr="000F5ABC">
        <w:t xml:space="preserve">anxiety or fearfulness </w:t>
      </w:r>
    </w:p>
    <w:p w:rsidR="00000000" w:rsidRPr="000F5ABC" w:rsidP="000F5ABC">
      <w:pPr>
        <w:pStyle w:val="ListBullet"/>
      </w:pPr>
      <w:r w:rsidRPr="000F5ABC">
        <w:t>carried out a functional behavioural analysis on two grey</w:t>
      </w:r>
      <w:r w:rsidRPr="000F5ABC">
        <w:t>hounds and identified and justified the use of rewards-based activities to address their needs to transition to a pet.</w:t>
      </w: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11" w:name="O_1048016"/>
      <w:bookmarkEnd w:id="11"/>
      <w:r w:rsidRPr="000F5ABC">
        <w:t>Knowledge Evidence</w:t>
      </w:r>
    </w:p>
    <w:p w:rsidR="00000000" w:rsidRPr="000F5ABC" w:rsidP="00C93425">
      <w:pPr>
        <w:pStyle w:val="BodyText"/>
      </w:pPr>
      <w:r w:rsidRPr="000F5ABC">
        <w:t>An individual must be able to demonstrate the knowledge required to perform the tasks outlined in the elements and performance criteria of this unit. This includes knowledge of:</w:t>
      </w:r>
    </w:p>
    <w:p w:rsidR="00000000" w:rsidRPr="000F5ABC" w:rsidP="000F5ABC">
      <w:pPr>
        <w:pStyle w:val="ListBullet"/>
      </w:pPr>
      <w:r w:rsidRPr="000F5ABC">
        <w:t>greyhound identification, including:</w:t>
      </w:r>
    </w:p>
    <w:p w:rsidR="00000000" w:rsidRPr="000F5ABC" w:rsidP="000F5ABC">
      <w:pPr>
        <w:pStyle w:val="ListBullet2"/>
      </w:pPr>
      <w:r w:rsidRPr="000F5ABC">
        <w:t>physical traits – colours, age, gender,</w:t>
      </w:r>
      <w:r w:rsidRPr="000F5ABC">
        <w:t xml:space="preserve"> conformation, scars or existing injuries </w:t>
      </w:r>
    </w:p>
    <w:p w:rsidR="00000000" w:rsidRPr="000F5ABC" w:rsidP="000F5ABC">
      <w:pPr>
        <w:pStyle w:val="ListBullet2"/>
      </w:pPr>
      <w:r w:rsidRPr="000F5ABC">
        <w:t>industry documentation – microchips, ear brands, racing papers, other registration papers</w:t>
      </w:r>
    </w:p>
    <w:p w:rsidR="00000000" w:rsidRPr="000F5ABC" w:rsidP="000F5ABC">
      <w:pPr>
        <w:pStyle w:val="ListBullet"/>
      </w:pPr>
      <w:r w:rsidRPr="000F5ABC">
        <w:t xml:space="preserve">meaning of key terminology, including ethogram, ethology and functional analysis </w:t>
      </w:r>
    </w:p>
    <w:p w:rsidR="00000000" w:rsidRPr="000F5ABC" w:rsidP="000F5ABC">
      <w:pPr>
        <w:pStyle w:val="ListBullet"/>
      </w:pPr>
      <w:r w:rsidRPr="000F5ABC">
        <w:t xml:space="preserve">natural ethogram of the domestic dog </w:t>
      </w:r>
    </w:p>
    <w:p w:rsidR="00000000" w:rsidRPr="000F5ABC" w:rsidP="000F5ABC">
      <w:pPr>
        <w:pStyle w:val="ListBullet"/>
      </w:pPr>
      <w:r w:rsidRPr="000F5ABC">
        <w:t>canine behavioural responses to negative emotional states (repulsion, avoidance, appeasement, inhibition)</w:t>
      </w:r>
    </w:p>
    <w:p w:rsidR="00000000" w:rsidRPr="000F5ABC" w:rsidP="000F5ABC">
      <w:pPr>
        <w:pStyle w:val="ListBullet"/>
      </w:pPr>
      <w:r w:rsidRPr="000F5ABC">
        <w:t>types of behaviours selected for in working/racing greyhounds, including prey drive</w:t>
      </w:r>
    </w:p>
    <w:p w:rsidR="00000000" w:rsidRPr="000F5ABC" w:rsidP="000F5ABC">
      <w:pPr>
        <w:pStyle w:val="ListBullet"/>
      </w:pPr>
      <w:r w:rsidRPr="000F5ABC">
        <w:t>basic meaning of a range of body language, including:</w:t>
      </w:r>
    </w:p>
    <w:p w:rsidR="00000000" w:rsidRPr="000F5ABC" w:rsidP="000F5ABC">
      <w:pPr>
        <w:pStyle w:val="ListBullet2"/>
      </w:pPr>
      <w:r w:rsidRPr="000F5ABC">
        <w:t>body positi</w:t>
      </w:r>
      <w:r w:rsidRPr="000F5ABC">
        <w:t>oning</w:t>
      </w:r>
    </w:p>
    <w:p w:rsidR="00000000" w:rsidRPr="000F5ABC" w:rsidP="000F5ABC">
      <w:pPr>
        <w:pStyle w:val="ListBullet2"/>
      </w:pPr>
      <w:r w:rsidRPr="000F5ABC">
        <w:t>position of ears and tail</w:t>
      </w:r>
    </w:p>
    <w:p w:rsidR="00000000" w:rsidRPr="000F5ABC" w:rsidP="000F5ABC">
      <w:pPr>
        <w:pStyle w:val="ListBullet2"/>
      </w:pPr>
      <w:r w:rsidRPr="000F5ABC">
        <w:t>focus of eyes</w:t>
      </w:r>
    </w:p>
    <w:p w:rsidR="00000000" w:rsidRPr="000F5ABC" w:rsidP="000F5ABC">
      <w:pPr>
        <w:pStyle w:val="ListBullet2"/>
      </w:pPr>
      <w:r w:rsidRPr="000F5ABC">
        <w:t xml:space="preserve">tongue/mouth </w:t>
      </w:r>
    </w:p>
    <w:p w:rsidR="00000000" w:rsidRPr="000F5ABC" w:rsidP="000F5ABC">
      <w:pPr>
        <w:pStyle w:val="ListBullet"/>
      </w:pPr>
      <w:r w:rsidRPr="000F5ABC">
        <w:t xml:space="preserve">common healthy social behavioural signs with dogs and people </w:t>
      </w:r>
    </w:p>
    <w:p w:rsidR="00000000" w:rsidRPr="000F5ABC" w:rsidP="000F5ABC">
      <w:pPr>
        <w:pStyle w:val="ListBullet"/>
      </w:pPr>
      <w:r w:rsidRPr="000F5ABC">
        <w:t>signs of problematic behaviour, including:</w:t>
      </w:r>
    </w:p>
    <w:p w:rsidR="00000000" w:rsidRPr="000F5ABC" w:rsidP="000F5ABC">
      <w:pPr>
        <w:pStyle w:val="ListBullet2"/>
      </w:pPr>
      <w:r w:rsidRPr="000F5ABC">
        <w:t>predation, including dog-dog predation</w:t>
      </w:r>
    </w:p>
    <w:p w:rsidR="00000000" w:rsidRPr="000F5ABC" w:rsidP="000F5ABC">
      <w:pPr>
        <w:pStyle w:val="ListBullet2"/>
      </w:pPr>
      <w:r w:rsidRPr="000F5ABC">
        <w:t xml:space="preserve">negative emotional indicators during handling and </w:t>
      </w:r>
      <w:r w:rsidRPr="000F5ABC">
        <w:t>husbandry procedures</w:t>
      </w:r>
    </w:p>
    <w:p w:rsidR="00000000" w:rsidRPr="000F5ABC" w:rsidP="000F5ABC">
      <w:pPr>
        <w:pStyle w:val="ListBullet2"/>
      </w:pPr>
      <w:r w:rsidRPr="000F5ABC">
        <w:t>anxiety and fear, including social and environmental triggers</w:t>
      </w:r>
    </w:p>
    <w:p w:rsidR="00000000" w:rsidRPr="000F5ABC" w:rsidP="000F5ABC">
      <w:pPr>
        <w:pStyle w:val="ListBullet2"/>
      </w:pPr>
      <w:r w:rsidRPr="000F5ABC">
        <w:t>frustration</w:t>
      </w:r>
    </w:p>
    <w:p w:rsidR="00000000" w:rsidRPr="000F5ABC" w:rsidP="000F5ABC">
      <w:pPr>
        <w:pStyle w:val="ListBullet"/>
      </w:pPr>
      <w:r w:rsidRPr="000F5ABC">
        <w:t>scenarios that indicate the need for increased management or professional intervention post-adoption, including:</w:t>
      </w:r>
    </w:p>
    <w:p w:rsidR="00000000" w:rsidRPr="000F5ABC" w:rsidP="000F5ABC">
      <w:pPr>
        <w:pStyle w:val="ListBullet2"/>
      </w:pPr>
      <w:r w:rsidRPr="000F5ABC">
        <w:t>common presentations of problematic fears, phobias and anxiety in home environment, including isolation-distress</w:t>
      </w:r>
    </w:p>
    <w:p w:rsidR="00000000" w:rsidRPr="000F5ABC" w:rsidP="000F5ABC">
      <w:pPr>
        <w:pStyle w:val="ListBullet2"/>
      </w:pPr>
      <w:r w:rsidRPr="000F5ABC">
        <w:t>interspecific aggression and dog-dog predation within the home and in public</w:t>
      </w:r>
    </w:p>
    <w:p w:rsidR="00000000" w:rsidRPr="000F5ABC" w:rsidP="000F5ABC">
      <w:pPr>
        <w:pStyle w:val="ListBullet2"/>
      </w:pPr>
      <w:r w:rsidRPr="000F5ABC">
        <w:t>predation towards other animals both in public and in multi-pet ho</w:t>
      </w:r>
      <w:r w:rsidRPr="000F5ABC">
        <w:t xml:space="preserve">useholds </w:t>
      </w:r>
    </w:p>
    <w:p w:rsidR="00000000" w:rsidRPr="000F5ABC" w:rsidP="000F5ABC">
      <w:pPr>
        <w:pStyle w:val="ListBullet2"/>
      </w:pPr>
      <w:r w:rsidRPr="000F5ABC">
        <w:t>common signs of human-directed aggression in the home, including resource guarding</w:t>
      </w:r>
    </w:p>
    <w:p w:rsidR="00000000" w:rsidRPr="000F5ABC" w:rsidP="000F5ABC">
      <w:pPr>
        <w:pStyle w:val="ListBullet"/>
      </w:pPr>
      <w:r w:rsidRPr="000F5ABC">
        <w:t>common activities required to successfully transition a greyhound to pet environment, including:</w:t>
      </w:r>
    </w:p>
    <w:p w:rsidR="00000000" w:rsidRPr="000F5ABC" w:rsidP="000F5ABC">
      <w:pPr>
        <w:pStyle w:val="ListBullet2"/>
      </w:pPr>
      <w:r w:rsidRPr="000F5ABC">
        <w:t>safe greetings with unfamiliar people, dogs and other animals</w:t>
      </w:r>
    </w:p>
    <w:p w:rsidR="00000000" w:rsidRPr="000F5ABC" w:rsidP="000F5ABC">
      <w:pPr>
        <w:pStyle w:val="ListBullet2"/>
      </w:pPr>
      <w:r w:rsidRPr="000F5ABC">
        <w:t>ho</w:t>
      </w:r>
      <w:r w:rsidRPr="000F5ABC">
        <w:t>use training, including toilet training, chew training, bed/crate training, prevention of problem behaviours related to anxiety and fear</w:t>
      </w:r>
    </w:p>
    <w:p w:rsidR="00000000" w:rsidRPr="000F5ABC" w:rsidP="000F5ABC">
      <w:pPr>
        <w:pStyle w:val="ListBullet2"/>
      </w:pPr>
      <w:r w:rsidRPr="000F5ABC">
        <w:t>exposure to novel objects and experiences, including noise, food, walking harnesses, environments and surfaces</w:t>
      </w:r>
    </w:p>
    <w:p w:rsidR="00000000" w:rsidRPr="000F5ABC" w:rsidP="000F5ABC">
      <w:pPr>
        <w:pStyle w:val="ListBullet"/>
      </w:pPr>
      <w:r w:rsidRPr="000F5ABC">
        <w:t>applica</w:t>
      </w:r>
      <w:r w:rsidRPr="000F5ABC">
        <w:t xml:space="preserve">tion of functional behaviour analyses and use of common methods of behaviour modification for dogs, including efficacy and welfare considerations. </w:t>
      </w:r>
    </w:p>
    <w:p w:rsidR="00000000" w:rsidRPr="000F5ABC" w:rsidP="000F5ABC">
      <w:pPr>
        <w:pStyle w:val="AllowPageBreak"/>
      </w:pPr>
    </w:p>
    <w:p w:rsidR="00000000" w:rsidRPr="000F5ABC" w:rsidP="000F5ABC">
      <w:pPr>
        <w:pStyle w:val="Heading1"/>
      </w:pPr>
      <w:bookmarkStart w:id="12" w:name="O_1048017"/>
      <w:bookmarkEnd w:id="12"/>
      <w:r w:rsidRPr="000F5ABC">
        <w:t>Assessment Conditions</w:t>
      </w:r>
    </w:p>
    <w:p w:rsidR="00000000" w:rsidRPr="000F5ABC" w:rsidP="00C93425">
      <w:pPr>
        <w:pStyle w:val="BodyText"/>
      </w:pPr>
      <w:r w:rsidRPr="000F5ABC">
        <w:t xml:space="preserve">Assessment of skills must take place under the following conditions: </w:t>
      </w:r>
    </w:p>
    <w:p w:rsidR="00000000" w:rsidRPr="000F5ABC" w:rsidP="000F5ABC">
      <w:pPr>
        <w:pStyle w:val="ListBullet"/>
      </w:pPr>
      <w:r w:rsidRPr="000F5ABC">
        <w:t>physical conditions:</w:t>
      </w:r>
    </w:p>
    <w:p w:rsidR="00000000" w:rsidRPr="000F5ABC" w:rsidP="000F5ABC">
      <w:pPr>
        <w:pStyle w:val="ListBullet2"/>
      </w:pPr>
      <w:r w:rsidRPr="000F5ABC">
        <w:t xml:space="preserve">a workplace or an environment that accurately represents workplace conditions </w:t>
      </w:r>
    </w:p>
    <w:p w:rsidR="00000000" w:rsidRPr="000F5ABC" w:rsidP="000F5ABC">
      <w:pPr>
        <w:pStyle w:val="ListBullet"/>
      </w:pPr>
      <w:r w:rsidRPr="000F5ABC">
        <w:t>resources, equipment and materials:</w:t>
      </w:r>
    </w:p>
    <w:p w:rsidR="00000000" w:rsidRPr="000F5ABC" w:rsidP="000F5ABC">
      <w:pPr>
        <w:pStyle w:val="ListBullet2"/>
      </w:pPr>
      <w:r w:rsidRPr="000F5ABC">
        <w:t>various greyhounds</w:t>
      </w:r>
    </w:p>
    <w:p w:rsidR="00000000" w:rsidRPr="000F5ABC" w:rsidP="000F5ABC">
      <w:pPr>
        <w:pStyle w:val="ListBullet2"/>
      </w:pPr>
      <w:r w:rsidRPr="000F5ABC">
        <w:t>videos of greyhounds displa</w:t>
      </w:r>
      <w:r w:rsidRPr="000F5ABC">
        <w:t>ying different behaviours, if required, to meet the performance evidence requirements.</w:t>
      </w:r>
    </w:p>
    <w:p w:rsidR="00000000" w:rsidRPr="000F5ABC" w:rsidP="00C93425">
      <w:pPr>
        <w:pStyle w:val="BodyText"/>
      </w:pPr>
      <w:r w:rsidRPr="000F5ABC">
        <w:t>Assessors of this unit must satisfy the requirements for assessors in applicable vocational education and training legislation, frameworks and/or standards.</w:t>
      </w:r>
    </w:p>
    <w:p w:rsidR="00000000" w:rsidRPr="000F5ABC" w:rsidP="000F5ABC">
      <w:pPr>
        <w:pStyle w:val="Heading1"/>
      </w:pPr>
      <w:bookmarkStart w:id="13" w:name="O_1048020"/>
      <w:bookmarkEnd w:id="13"/>
      <w:r w:rsidRPr="000F5ABC">
        <w:t>Links</w:t>
      </w:r>
    </w:p>
    <w:p w:rsidR="00000000" w:rsidRPr="000F5ABC" w:rsidP="00C93425">
      <w:pPr>
        <w:pStyle w:val="BodyText"/>
      </w:pPr>
      <w:r w:rsidRPr="000F5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579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F5ABC" w:rsidP="000F5ABC"/>
    <w:sectPr w:rsidSect="000F5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 w:rsidRPr="00C93425" w:rsidP="00C93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25" w:rsidP="000F5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425" w:rsidP="000F5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3425" w:rsidP="000F5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 w:rsidP="000F5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425">
      <w:t>Approved</w:t>
    </w:r>
    <w:r w:rsidR="00C934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4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425">
      <w:rPr>
        <w:noProof/>
      </w:rPr>
      <w:t>4</w:t>
    </w:r>
    <w:r>
      <w:rPr>
        <w:noProof/>
      </w:rPr>
      <w:fldChar w:fldCharType="end"/>
    </w:r>
  </w:p>
  <w:p w:rsidR="000F5ABC" w:rsidP="000F5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4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425">
      <w:t>Skills Insight</w:t>
    </w:r>
    <w:r w:rsidR="00C93425">
      <w:fldChar w:fldCharType="end"/>
    </w:r>
  </w:p>
  <w:p w:rsidR="000F5ABC" w:rsidP="000F5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ABC" w:rsidRPr="00C93425" w:rsidP="00C93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25" w:rsidRPr="002D2AF8" w:rsidP="000F5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RGRPSG411 Interpret and manage greyhound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3425" w:rsidP="000F5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C" w:rsidRPr="002D2AF8" w:rsidP="000F5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425">
      <w:t>RGRPSG411 Interpret and manage greyhound behaviours</w:t>
    </w:r>
    <w:r w:rsidR="00C934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425">
      <w:rPr>
        <w:noProof/>
      </w:rPr>
      <w:t>2 March 2025</w:t>
    </w:r>
    <w:r>
      <w:fldChar w:fldCharType="end"/>
    </w:r>
  </w:p>
  <w:p w:rsidR="000F5ABC" w:rsidP="000F5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62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A8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203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ABC"/>
  </w:style>
  <w:style w:type="character" w:customStyle="1" w:styleId="Heading1Char">
    <w:name w:val="Heading 1 Char"/>
    <w:basedOn w:val="DefaultParagraphFont"/>
    <w:link w:val="Heading1"/>
    <w:rsid w:val="000F5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A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A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ABC"/>
    <w:rPr>
      <w:i/>
    </w:rPr>
  </w:style>
  <w:style w:type="paragraph" w:customStyle="1" w:styleId="SuperHeading">
    <w:name w:val="SuperHeading"/>
    <w:basedOn w:val="Normal"/>
    <w:rsid w:val="000F5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5ABC"/>
    <w:rPr>
      <w:b/>
    </w:rPr>
  </w:style>
  <w:style w:type="character" w:customStyle="1" w:styleId="Heading2Char">
    <w:name w:val="Heading 2 Char"/>
    <w:basedOn w:val="DefaultParagraphFont"/>
    <w:link w:val="Heading2"/>
    <w:rsid w:val="000F5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ABC"/>
    <w:rPr>
      <w:b/>
      <w:spacing w:val="0"/>
    </w:rPr>
  </w:style>
  <w:style w:type="paragraph" w:customStyle="1" w:styleId="SuperTitle">
    <w:name w:val="SuperTitle"/>
    <w:basedOn w:val="Title"/>
    <w:rsid w:val="000F5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ABC"/>
  </w:style>
  <w:style w:type="paragraph" w:styleId="TableofFigures">
    <w:name w:val="table of figures"/>
    <w:basedOn w:val="Normal"/>
    <w:next w:val="Normal"/>
    <w:semiHidden/>
    <w:rsid w:val="000F5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ABC"/>
    <w:rPr>
      <w:rFonts w:ascii="Wingdings" w:hAnsi="Wingdings"/>
    </w:rPr>
  </w:style>
  <w:style w:type="paragraph" w:customStyle="1" w:styleId="TableHeading">
    <w:name w:val="Table Heading"/>
    <w:basedOn w:val="HeadingBase"/>
    <w:rsid w:val="000F5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ABC"/>
    <w:rPr>
      <w:color w:val="0033CC"/>
      <w:u w:val="none"/>
    </w:rPr>
  </w:style>
  <w:style w:type="paragraph" w:customStyle="1" w:styleId="BodyTextRight">
    <w:name w:val="Body Text Right"/>
    <w:basedOn w:val="BodyText"/>
    <w:rsid w:val="000F5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ABC"/>
    <w:rPr>
      <w:sz w:val="32"/>
    </w:rPr>
  </w:style>
  <w:style w:type="paragraph" w:customStyle="1" w:styleId="HeadingProcedure">
    <w:name w:val="Heading Procedure"/>
    <w:basedOn w:val="HeadingBase"/>
    <w:next w:val="Normal"/>
    <w:rsid w:val="000F5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ABC"/>
    <w:pPr>
      <w:spacing w:before="60" w:after="60"/>
    </w:pPr>
  </w:style>
  <w:style w:type="paragraph" w:styleId="ListContinue">
    <w:name w:val="List Continue"/>
    <w:basedOn w:val="List"/>
    <w:rsid w:val="000F5ABC"/>
    <w:pPr>
      <w:ind w:firstLine="0"/>
    </w:pPr>
  </w:style>
  <w:style w:type="paragraph" w:customStyle="1" w:styleId="ListNote">
    <w:name w:val="List Note"/>
    <w:basedOn w:val="List"/>
    <w:rsid w:val="000F5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ABC"/>
    <w:rPr>
      <w:rFonts w:ascii="Courier New" w:hAnsi="Courier New"/>
    </w:rPr>
  </w:style>
  <w:style w:type="paragraph" w:customStyle="1" w:styleId="NoteBullet">
    <w:name w:val="Note Bullet"/>
    <w:basedOn w:val="Note"/>
    <w:rsid w:val="000F5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ABC"/>
    <w:rPr>
      <w:b/>
      <w:smallCaps/>
    </w:rPr>
  </w:style>
  <w:style w:type="paragraph" w:customStyle="1" w:styleId="TableListNumber">
    <w:name w:val="Table List Number"/>
    <w:basedOn w:val="ListNumber"/>
    <w:rsid w:val="000F5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ABC"/>
    <w:pPr>
      <w:numPr>
        <w:numId w:val="9"/>
      </w:numPr>
    </w:pPr>
  </w:style>
  <w:style w:type="paragraph" w:customStyle="1" w:styleId="ListAlpha2">
    <w:name w:val="List Alpha 2"/>
    <w:basedOn w:val="List2"/>
    <w:rsid w:val="000F5ABC"/>
    <w:pPr>
      <w:numPr>
        <w:numId w:val="8"/>
      </w:numPr>
    </w:pPr>
  </w:style>
  <w:style w:type="paragraph" w:styleId="List2">
    <w:name w:val="List 2"/>
    <w:basedOn w:val="BodyText"/>
    <w:rsid w:val="000F5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ABC"/>
    <w:pPr>
      <w:numPr>
        <w:numId w:val="4"/>
      </w:numPr>
    </w:pPr>
  </w:style>
  <w:style w:type="paragraph" w:styleId="ListContinue2">
    <w:name w:val="List Continue 2"/>
    <w:basedOn w:val="List2"/>
    <w:rsid w:val="000F5ABC"/>
    <w:pPr>
      <w:ind w:firstLine="0"/>
    </w:pPr>
  </w:style>
  <w:style w:type="paragraph" w:styleId="ListContinue3">
    <w:name w:val="List Continue 3"/>
    <w:basedOn w:val="List3"/>
    <w:rsid w:val="000F5ABC"/>
    <w:pPr>
      <w:ind w:left="1021" w:firstLine="0"/>
    </w:pPr>
  </w:style>
  <w:style w:type="paragraph" w:styleId="ListContinue4">
    <w:name w:val="List Continue 4"/>
    <w:basedOn w:val="List4"/>
    <w:rsid w:val="000F5ABC"/>
    <w:pPr>
      <w:ind w:firstLine="0"/>
    </w:pPr>
  </w:style>
  <w:style w:type="paragraph" w:styleId="ListContinue5">
    <w:name w:val="List Continue 5"/>
    <w:basedOn w:val="List5"/>
    <w:rsid w:val="000F5ABC"/>
    <w:pPr>
      <w:ind w:firstLine="0"/>
    </w:pPr>
  </w:style>
  <w:style w:type="paragraph" w:styleId="ListNumber3">
    <w:name w:val="List Number 3"/>
    <w:basedOn w:val="List3"/>
    <w:rsid w:val="000F5ABC"/>
    <w:pPr>
      <w:numPr>
        <w:numId w:val="5"/>
      </w:numPr>
    </w:pPr>
  </w:style>
  <w:style w:type="paragraph" w:styleId="ListNumber4">
    <w:name w:val="List Number 4"/>
    <w:basedOn w:val="List4"/>
    <w:rsid w:val="000F5ABC"/>
    <w:pPr>
      <w:numPr>
        <w:numId w:val="6"/>
      </w:numPr>
    </w:pPr>
  </w:style>
  <w:style w:type="paragraph" w:styleId="ListNumber5">
    <w:name w:val="List Number 5"/>
    <w:basedOn w:val="List5"/>
    <w:rsid w:val="000F5ABC"/>
    <w:pPr>
      <w:numPr>
        <w:numId w:val="7"/>
      </w:numPr>
    </w:pPr>
  </w:style>
  <w:style w:type="paragraph" w:styleId="BlockText">
    <w:name w:val="Block Text"/>
    <w:basedOn w:val="Normal"/>
    <w:rsid w:val="000F5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ABC"/>
    <w:rPr>
      <w:sz w:val="16"/>
      <w:vertAlign w:val="superscript"/>
    </w:rPr>
  </w:style>
  <w:style w:type="character" w:customStyle="1" w:styleId="Symbols">
    <w:name w:val="Symbols"/>
    <w:basedOn w:val="DefaultParagraphFont"/>
    <w:rsid w:val="000F5ABC"/>
    <w:rPr>
      <w:rFonts w:ascii="Symbol" w:hAnsi="Symbol"/>
    </w:rPr>
  </w:style>
  <w:style w:type="character" w:customStyle="1" w:styleId="MenuOptions">
    <w:name w:val="Menu Options"/>
    <w:basedOn w:val="DefaultParagraphFont"/>
    <w:rsid w:val="000F5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ABC"/>
    <w:rPr>
      <w:b/>
    </w:rPr>
  </w:style>
  <w:style w:type="character" w:customStyle="1" w:styleId="Underlined">
    <w:name w:val="Underlined"/>
    <w:basedOn w:val="DefaultParagraphFont"/>
    <w:rsid w:val="000F5ABC"/>
    <w:rPr>
      <w:u w:val="single"/>
    </w:rPr>
  </w:style>
  <w:style w:type="paragraph" w:customStyle="1" w:styleId="TableBodyTextRight">
    <w:name w:val="Table Body Text Right"/>
    <w:basedOn w:val="TableBodyText"/>
    <w:rsid w:val="000F5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ABC"/>
    <w:rPr>
      <w:sz w:val="18"/>
    </w:rPr>
  </w:style>
  <w:style w:type="paragraph" w:customStyle="1" w:styleId="BodySmallRight">
    <w:name w:val="Body Small Right"/>
    <w:basedOn w:val="BodyTextRight"/>
    <w:rsid w:val="000F5ABC"/>
    <w:rPr>
      <w:sz w:val="18"/>
      <w:szCs w:val="18"/>
    </w:rPr>
  </w:style>
  <w:style w:type="paragraph" w:customStyle="1" w:styleId="MarginEdition">
    <w:name w:val="Margin Edition"/>
    <w:basedOn w:val="MarginNote"/>
    <w:rsid w:val="000F5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ABC"/>
    <w:rPr>
      <w:sz w:val="2"/>
      <w:szCs w:val="2"/>
    </w:rPr>
  </w:style>
  <w:style w:type="character" w:customStyle="1" w:styleId="Small">
    <w:name w:val="Small"/>
    <w:basedOn w:val="DefaultParagraphFont"/>
    <w:rsid w:val="000F5ABC"/>
    <w:rPr>
      <w:sz w:val="16"/>
    </w:rPr>
  </w:style>
  <w:style w:type="paragraph" w:customStyle="1" w:styleId="WideTable">
    <w:name w:val="Wide Table"/>
    <w:basedOn w:val="Normal"/>
    <w:rsid w:val="000F5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ABC"/>
  </w:style>
  <w:style w:type="paragraph" w:styleId="Quote">
    <w:name w:val="Quote"/>
    <w:basedOn w:val="Heading1"/>
    <w:link w:val="QuoteChar"/>
    <w:qFormat/>
    <w:rsid w:val="000F5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ABC"/>
    <w:pPr>
      <w:pageBreakBefore/>
    </w:pPr>
  </w:style>
  <w:style w:type="paragraph" w:customStyle="1" w:styleId="Border">
    <w:name w:val="Border"/>
    <w:basedOn w:val="Normal"/>
    <w:qFormat/>
    <w:rsid w:val="000F5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ABC"/>
    <w:rPr>
      <w:u w:val="single"/>
    </w:rPr>
  </w:style>
  <w:style w:type="character" w:customStyle="1" w:styleId="BoldandItalics">
    <w:name w:val="Bold and Italics"/>
    <w:qFormat/>
    <w:rsid w:val="000F5ABC"/>
    <w:rPr>
      <w:b/>
      <w:i/>
      <w:u w:val="none"/>
    </w:rPr>
  </w:style>
  <w:style w:type="paragraph" w:styleId="BalloonText">
    <w:name w:val="Balloon Text"/>
    <w:basedOn w:val="Normal"/>
    <w:link w:val="BalloonTextChar"/>
    <w:rsid w:val="000F5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A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3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6367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RGRPSG411 Interpret and manage greyhound behaviours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