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35F" w:rsidP="00CC03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RGRPSG407 Work as a greyhound health assistant</w:t>
      </w:r>
      <w:r>
        <w:fldChar w:fldCharType="end"/>
      </w:r>
    </w:p>
    <w:p w:rsidR="00CC035F" w:rsidP="00CC035F">
      <w:pPr>
        <w:pStyle w:val="Version"/>
        <w:sectPr w:rsidSect="002F3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014" w:rsidP="002F3014">
      <w:pPr>
        <w:pStyle w:val="SuperHeading"/>
      </w:pPr>
      <w:r w:rsidRPr="002F3014">
        <w:t>RGRPSG407 Work as a greyhound health assistant</w:t>
      </w:r>
    </w:p>
    <w:p w:rsidR="00000000" w:rsidRPr="002F3014" w:rsidP="002F3014">
      <w:pPr>
        <w:pStyle w:val="Heading1"/>
      </w:pPr>
      <w:bookmarkStart w:id="1" w:name="O_1047453"/>
      <w:bookmarkEnd w:id="1"/>
      <w:r w:rsidRPr="002F30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3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Comments</w:t>
            </w:r>
          </w:p>
        </w:tc>
      </w:tr>
      <w:tr w:rsidTr="002F3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14" w:rsidP="002F3014">
            <w:pPr>
              <w:pStyle w:val="BodyText"/>
            </w:pPr>
            <w:r w:rsidRPr="002F3014">
              <w:t>This version released with Racing and Breeding Training Package Version 3.0.</w:t>
            </w:r>
          </w:p>
        </w:tc>
      </w:tr>
    </w:tbl>
    <w:p w:rsidR="00000000" w:rsidRPr="002F3014" w:rsidP="002F3014">
      <w:pPr>
        <w:pStyle w:val="BodyText"/>
      </w:pPr>
    </w:p>
    <w:p w:rsidR="00000000" w:rsidRPr="002F3014" w:rsidP="002F3014">
      <w:pPr>
        <w:pStyle w:val="AllowPageBreak"/>
      </w:pPr>
    </w:p>
    <w:p w:rsidR="00000000" w:rsidRPr="002F3014" w:rsidP="002F3014">
      <w:pPr>
        <w:pStyle w:val="Heading1"/>
      </w:pPr>
      <w:bookmarkStart w:id="2" w:name="O_1047454"/>
      <w:bookmarkEnd w:id="2"/>
      <w:r w:rsidRPr="002F3014">
        <w:t>Application</w:t>
      </w:r>
    </w:p>
    <w:p w:rsidR="00000000" w:rsidRPr="002F3014" w:rsidP="00CC035F">
      <w:pPr>
        <w:pStyle w:val="BodyText"/>
      </w:pPr>
      <w:r w:rsidRPr="002F3014">
        <w:t xml:space="preserve">This unit of competency describes the skills and knowledge required to work effectively </w:t>
      </w:r>
      <w:r w:rsidRPr="002F3014">
        <w:t>as a health assistant according to the rules and requirements of the greyhound racing industry.</w:t>
      </w:r>
    </w:p>
    <w:p w:rsidR="00000000" w:rsidRPr="002F3014" w:rsidP="00CC035F">
      <w:pPr>
        <w:pStyle w:val="BodyText"/>
      </w:pPr>
      <w:r w:rsidRPr="002F3014">
        <w:t xml:space="preserve">The unit applies to individuals who work with greyhound owners, trainers and veterinarians to assist with optimising the health of racing greyhounds. </w:t>
      </w:r>
    </w:p>
    <w:p w:rsidR="00000000" w:rsidRPr="002F3014" w:rsidP="00CC035F">
      <w:pPr>
        <w:pStyle w:val="BodyText"/>
      </w:pPr>
      <w:r w:rsidRPr="002F3014">
        <w:t xml:space="preserve">All work </w:t>
      </w:r>
      <w:r w:rsidRPr="002F3014">
        <w:t>must be carried out to comply with workplace procedures, according to state/territory animal welfare and health and safety regulations, legislation, state</w:t>
      </w:r>
      <w:r w:rsidRPr="002F3014">
        <w:rPr>
          <w:rStyle w:val="SpecialBold"/>
        </w:rPr>
        <w:t>-</w:t>
      </w:r>
      <w:r w:rsidRPr="002F3014">
        <w:t xml:space="preserve">based licensing arrangements and standards that apply to the workplace. </w:t>
      </w:r>
    </w:p>
    <w:p w:rsidR="00000000" w:rsidRPr="002F3014" w:rsidP="00CC035F">
      <w:pPr>
        <w:pStyle w:val="BodyText"/>
      </w:pPr>
      <w:r w:rsidRPr="002F3014">
        <w:t>No licensing, legislative or</w:t>
      </w:r>
      <w:r w:rsidRPr="002F3014">
        <w:t xml:space="preserve"> certification requirements apply to this unit at the time of publication.</w:t>
      </w:r>
    </w:p>
    <w:p w:rsidR="00000000" w:rsidRPr="002F3014" w:rsidP="002F3014">
      <w:pPr>
        <w:pStyle w:val="Heading1"/>
      </w:pPr>
      <w:bookmarkStart w:id="3" w:name="O_1047455"/>
      <w:bookmarkEnd w:id="3"/>
      <w:r w:rsidRPr="002F3014">
        <w:t>Pre-requisite Unit</w:t>
      </w:r>
    </w:p>
    <w:p w:rsidR="00000000" w:rsidRPr="002F3014" w:rsidP="00CC035F">
      <w:pPr>
        <w:pStyle w:val="BodyText"/>
      </w:pPr>
      <w:r w:rsidRPr="002F3014">
        <w:t>Nil</w:t>
      </w:r>
    </w:p>
    <w:p w:rsidR="00000000" w:rsidRPr="002F3014" w:rsidP="002F3014">
      <w:pPr>
        <w:pStyle w:val="Heading1"/>
      </w:pPr>
      <w:bookmarkStart w:id="4" w:name="O_1047457"/>
      <w:bookmarkEnd w:id="4"/>
      <w:r w:rsidRPr="002F3014">
        <w:t>Unit Sector</w:t>
      </w:r>
    </w:p>
    <w:p w:rsidR="00000000" w:rsidRPr="002F3014" w:rsidP="00CC035F">
      <w:pPr>
        <w:pStyle w:val="BodyText"/>
      </w:pPr>
      <w:r w:rsidRPr="002F3014">
        <w:t>Performance Services Greyhounds (PSG)</w:t>
      </w:r>
    </w:p>
    <w:p w:rsidR="00000000" w:rsidRPr="002F3014" w:rsidP="002F3014">
      <w:pPr>
        <w:pStyle w:val="Heading1"/>
      </w:pPr>
      <w:bookmarkStart w:id="5" w:name="O_1047458"/>
      <w:bookmarkEnd w:id="5"/>
      <w:r w:rsidRPr="002F30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Performance Criteria</w:t>
            </w:r>
          </w:p>
        </w:tc>
      </w:tr>
      <w:tr w:rsidTr="00CC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14" w:rsidP="002F3014">
            <w:pPr>
              <w:pStyle w:val="BodyText"/>
            </w:pPr>
            <w:r w:rsidRPr="002F30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1. Comply with industry and regulatory requirements for providing greyhound health assistance s</w:t>
            </w:r>
            <w:r w:rsidRPr="002F3014">
              <w:t xml:space="preserve">ervices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14" w:rsidP="002F3014">
            <w:pPr>
              <w:pStyle w:val="BodyText"/>
            </w:pPr>
            <w:r w:rsidRPr="002F3014">
              <w:t>1.1 Identify key requirements of state and national legislation relevant to providing greyhound health assistance services</w:t>
            </w:r>
          </w:p>
          <w:p w:rsidR="00000000" w:rsidRPr="002F3014" w:rsidP="002F3014">
            <w:pPr>
              <w:pStyle w:val="BodyText"/>
            </w:pPr>
            <w:r w:rsidRPr="002F3014">
              <w:t>1.2 Comply with key requirements of national and local greyhound racing rules and codes of practice, including legal and eth</w:t>
            </w:r>
            <w:r w:rsidRPr="002F3014">
              <w:t xml:space="preserve">ical </w:t>
            </w:r>
            <w:r w:rsidRPr="002F3014">
              <w:t>obligations, relevant to the role of a greyhound health assistant</w:t>
            </w:r>
          </w:p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1.3 Identify services that are within and outside the scope of practice for a health assistant in the greyhound racing industry</w:t>
            </w:r>
          </w:p>
        </w:tc>
      </w:tr>
      <w:tr w:rsidTr="00CC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2. Apply knowledge of common greyhound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14" w:rsidP="002F3014">
            <w:pPr>
              <w:pStyle w:val="BodyText"/>
            </w:pPr>
            <w:r w:rsidRPr="002F3014">
              <w:t>2.1 Identify signs of common infectious and zoonotic disease risks and advise relevant personnel according to greyhound industry and regulatory requirements</w:t>
            </w:r>
          </w:p>
          <w:p w:rsidR="00000000" w:rsidRPr="002F3014" w:rsidP="002F3014">
            <w:pPr>
              <w:pStyle w:val="BodyText"/>
            </w:pPr>
            <w:r w:rsidRPr="002F3014">
              <w:t>2.2 Identify common greyhound racing and training related signs of a range of conditions</w:t>
            </w:r>
          </w:p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2.3 Explor</w:t>
            </w:r>
            <w:r w:rsidRPr="002F3014">
              <w:t>e approaches for avoiding or minimising injuries in racing and training greyhounds</w:t>
            </w:r>
          </w:p>
        </w:tc>
      </w:tr>
      <w:tr w:rsidTr="00CC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 xml:space="preserve">3. Conduct health assistance services professionally and ethically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14" w:rsidP="002F3014">
            <w:pPr>
              <w:pStyle w:val="BodyText"/>
            </w:pPr>
            <w:r w:rsidRPr="002F3014">
              <w:t>3.1 Establish working relationships with registered veterinarians for referrals beyond own scope of prac</w:t>
            </w:r>
            <w:r w:rsidRPr="002F3014">
              <w:t xml:space="preserve">tice </w:t>
            </w:r>
          </w:p>
          <w:p w:rsidR="00000000" w:rsidRPr="002F3014" w:rsidP="002F3014">
            <w:pPr>
              <w:pStyle w:val="BodyText"/>
            </w:pPr>
            <w:r w:rsidRPr="002F3014">
              <w:t>3.2 Explain the role and scope of practice of greyhound health assistants to industry participants</w:t>
            </w:r>
          </w:p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3.3 Follow standard industry practices for conducting non-invasive examinations and treatments</w:t>
            </w:r>
          </w:p>
        </w:tc>
      </w:tr>
      <w:tr w:rsidTr="00CC03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4. Maintain accurate health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14" w:rsidP="002F3014">
            <w:pPr>
              <w:pStyle w:val="BodyText"/>
            </w:pPr>
            <w:r w:rsidRPr="002F3014">
              <w:t>4.1 Keep accurate r</w:t>
            </w:r>
            <w:r w:rsidRPr="002F3014">
              <w:t>ecords of health signs, injuries and treatment plans administered to individual greyhounds</w:t>
            </w:r>
          </w:p>
          <w:p w:rsidR="00000000" w:rsidRPr="002F3014" w:rsidP="002F3014">
            <w:pPr>
              <w:pStyle w:val="BodyText"/>
            </w:pPr>
            <w:r w:rsidRPr="002F3014">
              <w:t>4.2 Provide records to relevant personnel</w:t>
            </w:r>
          </w:p>
          <w:p w:rsidR="00000000" w:rsidRPr="002F3014" w:rsidP="002F3014">
            <w:pPr>
              <w:pStyle w:val="BodyText"/>
            </w:pPr>
            <w:r w:rsidRPr="002F3014">
              <w:t>4.3 File and store records ensuring they can be retrieved on request</w:t>
            </w:r>
          </w:p>
        </w:tc>
      </w:tr>
    </w:tbl>
    <w:p w:rsidR="00000000" w:rsidRPr="002F3014" w:rsidP="002F3014">
      <w:pPr>
        <w:pStyle w:val="BodyText"/>
      </w:pPr>
    </w:p>
    <w:p w:rsidR="00000000" w:rsidRPr="002F3014" w:rsidP="002F3014">
      <w:pPr>
        <w:pStyle w:val="AllowPageBreak"/>
      </w:pPr>
    </w:p>
    <w:p w:rsidR="00000000" w:rsidRPr="002F3014" w:rsidP="002F3014">
      <w:pPr>
        <w:pStyle w:val="Heading1"/>
      </w:pPr>
      <w:bookmarkStart w:id="6" w:name="O_1047459"/>
      <w:bookmarkEnd w:id="6"/>
      <w:r w:rsidRPr="002F3014">
        <w:t>Foundation Skills</w:t>
      </w:r>
    </w:p>
    <w:p w:rsidR="00000000" w:rsidRPr="00CC035F" w:rsidP="00CC035F">
      <w:pPr>
        <w:pStyle w:val="BodyText"/>
        <w:rPr>
          <w:i/>
        </w:rPr>
      </w:pPr>
      <w:r w:rsidRPr="00CC035F">
        <w:rPr>
          <w:rStyle w:val="Emphasis"/>
        </w:rPr>
        <w:t>This section de</w:t>
      </w:r>
      <w:r w:rsidRPr="00CC035F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3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Description</w:t>
            </w:r>
          </w:p>
        </w:tc>
      </w:tr>
      <w:tr w:rsidTr="002F3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ListBullet"/>
              <w:rPr>
                <w:lang w:val="en-NZ"/>
              </w:rPr>
            </w:pPr>
            <w:r w:rsidRPr="002F3014">
              <w:t>Interpret key requirements of industry rules of</w:t>
            </w:r>
            <w:r w:rsidRPr="002F3014">
              <w:t xml:space="preserve"> racing and relevant regulatory requirements relating to greyhound racing</w:t>
            </w:r>
          </w:p>
        </w:tc>
      </w:tr>
      <w:tr w:rsidTr="002F3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14" w:rsidP="002F3014">
            <w:pPr>
              <w:pStyle w:val="ListBullet"/>
            </w:pPr>
            <w:r w:rsidRPr="002F3014">
              <w:t>Use active listening and questioning techniques to obtain and give clear information to others</w:t>
            </w:r>
          </w:p>
          <w:p w:rsidR="00000000" w:rsidP="002F3014">
            <w:pPr>
              <w:pStyle w:val="ListBullet"/>
              <w:rPr>
                <w:lang w:val="en-NZ"/>
              </w:rPr>
            </w:pPr>
            <w:r w:rsidRPr="002F3014">
              <w:t>Use industry-standard terminology and concepts suitable for audien</w:t>
            </w:r>
            <w:r w:rsidRPr="002F3014">
              <w:t xml:space="preserve">ce </w:t>
            </w:r>
          </w:p>
        </w:tc>
      </w:tr>
      <w:tr w:rsidTr="002F3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ListBullet"/>
              <w:rPr>
                <w:lang w:val="en-NZ"/>
              </w:rPr>
            </w:pPr>
            <w:r w:rsidRPr="002F3014">
              <w:t xml:space="preserve">Take responsibility for following industry rules of racing and relevant regulatory requirements for own work </w:t>
            </w:r>
          </w:p>
        </w:tc>
      </w:tr>
      <w:tr w:rsidTr="002F3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14" w:rsidP="002F3014">
            <w:pPr>
              <w:pStyle w:val="ListBullet"/>
            </w:pPr>
            <w:r w:rsidRPr="002F3014">
              <w:t>Plan, sequence and prioritise activities to achieve work outcomes</w:t>
            </w:r>
          </w:p>
          <w:p w:rsidR="00000000" w:rsidRPr="002F3014" w:rsidP="002F3014">
            <w:pPr>
              <w:pStyle w:val="ListBullet"/>
            </w:pPr>
            <w:r w:rsidRPr="002F3014">
              <w:t>Use common workplace technology to record and convey information</w:t>
            </w:r>
          </w:p>
        </w:tc>
      </w:tr>
    </w:tbl>
    <w:p w:rsidR="00000000" w:rsidRPr="002F3014" w:rsidP="002F3014">
      <w:pPr>
        <w:pStyle w:val="BodyText"/>
      </w:pPr>
    </w:p>
    <w:p w:rsidR="00000000" w:rsidRPr="002F3014" w:rsidP="002F3014">
      <w:pPr>
        <w:pStyle w:val="AllowPageBreak"/>
      </w:pPr>
    </w:p>
    <w:p w:rsidR="00000000" w:rsidRPr="002F3014" w:rsidP="002F3014">
      <w:pPr>
        <w:pStyle w:val="Heading1"/>
      </w:pPr>
      <w:bookmarkStart w:id="7" w:name="O_1047461"/>
      <w:bookmarkEnd w:id="7"/>
      <w:r w:rsidRPr="002F3014">
        <w:t>Unit Mapping Information</w:t>
      </w:r>
    </w:p>
    <w:tbl>
      <w:tblPr>
        <w:tblW w:w="94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2398"/>
        <w:gridCol w:w="3112"/>
      </w:tblGrid>
      <w:tr w:rsidTr="002F3014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Code and title previous 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Equivalence status</w:t>
            </w:r>
          </w:p>
        </w:tc>
      </w:tr>
      <w:tr w:rsidTr="002F3014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RGRPSG407 Work as a greyhound health assistant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Not applicable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14" w:rsidP="002F3014">
            <w:pPr>
              <w:pStyle w:val="BodyText"/>
            </w:pPr>
            <w:r w:rsidRPr="002F3014">
              <w:t>No equivalent unit</w:t>
            </w:r>
          </w:p>
        </w:tc>
      </w:tr>
    </w:tbl>
    <w:p w:rsidR="00000000" w:rsidRPr="002F3014" w:rsidP="002F3014">
      <w:pPr>
        <w:pStyle w:val="BodyText"/>
      </w:pPr>
    </w:p>
    <w:p w:rsidR="00000000" w:rsidRPr="002F3014" w:rsidP="002F3014">
      <w:pPr>
        <w:pStyle w:val="AllowPageBreak"/>
      </w:pPr>
    </w:p>
    <w:p w:rsidR="00000000" w:rsidRPr="002F3014" w:rsidP="002F3014">
      <w:pPr>
        <w:pStyle w:val="Heading1"/>
      </w:pPr>
      <w:bookmarkStart w:id="8" w:name="O_1047468"/>
      <w:bookmarkEnd w:id="8"/>
      <w:r w:rsidRPr="002F3014">
        <w:t>Links</w:t>
      </w:r>
    </w:p>
    <w:p w:rsidR="00000000" w:rsidRPr="002F3014" w:rsidP="00CC035F">
      <w:pPr>
        <w:pStyle w:val="BodyText"/>
      </w:pPr>
      <w:r w:rsidRPr="002F30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842D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F3014" w:rsidP="00CC035F">
      <w:pPr>
        <w:pStyle w:val="BodyText"/>
        <w:sectPr w:rsidSect="002F30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3014" w:rsidP="002F3014">
      <w:pPr>
        <w:pStyle w:val="SuperHeading"/>
      </w:pPr>
      <w:r w:rsidRPr="002F3014">
        <w:t>Assessment Requirements for RGRPSG407 Work as a greyhound health assistant</w:t>
      </w:r>
    </w:p>
    <w:p w:rsidR="00000000" w:rsidRPr="002F3014" w:rsidP="002F3014">
      <w:pPr>
        <w:pStyle w:val="Heading1"/>
      </w:pPr>
      <w:bookmarkStart w:id="9" w:name="O_1047463"/>
      <w:bookmarkEnd w:id="9"/>
      <w:r w:rsidRPr="002F30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3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Bold"/>
              <w:rPr>
                <w:lang w:val="en-NZ"/>
              </w:rPr>
            </w:pPr>
            <w:r w:rsidRPr="002F3014">
              <w:t>Comments</w:t>
            </w:r>
          </w:p>
        </w:tc>
      </w:tr>
      <w:tr w:rsidTr="002F30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14">
            <w:pPr>
              <w:pStyle w:val="BodyText"/>
              <w:rPr>
                <w:lang w:val="en-NZ"/>
              </w:rPr>
            </w:pPr>
            <w:r w:rsidRPr="002F30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14" w:rsidP="002F3014">
            <w:pPr>
              <w:pStyle w:val="BodyText"/>
            </w:pPr>
            <w:r w:rsidRPr="002F3014">
              <w:t>This version released with Racing and Breeding Training Package Version 3.0.</w:t>
            </w:r>
          </w:p>
        </w:tc>
      </w:tr>
    </w:tbl>
    <w:p w:rsidR="00000000" w:rsidRPr="002F3014" w:rsidP="002F3014">
      <w:pPr>
        <w:pStyle w:val="BodyText"/>
      </w:pPr>
    </w:p>
    <w:p w:rsidR="00000000" w:rsidRPr="002F3014" w:rsidP="002F3014">
      <w:pPr>
        <w:pStyle w:val="AllowPageBreak"/>
      </w:pPr>
    </w:p>
    <w:p w:rsidR="00000000" w:rsidRPr="002F3014" w:rsidP="002F3014">
      <w:pPr>
        <w:pStyle w:val="Heading1"/>
      </w:pPr>
      <w:bookmarkStart w:id="10" w:name="O_1047464"/>
      <w:bookmarkEnd w:id="10"/>
      <w:r w:rsidRPr="002F3014">
        <w:t>Performance Evidence</w:t>
      </w:r>
    </w:p>
    <w:p w:rsidR="00000000" w:rsidRPr="002F3014" w:rsidP="00CC035F">
      <w:pPr>
        <w:pStyle w:val="BodyText"/>
      </w:pPr>
      <w:r w:rsidRPr="002F3014">
        <w:t xml:space="preserve">An individual demonstrating competency must satisfy all the elements and performance criteria in this unit. </w:t>
      </w:r>
    </w:p>
    <w:p w:rsidR="00000000" w:rsidRPr="002F3014" w:rsidP="00CC035F">
      <w:pPr>
        <w:pStyle w:val="BodyText"/>
      </w:pPr>
      <w:r w:rsidRPr="002F3014">
        <w:t xml:space="preserve">There must be evidence that </w:t>
      </w:r>
      <w:r w:rsidRPr="002F3014">
        <w:t>the individual has:</w:t>
      </w:r>
    </w:p>
    <w:p w:rsidR="00000000" w:rsidRPr="002F3014" w:rsidP="002F3014">
      <w:pPr>
        <w:pStyle w:val="ListBullet"/>
      </w:pPr>
      <w:r w:rsidRPr="002F3014">
        <w:t>discussed and explained the scope of practice and work of a greyhound health assistant to at least one industry participant covering:</w:t>
      </w:r>
    </w:p>
    <w:p w:rsidR="00000000" w:rsidRPr="002F3014" w:rsidP="002F3014">
      <w:pPr>
        <w:pStyle w:val="ListBullet2"/>
      </w:pPr>
      <w:r w:rsidRPr="002F3014">
        <w:t xml:space="preserve">legal and ethical obligations relating to state regulations and national and local greyhound racing </w:t>
      </w:r>
      <w:r w:rsidRPr="002F3014">
        <w:t>rules and codes of practice</w:t>
      </w:r>
    </w:p>
    <w:p w:rsidR="00000000" w:rsidRPr="002F3014" w:rsidP="002F3014">
      <w:pPr>
        <w:pStyle w:val="ListBullet2"/>
      </w:pPr>
      <w:r w:rsidRPr="002F3014">
        <w:t>non-invasive treatments that can be administered within the scope of practice</w:t>
      </w:r>
    </w:p>
    <w:p w:rsidR="00000000" w:rsidRPr="002F3014" w:rsidP="002F3014">
      <w:pPr>
        <w:pStyle w:val="ListBullet2"/>
      </w:pPr>
      <w:r w:rsidRPr="002F3014">
        <w:t>treatments and prohibited substances outside the scope of practice</w:t>
      </w:r>
    </w:p>
    <w:p w:rsidR="00000000" w:rsidRPr="002F3014" w:rsidP="002F3014">
      <w:pPr>
        <w:pStyle w:val="ListBullet2"/>
      </w:pPr>
      <w:r w:rsidRPr="002F3014">
        <w:t>a basic overview of how their health assistance service operates</w:t>
      </w:r>
    </w:p>
    <w:p w:rsidR="00000000" w:rsidRPr="002F3014" w:rsidP="002F3014">
      <w:pPr>
        <w:pStyle w:val="ListBullet"/>
      </w:pPr>
      <w:r w:rsidRPr="002F3014">
        <w:t>conducted a non-i</w:t>
      </w:r>
      <w:r w:rsidRPr="002F3014">
        <w:t>nvasive examination, completed accurate notes and treatment plans for two greyhounds.</w:t>
      </w:r>
    </w:p>
    <w:p w:rsidR="00000000" w:rsidRPr="002F3014" w:rsidP="002F3014">
      <w:pPr>
        <w:pStyle w:val="AllowPageBreak"/>
      </w:pPr>
    </w:p>
    <w:p w:rsidR="00000000" w:rsidRPr="002F3014" w:rsidP="002F3014">
      <w:pPr>
        <w:pStyle w:val="Heading1"/>
      </w:pPr>
      <w:bookmarkStart w:id="11" w:name="O_1047465"/>
      <w:bookmarkEnd w:id="11"/>
      <w:r w:rsidRPr="002F3014">
        <w:t>Knowledge Evidence</w:t>
      </w:r>
    </w:p>
    <w:p w:rsidR="00000000" w:rsidRPr="002F3014" w:rsidP="00CC035F">
      <w:pPr>
        <w:pStyle w:val="BodyText"/>
      </w:pPr>
      <w:r w:rsidRPr="002F3014">
        <w:t>An individual must be able to demonstrate the knowledge required to perform the tasks outlined in the elements and performance crite</w:t>
      </w:r>
      <w:r w:rsidRPr="002F3014">
        <w:t>ria of this unit. This includes knowledge of:</w:t>
      </w:r>
    </w:p>
    <w:p w:rsidR="00000000" w:rsidRPr="002F3014" w:rsidP="002F3014">
      <w:pPr>
        <w:pStyle w:val="ListBullet"/>
      </w:pPr>
      <w:r w:rsidRPr="002F3014">
        <w:t>national and state legislation and regulations relevant to the greyhound racing industry including:</w:t>
      </w:r>
    </w:p>
    <w:p w:rsidR="00000000" w:rsidRPr="002F3014" w:rsidP="002F3014">
      <w:pPr>
        <w:pStyle w:val="ListBullet2"/>
      </w:pPr>
      <w:r w:rsidRPr="002F3014">
        <w:t xml:space="preserve">animal welfare and cruelty to animals </w:t>
      </w:r>
    </w:p>
    <w:p w:rsidR="00000000" w:rsidRPr="002F3014" w:rsidP="002F3014">
      <w:pPr>
        <w:pStyle w:val="ListBullet2"/>
      </w:pPr>
      <w:r w:rsidRPr="002F3014">
        <w:t xml:space="preserve">veterinary surgeons/practice  </w:t>
      </w:r>
    </w:p>
    <w:p w:rsidR="00000000" w:rsidRPr="002F3014" w:rsidP="002F3014">
      <w:pPr>
        <w:pStyle w:val="ListBullet2"/>
      </w:pPr>
      <w:r w:rsidRPr="002F3014">
        <w:t>work health and safety</w:t>
      </w:r>
    </w:p>
    <w:p w:rsidR="00000000" w:rsidRPr="002F3014" w:rsidP="002F3014">
      <w:pPr>
        <w:pStyle w:val="ListBullet"/>
      </w:pPr>
      <w:r w:rsidRPr="002F3014">
        <w:t>national and local greyhound racing rules and codes of practice relevant to the role of greyhound health assistant, including:</w:t>
      </w:r>
    </w:p>
    <w:p w:rsidR="00000000" w:rsidRPr="002F3014" w:rsidP="002F3014">
      <w:pPr>
        <w:pStyle w:val="ListBullet2"/>
      </w:pPr>
      <w:r w:rsidRPr="002F3014">
        <w:t>legal and ethical obligations, including requirements to not inflict pain or distress on animals</w:t>
      </w:r>
    </w:p>
    <w:p w:rsidR="00000000" w:rsidRPr="002F3014" w:rsidP="002F3014">
      <w:pPr>
        <w:pStyle w:val="ListBullet2"/>
      </w:pPr>
      <w:r w:rsidRPr="002F3014">
        <w:t>prohibited substances</w:t>
      </w:r>
    </w:p>
    <w:p w:rsidR="00000000" w:rsidRPr="002F3014" w:rsidP="002F3014">
      <w:pPr>
        <w:pStyle w:val="ListBullet2"/>
      </w:pPr>
      <w:r w:rsidRPr="002F3014">
        <w:t>rules rel</w:t>
      </w:r>
      <w:r w:rsidRPr="002F3014">
        <w:t>ating to greyhound fitness, injury and contagious conditions</w:t>
      </w:r>
    </w:p>
    <w:p w:rsidR="00000000" w:rsidRPr="002F3014" w:rsidP="002F3014">
      <w:pPr>
        <w:pStyle w:val="ListBullet"/>
      </w:pPr>
      <w:r w:rsidRPr="002F3014">
        <w:t>non-invasive treatments that are within the scope of practice for a greyhound health assistant, including:</w:t>
      </w:r>
    </w:p>
    <w:p w:rsidR="00000000" w:rsidRPr="002F3014" w:rsidP="002F3014">
      <w:pPr>
        <w:pStyle w:val="ListBullet2"/>
      </w:pPr>
      <w:r w:rsidRPr="002F3014">
        <w:t>examinations for musculoskeletal function and injury</w:t>
      </w:r>
    </w:p>
    <w:p w:rsidR="00000000" w:rsidRPr="002F3014" w:rsidP="002F3014">
      <w:pPr>
        <w:pStyle w:val="ListBullet2"/>
      </w:pPr>
      <w:r w:rsidRPr="002F3014">
        <w:t xml:space="preserve">manual/massage therapy </w:t>
      </w:r>
    </w:p>
    <w:p w:rsidR="00000000" w:rsidRPr="002F3014" w:rsidP="002F3014">
      <w:pPr>
        <w:pStyle w:val="ListBullet2"/>
      </w:pPr>
      <w:r w:rsidRPr="002F3014">
        <w:t>ice thera</w:t>
      </w:r>
      <w:r w:rsidRPr="002F3014">
        <w:t>py</w:t>
      </w:r>
    </w:p>
    <w:p w:rsidR="00000000" w:rsidRPr="002F3014" w:rsidP="002F3014">
      <w:pPr>
        <w:pStyle w:val="ListBullet2"/>
      </w:pPr>
      <w:r w:rsidRPr="002F3014">
        <w:t>heat pack therapy</w:t>
      </w:r>
    </w:p>
    <w:p w:rsidR="00000000" w:rsidRPr="002F3014" w:rsidP="002F3014">
      <w:pPr>
        <w:pStyle w:val="ListBullet2"/>
      </w:pPr>
      <w:r w:rsidRPr="002F3014">
        <w:t>liniment application</w:t>
      </w:r>
    </w:p>
    <w:p w:rsidR="00000000" w:rsidRPr="002F3014" w:rsidP="002F3014">
      <w:pPr>
        <w:pStyle w:val="ListBullet2"/>
      </w:pPr>
      <w:r w:rsidRPr="002F3014">
        <w:t xml:space="preserve">physiotherapy machines for treatments - laser therapy, therapeutic ultra-sound, magnetic field therapy </w:t>
      </w:r>
    </w:p>
    <w:p w:rsidR="00000000" w:rsidRPr="002F3014" w:rsidP="002F3014">
      <w:pPr>
        <w:pStyle w:val="ListBullet2"/>
      </w:pPr>
      <w:r w:rsidRPr="002F3014">
        <w:t xml:space="preserve">underwater treadmill, hydrotherapy </w:t>
      </w:r>
    </w:p>
    <w:p w:rsidR="00000000" w:rsidRPr="002F3014" w:rsidP="002F3014">
      <w:pPr>
        <w:pStyle w:val="ListBullet"/>
      </w:pPr>
      <w:r w:rsidRPr="002F3014">
        <w:t>invasive treatments that are that are illegal and/or outside the scope of</w:t>
      </w:r>
      <w:r w:rsidRPr="002F3014">
        <w:t xml:space="preserve"> practice for a greyhound health assistant, including:</w:t>
      </w:r>
    </w:p>
    <w:p w:rsidR="00000000" w:rsidRPr="002F3014" w:rsidP="002F3014">
      <w:pPr>
        <w:pStyle w:val="ListBullet2"/>
      </w:pPr>
      <w:r w:rsidRPr="002F3014">
        <w:t>pin firing</w:t>
      </w:r>
    </w:p>
    <w:p w:rsidR="00000000" w:rsidRPr="002F3014" w:rsidP="002F3014">
      <w:pPr>
        <w:pStyle w:val="ListBullet2"/>
      </w:pPr>
      <w:r w:rsidRPr="002F3014">
        <w:t>blistering</w:t>
      </w:r>
    </w:p>
    <w:p w:rsidR="00000000" w:rsidRPr="002F3014" w:rsidP="002F3014">
      <w:pPr>
        <w:pStyle w:val="ListBullet2"/>
      </w:pPr>
      <w:r w:rsidRPr="002F3014">
        <w:t>sclerosing</w:t>
      </w:r>
    </w:p>
    <w:p w:rsidR="00000000" w:rsidRPr="002F3014" w:rsidP="002F3014">
      <w:pPr>
        <w:pStyle w:val="ListBullet2"/>
      </w:pPr>
      <w:r w:rsidRPr="002F3014">
        <w:t>injections, placing needles in greyhounds, acupuncture</w:t>
      </w:r>
    </w:p>
    <w:p w:rsidR="00000000" w:rsidRPr="002F3014" w:rsidP="002F3014">
      <w:pPr>
        <w:pStyle w:val="ListBullet2"/>
      </w:pPr>
      <w:r w:rsidRPr="002F3014">
        <w:t>chiropractic adjustments</w:t>
      </w:r>
    </w:p>
    <w:p w:rsidR="00000000" w:rsidRPr="002F3014" w:rsidP="002F3014">
      <w:pPr>
        <w:pStyle w:val="ListBullet2"/>
      </w:pPr>
      <w:r w:rsidRPr="002F3014">
        <w:t>any procedure which causes a greyhound to experience pain</w:t>
      </w:r>
    </w:p>
    <w:p w:rsidR="00000000" w:rsidRPr="002F3014" w:rsidP="002F3014">
      <w:pPr>
        <w:pStyle w:val="ListBullet2"/>
      </w:pPr>
      <w:r w:rsidRPr="002F3014">
        <w:t>diagnosis in relation to veterinary surgeon/practice regulations</w:t>
      </w:r>
    </w:p>
    <w:p w:rsidR="00000000" w:rsidRPr="002F3014" w:rsidP="002F3014">
      <w:pPr>
        <w:pStyle w:val="ListBullet"/>
      </w:pPr>
      <w:r w:rsidRPr="002F3014">
        <w:t>signs of greyhound behaviour indicating pain or distress, including:</w:t>
      </w:r>
    </w:p>
    <w:p w:rsidR="00000000" w:rsidRPr="002F3014" w:rsidP="002F3014">
      <w:pPr>
        <w:pStyle w:val="ListBullet2"/>
      </w:pPr>
      <w:r w:rsidRPr="002F3014">
        <w:t>vocalisation, yelping</w:t>
      </w:r>
    </w:p>
    <w:p w:rsidR="00000000" w:rsidRPr="002F3014" w:rsidP="002F3014">
      <w:pPr>
        <w:pStyle w:val="ListBullet2"/>
      </w:pPr>
      <w:r w:rsidRPr="002F3014">
        <w:t xml:space="preserve">pulling away, stiffness, restricted movement </w:t>
      </w:r>
    </w:p>
    <w:p w:rsidR="00000000" w:rsidRPr="002F3014" w:rsidP="002F3014">
      <w:pPr>
        <w:pStyle w:val="ListBullet"/>
      </w:pPr>
      <w:r w:rsidRPr="002F3014">
        <w:t>signs of common health conditions relevant to greyh</w:t>
      </w:r>
      <w:r w:rsidRPr="002F3014">
        <w:t>ounds, including:</w:t>
      </w:r>
    </w:p>
    <w:p w:rsidR="00000000" w:rsidRPr="002F3014" w:rsidP="002F3014">
      <w:pPr>
        <w:pStyle w:val="ListBullet2"/>
      </w:pPr>
      <w:r w:rsidRPr="002F3014">
        <w:t>infectious and zoonotic disease risks</w:t>
      </w:r>
    </w:p>
    <w:p w:rsidR="00000000" w:rsidRPr="002F3014" w:rsidP="002F3014">
      <w:pPr>
        <w:pStyle w:val="ListBullet2"/>
      </w:pPr>
      <w:r w:rsidRPr="002F3014">
        <w:t xml:space="preserve">racing and training related conditions </w:t>
      </w:r>
    </w:p>
    <w:p w:rsidR="00000000" w:rsidRPr="002F3014" w:rsidP="002F3014">
      <w:pPr>
        <w:pStyle w:val="ListBullet"/>
      </w:pPr>
      <w:r w:rsidRPr="002F3014">
        <w:t>standard industry practices for conducting non-invasive treatments, including:</w:t>
      </w:r>
    </w:p>
    <w:p w:rsidR="00000000" w:rsidRPr="002F3014" w:rsidP="002F3014">
      <w:pPr>
        <w:pStyle w:val="ListBullet2"/>
      </w:pPr>
      <w:r w:rsidRPr="002F3014">
        <w:t>conduct a physical examination of greyhounds to determine requirements before administering any treatment</w:t>
      </w:r>
    </w:p>
    <w:p w:rsidR="00000000" w:rsidRPr="002F3014" w:rsidP="002F3014">
      <w:pPr>
        <w:pStyle w:val="ListBullet2"/>
      </w:pPr>
      <w:r w:rsidRPr="002F3014">
        <w:t>discuss treatment plans and obtain approval from owners and/or trainers before providing services</w:t>
      </w:r>
    </w:p>
    <w:p w:rsidR="00000000" w:rsidRPr="002F3014" w:rsidP="002F3014">
      <w:pPr>
        <w:pStyle w:val="ListBullet2"/>
      </w:pPr>
      <w:r w:rsidRPr="002F3014">
        <w:t>conduct treatments without inflicting pain</w:t>
      </w:r>
    </w:p>
    <w:p w:rsidR="00000000" w:rsidRPr="002F3014" w:rsidP="002F3014">
      <w:pPr>
        <w:pStyle w:val="ListBullet2"/>
      </w:pPr>
      <w:r w:rsidRPr="002F3014">
        <w:t>review gr</w:t>
      </w:r>
      <w:r w:rsidRPr="002F3014">
        <w:t>eyhound response and modify treatments as required</w:t>
      </w:r>
    </w:p>
    <w:p w:rsidR="00000000" w:rsidRPr="002F3014" w:rsidP="002F3014">
      <w:pPr>
        <w:pStyle w:val="ListBullet"/>
      </w:pPr>
      <w:r w:rsidRPr="002F3014">
        <w:t>record keeping practices suitable for greyhound heath assistance services.</w:t>
      </w:r>
    </w:p>
    <w:p w:rsidR="00000000" w:rsidRPr="002F3014" w:rsidP="002F3014">
      <w:pPr>
        <w:pStyle w:val="AllowPageBreak"/>
      </w:pPr>
    </w:p>
    <w:p w:rsidR="00000000" w:rsidRPr="002F3014" w:rsidP="002F3014">
      <w:pPr>
        <w:pStyle w:val="Heading1"/>
      </w:pPr>
      <w:bookmarkStart w:id="12" w:name="O_1047466"/>
      <w:bookmarkEnd w:id="12"/>
      <w:r w:rsidRPr="002F3014">
        <w:t>Assessment Conditions</w:t>
      </w:r>
    </w:p>
    <w:p w:rsidR="00000000" w:rsidRPr="002F3014" w:rsidP="00CC035F">
      <w:pPr>
        <w:pStyle w:val="BodyText"/>
      </w:pPr>
      <w:r w:rsidRPr="002F3014">
        <w:t xml:space="preserve">Assessment of skills must take place under the following conditions: </w:t>
      </w:r>
    </w:p>
    <w:p w:rsidR="00000000" w:rsidRPr="002F3014" w:rsidP="002F3014">
      <w:pPr>
        <w:pStyle w:val="ListBullet"/>
      </w:pPr>
      <w:r w:rsidRPr="002F3014">
        <w:t>physical conditio</w:t>
      </w:r>
      <w:r w:rsidRPr="002F3014">
        <w:t>ns:</w:t>
      </w:r>
    </w:p>
    <w:p w:rsidR="00000000" w:rsidRPr="002F3014" w:rsidP="002F3014">
      <w:pPr>
        <w:pStyle w:val="ListBullet2"/>
      </w:pPr>
      <w:r w:rsidRPr="002F3014">
        <w:t xml:space="preserve">a workplace or an environment that accurately represents workplace conditions </w:t>
      </w:r>
    </w:p>
    <w:p w:rsidR="00000000" w:rsidRPr="002F3014" w:rsidP="002F3014">
      <w:pPr>
        <w:pStyle w:val="ListBullet"/>
      </w:pPr>
      <w:r w:rsidRPr="002F3014">
        <w:t>specifications:</w:t>
      </w:r>
    </w:p>
    <w:p w:rsidR="00000000" w:rsidRPr="002F3014" w:rsidP="002F3014">
      <w:pPr>
        <w:pStyle w:val="ListBullet2"/>
      </w:pPr>
      <w:r w:rsidRPr="002F3014">
        <w:t>access to relevant state regulations and national and local greyhound rules of racing</w:t>
      </w:r>
    </w:p>
    <w:p w:rsidR="00000000" w:rsidRPr="002F3014" w:rsidP="002F3014">
      <w:pPr>
        <w:pStyle w:val="ListBullet"/>
      </w:pPr>
      <w:r w:rsidRPr="002F3014">
        <w:t>relationships:</w:t>
      </w:r>
    </w:p>
    <w:p w:rsidR="00000000" w:rsidRPr="002F3014" w:rsidP="002F3014">
      <w:pPr>
        <w:pStyle w:val="ListBullet2"/>
      </w:pPr>
      <w:r w:rsidRPr="002F3014">
        <w:t>industry participants (greyhound owner/carer/trainer).</w:t>
      </w:r>
    </w:p>
    <w:p w:rsidR="00000000" w:rsidRPr="002F3014" w:rsidP="00CC035F">
      <w:pPr>
        <w:pStyle w:val="BodyText"/>
      </w:pPr>
      <w:r w:rsidRPr="002F3014">
        <w:t>Assessors of this unit must satisfy the requirements for assessors in applicable vocational education and training legislation, frameworks and/or standards.</w:t>
      </w:r>
    </w:p>
    <w:p w:rsidR="00000000" w:rsidRPr="002F3014" w:rsidP="002F3014">
      <w:pPr>
        <w:pStyle w:val="Heading1"/>
      </w:pPr>
      <w:bookmarkStart w:id="13" w:name="O_1047469"/>
      <w:bookmarkEnd w:id="13"/>
      <w:r w:rsidRPr="002F3014">
        <w:t>Links</w:t>
      </w:r>
    </w:p>
    <w:p w:rsidR="00000000" w:rsidRPr="002F3014" w:rsidP="00CC035F">
      <w:pPr>
        <w:pStyle w:val="BodyText"/>
      </w:pPr>
      <w:r w:rsidRPr="002F3014">
        <w:t xml:space="preserve">Companion Volumes, </w:t>
      </w:r>
      <w:r w:rsidRPr="002F3014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842D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F3014" w:rsidP="002F3014"/>
    <w:sectPr w:rsidSect="002F30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14" w:rsidRPr="00CC035F" w:rsidP="00CC03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35F" w:rsidP="002F3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35F" w:rsidP="002F3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035F" w:rsidP="002F30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14" w:rsidP="002F3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035F">
      <w:t>Approved</w:t>
    </w:r>
    <w:r w:rsidR="00CC03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03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035F">
      <w:rPr>
        <w:noProof/>
      </w:rPr>
      <w:t>4</w:t>
    </w:r>
    <w:r>
      <w:rPr>
        <w:noProof/>
      </w:rPr>
      <w:fldChar w:fldCharType="end"/>
    </w:r>
  </w:p>
  <w:p w:rsidR="002F3014" w:rsidP="002F3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03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035F">
      <w:t>Skills Insight</w:t>
    </w:r>
    <w:r w:rsidR="00CC035F">
      <w:fldChar w:fldCharType="end"/>
    </w:r>
  </w:p>
  <w:p w:rsidR="002F3014" w:rsidP="002F3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3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014" w:rsidRPr="00CC035F" w:rsidP="00CC03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35F" w:rsidRPr="002D2AF8" w:rsidP="002F3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RGRPSG407 Work as a greyhound health assistant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035F" w:rsidP="002F30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14" w:rsidRPr="002D2AF8" w:rsidP="002F3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035F">
      <w:t>RGRPSG407 Work as a greyhound health assistant</w:t>
    </w:r>
    <w:r w:rsidR="00CC03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035F">
      <w:rPr>
        <w:noProof/>
      </w:rPr>
      <w:t>2 March 2025</w:t>
    </w:r>
    <w:r>
      <w:fldChar w:fldCharType="end"/>
    </w:r>
  </w:p>
  <w:p w:rsidR="002F3014" w:rsidP="002F3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342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B46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4A7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014"/>
  </w:style>
  <w:style w:type="character" w:customStyle="1" w:styleId="Heading1Char">
    <w:name w:val="Heading 1 Char"/>
    <w:basedOn w:val="DefaultParagraphFont"/>
    <w:link w:val="Heading1"/>
    <w:rsid w:val="002F3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0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014"/>
    <w:rPr>
      <w:b/>
      <w:spacing w:val="0"/>
    </w:rPr>
  </w:style>
  <w:style w:type="paragraph" w:styleId="ListBullet2">
    <w:name w:val="List Bullet 2"/>
    <w:basedOn w:val="List2"/>
    <w:rsid w:val="002F30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3014"/>
    <w:rPr>
      <w:i/>
    </w:rPr>
  </w:style>
  <w:style w:type="paragraph" w:customStyle="1" w:styleId="SuperHeading">
    <w:name w:val="SuperHeading"/>
    <w:basedOn w:val="Normal"/>
    <w:rsid w:val="002F3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3014"/>
    <w:rPr>
      <w:b/>
    </w:rPr>
  </w:style>
  <w:style w:type="character" w:customStyle="1" w:styleId="Heading2Char">
    <w:name w:val="Heading 2 Char"/>
    <w:basedOn w:val="DefaultParagraphFont"/>
    <w:link w:val="Heading2"/>
    <w:rsid w:val="002F3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3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0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014"/>
  </w:style>
  <w:style w:type="paragraph" w:styleId="TableofFigures">
    <w:name w:val="table of figures"/>
    <w:basedOn w:val="Normal"/>
    <w:next w:val="Normal"/>
    <w:semiHidden/>
    <w:rsid w:val="002F3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0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3014"/>
    <w:rPr>
      <w:rFonts w:ascii="Wingdings" w:hAnsi="Wingdings"/>
    </w:rPr>
  </w:style>
  <w:style w:type="paragraph" w:customStyle="1" w:styleId="TableHeading">
    <w:name w:val="Table Heading"/>
    <w:basedOn w:val="HeadingBase"/>
    <w:rsid w:val="002F3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014"/>
    <w:rPr>
      <w:color w:val="0033CC"/>
      <w:u w:val="none"/>
    </w:rPr>
  </w:style>
  <w:style w:type="paragraph" w:customStyle="1" w:styleId="BodyTextRight">
    <w:name w:val="Body Text Right"/>
    <w:basedOn w:val="BodyText"/>
    <w:rsid w:val="002F3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0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014"/>
    <w:rPr>
      <w:sz w:val="32"/>
    </w:rPr>
  </w:style>
  <w:style w:type="paragraph" w:customStyle="1" w:styleId="HeadingProcedure">
    <w:name w:val="Heading Procedure"/>
    <w:basedOn w:val="HeadingBase"/>
    <w:next w:val="Normal"/>
    <w:rsid w:val="002F3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014"/>
    <w:pPr>
      <w:spacing w:before="60" w:after="60"/>
    </w:pPr>
  </w:style>
  <w:style w:type="paragraph" w:styleId="ListContinue">
    <w:name w:val="List Continue"/>
    <w:basedOn w:val="List"/>
    <w:rsid w:val="002F3014"/>
    <w:pPr>
      <w:ind w:firstLine="0"/>
    </w:pPr>
  </w:style>
  <w:style w:type="paragraph" w:customStyle="1" w:styleId="ListNote">
    <w:name w:val="List Note"/>
    <w:basedOn w:val="List"/>
    <w:rsid w:val="002F3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014"/>
    <w:rPr>
      <w:rFonts w:ascii="Courier New" w:hAnsi="Courier New"/>
    </w:rPr>
  </w:style>
  <w:style w:type="paragraph" w:customStyle="1" w:styleId="NoteBullet">
    <w:name w:val="Note Bullet"/>
    <w:basedOn w:val="Note"/>
    <w:rsid w:val="002F3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0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3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014"/>
    <w:rPr>
      <w:b/>
      <w:smallCaps/>
    </w:rPr>
  </w:style>
  <w:style w:type="paragraph" w:customStyle="1" w:styleId="TableListNumber">
    <w:name w:val="Table List Number"/>
    <w:basedOn w:val="ListNumber"/>
    <w:rsid w:val="002F3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014"/>
    <w:pPr>
      <w:numPr>
        <w:numId w:val="9"/>
      </w:numPr>
    </w:pPr>
  </w:style>
  <w:style w:type="paragraph" w:customStyle="1" w:styleId="ListAlpha2">
    <w:name w:val="List Alpha 2"/>
    <w:basedOn w:val="List2"/>
    <w:rsid w:val="002F3014"/>
    <w:pPr>
      <w:numPr>
        <w:numId w:val="8"/>
      </w:numPr>
    </w:pPr>
  </w:style>
  <w:style w:type="paragraph" w:styleId="List2">
    <w:name w:val="List 2"/>
    <w:basedOn w:val="BodyText"/>
    <w:rsid w:val="002F3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0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0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3014"/>
    <w:pPr>
      <w:numPr>
        <w:numId w:val="4"/>
      </w:numPr>
    </w:pPr>
  </w:style>
  <w:style w:type="paragraph" w:styleId="ListContinue2">
    <w:name w:val="List Continue 2"/>
    <w:basedOn w:val="List2"/>
    <w:rsid w:val="002F3014"/>
    <w:pPr>
      <w:ind w:firstLine="0"/>
    </w:pPr>
  </w:style>
  <w:style w:type="paragraph" w:styleId="ListContinue3">
    <w:name w:val="List Continue 3"/>
    <w:basedOn w:val="List3"/>
    <w:rsid w:val="002F3014"/>
    <w:pPr>
      <w:ind w:left="1021" w:firstLine="0"/>
    </w:pPr>
  </w:style>
  <w:style w:type="paragraph" w:styleId="ListContinue4">
    <w:name w:val="List Continue 4"/>
    <w:basedOn w:val="List4"/>
    <w:rsid w:val="002F3014"/>
    <w:pPr>
      <w:ind w:firstLine="0"/>
    </w:pPr>
  </w:style>
  <w:style w:type="paragraph" w:styleId="ListContinue5">
    <w:name w:val="List Continue 5"/>
    <w:basedOn w:val="List5"/>
    <w:rsid w:val="002F3014"/>
    <w:pPr>
      <w:ind w:firstLine="0"/>
    </w:pPr>
  </w:style>
  <w:style w:type="paragraph" w:styleId="ListNumber3">
    <w:name w:val="List Number 3"/>
    <w:basedOn w:val="List3"/>
    <w:rsid w:val="002F3014"/>
    <w:pPr>
      <w:numPr>
        <w:numId w:val="5"/>
      </w:numPr>
    </w:pPr>
  </w:style>
  <w:style w:type="paragraph" w:styleId="ListNumber4">
    <w:name w:val="List Number 4"/>
    <w:basedOn w:val="List4"/>
    <w:rsid w:val="002F3014"/>
    <w:pPr>
      <w:numPr>
        <w:numId w:val="6"/>
      </w:numPr>
    </w:pPr>
  </w:style>
  <w:style w:type="paragraph" w:styleId="ListNumber5">
    <w:name w:val="List Number 5"/>
    <w:basedOn w:val="List5"/>
    <w:rsid w:val="002F3014"/>
    <w:pPr>
      <w:numPr>
        <w:numId w:val="7"/>
      </w:numPr>
    </w:pPr>
  </w:style>
  <w:style w:type="paragraph" w:styleId="BlockText">
    <w:name w:val="Block Text"/>
    <w:basedOn w:val="Normal"/>
    <w:rsid w:val="002F3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014"/>
    <w:rPr>
      <w:sz w:val="16"/>
      <w:vertAlign w:val="superscript"/>
    </w:rPr>
  </w:style>
  <w:style w:type="character" w:customStyle="1" w:styleId="Symbols">
    <w:name w:val="Symbols"/>
    <w:basedOn w:val="DefaultParagraphFont"/>
    <w:rsid w:val="002F3014"/>
    <w:rPr>
      <w:rFonts w:ascii="Symbol" w:hAnsi="Symbol"/>
    </w:rPr>
  </w:style>
  <w:style w:type="character" w:customStyle="1" w:styleId="MenuOptions">
    <w:name w:val="Menu Options"/>
    <w:basedOn w:val="DefaultParagraphFont"/>
    <w:rsid w:val="002F3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014"/>
    <w:rPr>
      <w:b/>
    </w:rPr>
  </w:style>
  <w:style w:type="character" w:customStyle="1" w:styleId="Underlined">
    <w:name w:val="Underlined"/>
    <w:basedOn w:val="DefaultParagraphFont"/>
    <w:rsid w:val="002F3014"/>
    <w:rPr>
      <w:u w:val="single"/>
    </w:rPr>
  </w:style>
  <w:style w:type="paragraph" w:customStyle="1" w:styleId="TableBodyTextRight">
    <w:name w:val="Table Body Text Right"/>
    <w:basedOn w:val="TableBodyText"/>
    <w:rsid w:val="002F3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014"/>
    <w:rPr>
      <w:sz w:val="18"/>
    </w:rPr>
  </w:style>
  <w:style w:type="paragraph" w:customStyle="1" w:styleId="BodySmallRight">
    <w:name w:val="Body Small Right"/>
    <w:basedOn w:val="BodyTextRight"/>
    <w:rsid w:val="002F3014"/>
    <w:rPr>
      <w:sz w:val="18"/>
      <w:szCs w:val="18"/>
    </w:rPr>
  </w:style>
  <w:style w:type="paragraph" w:customStyle="1" w:styleId="MarginEdition">
    <w:name w:val="Margin Edition"/>
    <w:basedOn w:val="MarginNote"/>
    <w:rsid w:val="002F3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014"/>
    <w:rPr>
      <w:sz w:val="2"/>
      <w:szCs w:val="2"/>
    </w:rPr>
  </w:style>
  <w:style w:type="character" w:customStyle="1" w:styleId="Small">
    <w:name w:val="Small"/>
    <w:basedOn w:val="DefaultParagraphFont"/>
    <w:rsid w:val="002F3014"/>
    <w:rPr>
      <w:sz w:val="16"/>
    </w:rPr>
  </w:style>
  <w:style w:type="paragraph" w:customStyle="1" w:styleId="WideTable">
    <w:name w:val="Wide Table"/>
    <w:basedOn w:val="Normal"/>
    <w:rsid w:val="002F3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014"/>
  </w:style>
  <w:style w:type="paragraph" w:styleId="Quote">
    <w:name w:val="Quote"/>
    <w:basedOn w:val="Heading1"/>
    <w:link w:val="QuoteChar"/>
    <w:qFormat/>
    <w:rsid w:val="002F3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014"/>
    <w:pPr>
      <w:pageBreakBefore/>
    </w:pPr>
  </w:style>
  <w:style w:type="paragraph" w:customStyle="1" w:styleId="Border">
    <w:name w:val="Border"/>
    <w:basedOn w:val="Normal"/>
    <w:qFormat/>
    <w:rsid w:val="002F3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014"/>
    <w:rPr>
      <w:u w:val="single"/>
    </w:rPr>
  </w:style>
  <w:style w:type="character" w:customStyle="1" w:styleId="BoldandItalics">
    <w:name w:val="Bold and Italics"/>
    <w:qFormat/>
    <w:rsid w:val="002F3014"/>
    <w:rPr>
      <w:b/>
      <w:i/>
      <w:u w:val="none"/>
    </w:rPr>
  </w:style>
  <w:style w:type="paragraph" w:styleId="BalloonText">
    <w:name w:val="Balloon Text"/>
    <w:basedOn w:val="Normal"/>
    <w:link w:val="BalloonTextChar"/>
    <w:rsid w:val="002F3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0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03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7030</Characters>
  <Application>Microsoft Office Word</Application>
  <DocSecurity>0</DocSecurity>
  <Lines>219</Lines>
  <Paragraphs>149</Paragraphs>
  <ScaleCrop>false</ScaleCrop>
  <Company>Author-it Software Corporation Ltd.</Company>
  <LinksUpToDate>false</LinksUpToDate>
  <CharactersWithSpaces>7951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RGRPSG407 Work as a greyhound health assistant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