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259" w:rsidP="00650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RGRPSG404 Carry out greyhound adoptions</w:t>
      </w:r>
      <w:r>
        <w:fldChar w:fldCharType="end"/>
      </w:r>
    </w:p>
    <w:p w:rsidR="00650259" w:rsidP="00650259">
      <w:pPr>
        <w:pStyle w:val="Version"/>
        <w:sectPr w:rsidSect="008D0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2ED" w:rsidP="008D02ED">
      <w:pPr>
        <w:pStyle w:val="SuperHeading"/>
      </w:pPr>
      <w:r w:rsidRPr="008D02ED">
        <w:t>RGRPSG404 Carry out greyhound adoptions</w:t>
      </w:r>
    </w:p>
    <w:p w:rsidR="00000000" w:rsidRPr="008D02ED" w:rsidP="008D02ED">
      <w:pPr>
        <w:pStyle w:val="Heading1"/>
      </w:pPr>
      <w:bookmarkStart w:id="1" w:name="O_1047985"/>
      <w:bookmarkEnd w:id="1"/>
      <w:r w:rsidRPr="008D02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Comments</w:t>
            </w:r>
          </w:p>
        </w:tc>
      </w:tr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t>This version released with RGR Racing and Breeding Training Package Version 3.0.</w:t>
            </w:r>
          </w:p>
        </w:tc>
      </w:tr>
    </w:tbl>
    <w:p w:rsidR="00000000" w:rsidRPr="008D02ED" w:rsidP="008D02ED">
      <w:pPr>
        <w:pStyle w:val="BodyText"/>
      </w:pPr>
    </w:p>
    <w:p w:rsidR="00000000" w:rsidRPr="008D02ED" w:rsidP="008D02ED">
      <w:pPr>
        <w:pStyle w:val="AllowPageBreak"/>
      </w:pPr>
    </w:p>
    <w:p w:rsidR="00000000" w:rsidRPr="008D02ED" w:rsidP="008D02ED">
      <w:pPr>
        <w:pStyle w:val="Heading1"/>
      </w:pPr>
      <w:bookmarkStart w:id="2" w:name="O_1047986"/>
      <w:bookmarkEnd w:id="2"/>
      <w:r w:rsidRPr="008D02ED">
        <w:t>Application</w:t>
      </w:r>
    </w:p>
    <w:p w:rsidR="00000000" w:rsidRPr="008D02ED" w:rsidP="00650259">
      <w:pPr>
        <w:pStyle w:val="BodyText"/>
      </w:pPr>
      <w:r w:rsidRPr="008D02ED">
        <w:t>This unit of competency describes the skills and knowledge required to promote greyhound tran</w:t>
      </w:r>
      <w:r w:rsidRPr="008D02ED">
        <w:t>sition to pet programs, and match and coordinate greyhounds with new owners.</w:t>
      </w:r>
    </w:p>
    <w:p w:rsidR="00000000" w:rsidRPr="008D02ED" w:rsidP="00650259">
      <w:pPr>
        <w:pStyle w:val="BodyText"/>
      </w:pPr>
      <w:r w:rsidRPr="008D02ED">
        <w:t>The unit applies to individuals who work under broad direction and take responsibility for their own work. They complete routine activities dealing with predictable and unpredicta</w:t>
      </w:r>
      <w:r w:rsidRPr="008D02ED">
        <w:t>ble problems relating to their work in the greyhound racing sector.</w:t>
      </w:r>
    </w:p>
    <w:p w:rsidR="00000000" w:rsidRPr="008D02ED" w:rsidP="00650259">
      <w:pPr>
        <w:pStyle w:val="BodyText"/>
      </w:pPr>
      <w:r w:rsidRPr="008D02ED">
        <w:t>All work must be carried out to comply with workplace procedures, according to state/territory animal welfare and health and safety regulations, legislation and standards that apply to the</w:t>
      </w:r>
      <w:r w:rsidRPr="008D02ED">
        <w:t xml:space="preserve"> workplace. </w:t>
      </w:r>
    </w:p>
    <w:p w:rsidR="00000000" w:rsidRPr="008D02ED" w:rsidP="00650259">
      <w:pPr>
        <w:pStyle w:val="BodyText"/>
      </w:pPr>
      <w:r w:rsidRPr="008D02ED">
        <w:t xml:space="preserve">No licensing, legislative or certification requirements apply to this unit at the time of publication. </w:t>
      </w:r>
    </w:p>
    <w:p w:rsidR="00000000" w:rsidRPr="008D02ED" w:rsidP="008D02ED">
      <w:pPr>
        <w:pStyle w:val="Heading1"/>
      </w:pPr>
      <w:bookmarkStart w:id="3" w:name="O_1047987"/>
      <w:bookmarkEnd w:id="3"/>
      <w:r w:rsidRPr="008D02ED">
        <w:t>Pre-requisite Unit</w:t>
      </w:r>
    </w:p>
    <w:p w:rsidR="00000000" w:rsidRPr="008D02ED" w:rsidP="00650259">
      <w:pPr>
        <w:pStyle w:val="BodyText"/>
      </w:pPr>
      <w:r w:rsidRPr="008D02ED">
        <w:t>The prerequisite unit of competency for this unit is:</w:t>
      </w:r>
    </w:p>
    <w:p w:rsidR="00000000" w:rsidRPr="008D02ED" w:rsidP="008D02ED">
      <w:pPr>
        <w:pStyle w:val="ListBullet"/>
      </w:pPr>
      <w:r w:rsidRPr="008D02ED">
        <w:t>RGRPSG411 Interpret and manage greyhound behav</w:t>
      </w:r>
      <w:r w:rsidRPr="008D02ED">
        <w:t>iours.</w:t>
      </w:r>
    </w:p>
    <w:p w:rsidR="00000000" w:rsidRPr="008D02ED" w:rsidP="008D02ED">
      <w:pPr>
        <w:pStyle w:val="AllowPageBreak"/>
      </w:pPr>
    </w:p>
    <w:p w:rsidR="00000000" w:rsidRPr="008D02ED" w:rsidP="008D02ED">
      <w:pPr>
        <w:pStyle w:val="Heading1"/>
      </w:pPr>
      <w:bookmarkStart w:id="4" w:name="O_1047989"/>
      <w:bookmarkEnd w:id="4"/>
      <w:r w:rsidRPr="008D02ED">
        <w:t>Unit Sector</w:t>
      </w:r>
    </w:p>
    <w:p w:rsidR="00000000" w:rsidRPr="008D02ED" w:rsidP="00650259">
      <w:pPr>
        <w:pStyle w:val="BodyText"/>
      </w:pPr>
      <w:r w:rsidRPr="008D02ED">
        <w:t>Performance Services Greyhounds (PSG)</w:t>
      </w:r>
    </w:p>
    <w:p w:rsidR="00000000" w:rsidRPr="008D02ED" w:rsidP="008D02ED">
      <w:pPr>
        <w:pStyle w:val="Heading1"/>
      </w:pPr>
      <w:bookmarkStart w:id="5" w:name="O_1047990"/>
      <w:bookmarkEnd w:id="5"/>
      <w:r w:rsidRPr="008D02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Performance Criteria</w:t>
            </w:r>
          </w:p>
        </w:tc>
      </w:tr>
      <w:tr w:rsidTr="0065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1. Contribute to pre-adoption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t xml:space="preserve">1.1 Contribute to the responsible promotion of greyhound transition to pet program via a range of channels </w:t>
            </w:r>
          </w:p>
          <w:p w:rsidR="00000000" w:rsidRPr="008D02ED" w:rsidP="008D02ED">
            <w:pPr>
              <w:pStyle w:val="BodyText"/>
            </w:pPr>
            <w:r w:rsidRPr="008D02ED">
              <w:t>1.2 Contribute to maintenance of information about greyhound transition to pet program and information for new owners</w:t>
            </w:r>
          </w:p>
          <w:p w:rsidR="00000000" w:rsidRPr="008D02ED" w:rsidP="008D02ED">
            <w:pPr>
              <w:pStyle w:val="BodyText"/>
            </w:pPr>
            <w:r w:rsidRPr="008D02ED">
              <w:t>1.3 Maintain accurate information about individual greyhounds available for adoption</w:t>
            </w:r>
          </w:p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1.4 Provide and respond to stakeholder queries relati</w:t>
            </w:r>
            <w:r w:rsidRPr="008D02ED">
              <w:t>ng to the greyhound transition to pet program according to organisational procedures</w:t>
            </w:r>
          </w:p>
        </w:tc>
      </w:tr>
      <w:tr w:rsidTr="0065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 xml:space="preserve">2. Match individual greyhounds to adoption applications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t>2.1 Collate and review adoption applications or requests from applicants</w:t>
            </w:r>
          </w:p>
          <w:p w:rsidR="00000000" w:rsidRPr="008D02ED" w:rsidP="008D02ED">
            <w:pPr>
              <w:pStyle w:val="BodyText"/>
            </w:pPr>
            <w:r w:rsidRPr="008D02ED">
              <w:t>2.2 Communicate with applicants to clari</w:t>
            </w:r>
            <w:r w:rsidRPr="008D02ED">
              <w:t>fy or confirm application information according to organisational procedures</w:t>
            </w:r>
          </w:p>
          <w:p w:rsidR="00000000" w:rsidRPr="008D02ED" w:rsidP="008D02ED">
            <w:pPr>
              <w:pStyle w:val="BodyText"/>
            </w:pPr>
            <w:r w:rsidRPr="008D02ED">
              <w:t>2.3 Collate and review information on individual greyhounds from a range of available sources</w:t>
            </w:r>
          </w:p>
          <w:p w:rsidR="00000000" w:rsidRPr="008D02ED" w:rsidP="008D02ED">
            <w:pPr>
              <w:pStyle w:val="BodyText"/>
            </w:pPr>
            <w:r w:rsidRPr="008D02ED">
              <w:t xml:space="preserve">2.4 Match individual greyhounds to specific adoption applications based on greyhound </w:t>
            </w:r>
            <w:r w:rsidRPr="008D02ED">
              <w:t xml:space="preserve">and adopter information </w:t>
            </w:r>
          </w:p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2.5 Advise applicants, explain reasons for matching outcome, and manage responses professionally</w:t>
            </w:r>
          </w:p>
        </w:tc>
      </w:tr>
      <w:tr w:rsidTr="0065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3. Carry out adoption handover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t xml:space="preserve">3.1 Meet new owners, provide information relevant to owning a greyhound, and respond to queries </w:t>
            </w:r>
          </w:p>
          <w:p w:rsidR="00000000" w:rsidRPr="008D02ED" w:rsidP="008D02ED">
            <w:pPr>
              <w:pStyle w:val="BodyText"/>
            </w:pPr>
            <w:r w:rsidRPr="008D02ED">
              <w:t>3.2 C</w:t>
            </w:r>
            <w:r w:rsidRPr="008D02ED">
              <w:t>oordinate the introduction of greyhound to new owners according to organisational procedures</w:t>
            </w:r>
          </w:p>
          <w:p w:rsidR="00000000" w:rsidRPr="008D02ED" w:rsidP="008D02ED">
            <w:pPr>
              <w:pStyle w:val="BodyText"/>
            </w:pPr>
            <w:r w:rsidRPr="008D02ED">
              <w:t>3.3 Facilitate introductions between the greyhound and existing pet dogs and/or other pets according to organisational procedures</w:t>
            </w:r>
          </w:p>
          <w:p w:rsidR="00000000" w:rsidRPr="008D02ED" w:rsidP="008D02ED">
            <w:pPr>
              <w:pStyle w:val="BodyText"/>
            </w:pPr>
            <w:r w:rsidRPr="008D02ED">
              <w:t>3.4 Observe interaction between new owners, and other pets where relevant, and selected greyhound prior to finalising handover</w:t>
            </w:r>
          </w:p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3.5 Respond to unforeseen contingencies or issues during handover according to organisational procedures</w:t>
            </w:r>
          </w:p>
        </w:tc>
      </w:tr>
      <w:tr w:rsidTr="0065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4. Conduct post-adoptio</w:t>
            </w:r>
            <w:r w:rsidRPr="008D02ED">
              <w:t>n follow-up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t>4.1 Provide follow-up support to new owners during settling period according to organisational procedures</w:t>
            </w:r>
          </w:p>
          <w:p w:rsidR="00000000" w:rsidRPr="008D02ED" w:rsidP="008D02ED">
            <w:pPr>
              <w:pStyle w:val="BodyText"/>
            </w:pPr>
            <w:r w:rsidRPr="008D02ED">
              <w:t>4.2 Respond professionally to situations relating to mismatches and problems with greyhounds</w:t>
            </w:r>
          </w:p>
          <w:p w:rsidR="00000000" w:rsidRPr="008D02ED" w:rsidP="008D02ED">
            <w:pPr>
              <w:pStyle w:val="BodyText"/>
            </w:pPr>
            <w:r w:rsidRPr="008D02ED">
              <w:t>4.3 Refer adopters to other staff or resource</w:t>
            </w:r>
            <w:r w:rsidRPr="008D02ED">
              <w:t xml:space="preserve">s according to needs of adopter and/or greyhound </w:t>
            </w:r>
          </w:p>
          <w:p w:rsidR="00000000" w:rsidRPr="008D02ED" w:rsidP="008D02ED">
            <w:pPr>
              <w:pStyle w:val="BodyText"/>
            </w:pPr>
            <w:r w:rsidRPr="008D02ED">
              <w:t xml:space="preserve">4.4 Coordinate mismatches, returns and failed adoptions according to </w:t>
            </w:r>
            <w:r w:rsidRPr="008D02ED">
              <w:t>organisational procedures</w:t>
            </w:r>
          </w:p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4.5 Obtain and record feedback on the transition to pet program from stakeholders according to organisational p</w:t>
            </w:r>
            <w:r w:rsidRPr="008D02ED">
              <w:t>rocedures</w:t>
            </w:r>
          </w:p>
        </w:tc>
      </w:tr>
      <w:tr w:rsidTr="006502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5. Maintain accurate program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t>5.1 Complete and file all records using organisation systems and formats</w:t>
            </w:r>
          </w:p>
          <w:p w:rsidR="00000000" w:rsidRPr="008D02ED" w:rsidP="008D02ED">
            <w:pPr>
              <w:pStyle w:val="BodyText"/>
            </w:pPr>
            <w:r w:rsidRPr="008D02ED">
              <w:t>5.2 Collate stakeholder feedback and forward to relevant personnel to improve transition to pet program processes</w:t>
            </w:r>
          </w:p>
        </w:tc>
      </w:tr>
    </w:tbl>
    <w:p w:rsidR="00000000" w:rsidRPr="008D02ED" w:rsidP="008D02ED">
      <w:pPr>
        <w:pStyle w:val="BodyText"/>
      </w:pPr>
    </w:p>
    <w:p w:rsidR="00000000" w:rsidRPr="008D02ED" w:rsidP="008D02ED">
      <w:pPr>
        <w:pStyle w:val="AllowPageBreak"/>
      </w:pPr>
    </w:p>
    <w:p w:rsidR="00000000" w:rsidRPr="008D02ED" w:rsidP="008D02ED">
      <w:pPr>
        <w:pStyle w:val="Heading1"/>
      </w:pPr>
      <w:bookmarkStart w:id="6" w:name="O_1047991"/>
      <w:bookmarkEnd w:id="6"/>
      <w:r w:rsidRPr="008D02ED">
        <w:t>Foundation Skills</w:t>
      </w:r>
    </w:p>
    <w:p w:rsidR="00000000" w:rsidRPr="00650259" w:rsidP="00650259">
      <w:pPr>
        <w:pStyle w:val="BodyText"/>
        <w:rPr>
          <w:i/>
        </w:rPr>
      </w:pPr>
      <w:r w:rsidRPr="006502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Description</w:t>
            </w:r>
          </w:p>
        </w:tc>
      </w:tr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ListBullet"/>
              <w:rPr>
                <w:lang w:val="en-NZ"/>
              </w:rPr>
            </w:pPr>
            <w:r w:rsidRPr="008D02ED">
              <w:t>Interpret and identify key information in organisational procedures relevant to greyhound transition to pet adoption processes</w:t>
            </w:r>
          </w:p>
        </w:tc>
      </w:tr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ListBullet"/>
              <w:rPr>
                <w:lang w:val="en-NZ"/>
              </w:rPr>
            </w:pPr>
            <w:r w:rsidRPr="008D02ED">
              <w:t xml:space="preserve">Record information clearly and accurately in forms for internal and external purposes </w:t>
            </w:r>
          </w:p>
        </w:tc>
      </w:tr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ListBullet"/>
              <w:rPr>
                <w:lang w:val="en-NZ"/>
              </w:rPr>
            </w:pPr>
            <w:r w:rsidRPr="008D02ED">
              <w:t>Take responsibility for maintaining current knowledge of state regulations and local council requirements relevant to greyhound pet ownership</w:t>
            </w:r>
          </w:p>
        </w:tc>
      </w:tr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ListBullet"/>
            </w:pPr>
            <w:r w:rsidRPr="008D02ED">
              <w:t xml:space="preserve">Convey information using clear language, terminology and concepts suitable for audience </w:t>
            </w:r>
          </w:p>
          <w:p w:rsidR="00000000" w:rsidP="008D02ED">
            <w:pPr>
              <w:pStyle w:val="ListBullet"/>
              <w:rPr>
                <w:lang w:val="en-NZ"/>
              </w:rPr>
            </w:pPr>
            <w:r w:rsidRPr="008D02ED">
              <w:t>Us</w:t>
            </w:r>
            <w:r w:rsidRPr="008D02ED">
              <w:t>e a range of strategies to build rapport and manage situations involving potential conflict and/or disappointment</w:t>
            </w:r>
          </w:p>
        </w:tc>
      </w:tr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ListBullet"/>
            </w:pPr>
            <w:r w:rsidRPr="008D02ED">
              <w:t xml:space="preserve">Plan, sequence and prioritise activities to achieve work outcomes </w:t>
            </w:r>
          </w:p>
          <w:p w:rsidR="00000000" w:rsidRPr="008D02ED" w:rsidP="008D02ED">
            <w:pPr>
              <w:pStyle w:val="ListBullet"/>
            </w:pPr>
            <w:r w:rsidRPr="008D02ED">
              <w:t>Seek clarification and assistance in decision making to</w:t>
            </w:r>
            <w:r w:rsidRPr="008D02ED">
              <w:t xml:space="preserve"> ensure accurate matching of greyhounds and adopters</w:t>
            </w:r>
          </w:p>
          <w:p w:rsidR="00000000" w:rsidRPr="008D02ED" w:rsidP="008D02ED">
            <w:pPr>
              <w:pStyle w:val="ListBullet"/>
            </w:pPr>
            <w:r w:rsidRPr="008D02ED">
              <w:t>Use workplace technology and systems to complete records and reports</w:t>
            </w:r>
          </w:p>
        </w:tc>
      </w:tr>
    </w:tbl>
    <w:p w:rsidR="00000000" w:rsidRPr="008D02ED" w:rsidP="008D02ED">
      <w:pPr>
        <w:pStyle w:val="BodyText"/>
      </w:pPr>
    </w:p>
    <w:p w:rsidR="00000000" w:rsidRPr="008D02ED" w:rsidP="008D02ED">
      <w:pPr>
        <w:pStyle w:val="AllowPageBreak"/>
      </w:pPr>
    </w:p>
    <w:p w:rsidR="00000000" w:rsidRPr="008D02ED" w:rsidP="008D02ED">
      <w:pPr>
        <w:pStyle w:val="Heading1"/>
      </w:pPr>
      <w:bookmarkStart w:id="7" w:name="O_1047993"/>
      <w:bookmarkEnd w:id="7"/>
      <w:r w:rsidRPr="008D02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Equivalence status</w:t>
            </w:r>
          </w:p>
        </w:tc>
      </w:tr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RGRPSG404 Carry out greyhound adoptions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t>No equivalent unit</w:t>
            </w:r>
          </w:p>
        </w:tc>
      </w:tr>
    </w:tbl>
    <w:p w:rsidR="00000000" w:rsidRPr="008D02ED" w:rsidP="008D02ED">
      <w:pPr>
        <w:pStyle w:val="BodyText"/>
      </w:pPr>
    </w:p>
    <w:p w:rsidR="00000000" w:rsidRPr="008D02ED" w:rsidP="008D02ED">
      <w:pPr>
        <w:pStyle w:val="AllowPageBreak"/>
      </w:pPr>
    </w:p>
    <w:p w:rsidR="00000000" w:rsidRPr="008D02ED" w:rsidP="008D02ED">
      <w:pPr>
        <w:pStyle w:val="Heading1"/>
      </w:pPr>
      <w:bookmarkStart w:id="8" w:name="O_1048000"/>
      <w:bookmarkEnd w:id="8"/>
      <w:r w:rsidRPr="008D02ED">
        <w:t>Links</w:t>
      </w:r>
    </w:p>
    <w:p w:rsidR="00000000" w:rsidRPr="008D02ED" w:rsidP="00650259">
      <w:pPr>
        <w:pStyle w:val="BodyText"/>
      </w:pPr>
      <w:r w:rsidRPr="008D02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64F9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D02ED" w:rsidP="00650259">
      <w:pPr>
        <w:pStyle w:val="BodyText"/>
        <w:sectPr w:rsidSect="008D02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02ED" w:rsidP="008D02ED">
      <w:pPr>
        <w:pStyle w:val="SuperHeading"/>
      </w:pPr>
      <w:r w:rsidRPr="008D02ED">
        <w:t>Assessment Requirements for RGRPSG404 Carry o</w:t>
      </w:r>
      <w:r w:rsidRPr="008D02ED">
        <w:t>ut greyhound adoptions</w:t>
      </w:r>
    </w:p>
    <w:p w:rsidR="00000000" w:rsidRPr="008D02ED" w:rsidP="008D02ED">
      <w:pPr>
        <w:pStyle w:val="Heading1"/>
      </w:pPr>
      <w:bookmarkStart w:id="9" w:name="O_1047995"/>
      <w:bookmarkEnd w:id="9"/>
      <w:r w:rsidRPr="008D02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Bold"/>
              <w:rPr>
                <w:lang w:val="en-NZ"/>
              </w:rPr>
            </w:pPr>
            <w:r w:rsidRPr="008D02ED">
              <w:t>Comments</w:t>
            </w:r>
          </w:p>
        </w:tc>
      </w:tr>
      <w:tr w:rsidTr="008D0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2ED">
            <w:pPr>
              <w:pStyle w:val="BodyText"/>
              <w:rPr>
                <w:lang w:val="en-NZ"/>
              </w:rPr>
            </w:pPr>
            <w:r w:rsidRPr="008D02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2ED" w:rsidP="008D02ED">
            <w:pPr>
              <w:pStyle w:val="BodyText"/>
            </w:pPr>
            <w:r w:rsidRPr="008D02ED">
              <w:t>This version released with RGR Racing and Breeding Training Package Version 3.0.</w:t>
            </w:r>
          </w:p>
        </w:tc>
      </w:tr>
    </w:tbl>
    <w:p w:rsidR="00000000" w:rsidRPr="008D02ED" w:rsidP="008D02ED">
      <w:pPr>
        <w:pStyle w:val="BodyText"/>
      </w:pPr>
    </w:p>
    <w:p w:rsidR="00000000" w:rsidRPr="008D02ED" w:rsidP="008D02ED">
      <w:pPr>
        <w:pStyle w:val="AllowPageBreak"/>
      </w:pPr>
    </w:p>
    <w:p w:rsidR="00000000" w:rsidRPr="008D02ED" w:rsidP="008D02ED">
      <w:pPr>
        <w:pStyle w:val="Heading1"/>
      </w:pPr>
      <w:bookmarkStart w:id="10" w:name="O_1047996"/>
      <w:bookmarkEnd w:id="10"/>
      <w:r w:rsidRPr="008D02ED">
        <w:t>Performance Evidence</w:t>
      </w:r>
    </w:p>
    <w:p w:rsidR="00000000" w:rsidRPr="008D02ED" w:rsidP="00650259">
      <w:pPr>
        <w:pStyle w:val="BodyText"/>
      </w:pPr>
      <w:r w:rsidRPr="008D02ED">
        <w:t>An individual demonstrating competency must</w:t>
      </w:r>
      <w:r w:rsidRPr="008D02ED">
        <w:t xml:space="preserve"> satisfy all of the elements and performance criteria in this unit. </w:t>
      </w:r>
    </w:p>
    <w:p w:rsidR="00000000" w:rsidRPr="008D02ED" w:rsidP="00650259">
      <w:pPr>
        <w:pStyle w:val="BodyText"/>
      </w:pPr>
      <w:r w:rsidRPr="008D02ED">
        <w:t>There must be evidence that the individual has:</w:t>
      </w:r>
    </w:p>
    <w:p w:rsidR="00000000" w:rsidRPr="008D02ED" w:rsidP="008D02ED">
      <w:pPr>
        <w:pStyle w:val="ListBullet"/>
      </w:pPr>
      <w:r w:rsidRPr="008D02ED">
        <w:t>provided information and/or contributed to promotional activities about greyhound transition to pets program on at least two occasions</w:t>
      </w:r>
    </w:p>
    <w:p w:rsidR="00000000" w:rsidRPr="008D02ED" w:rsidP="008D02ED">
      <w:pPr>
        <w:pStyle w:val="ListBullet"/>
      </w:pPr>
      <w:r w:rsidRPr="008D02ED">
        <w:t>matched, organised and provided follow-up services for at least five greyhound adoptions, including:</w:t>
      </w:r>
    </w:p>
    <w:p w:rsidR="00000000" w:rsidRPr="008D02ED" w:rsidP="008D02ED">
      <w:pPr>
        <w:pStyle w:val="ListBullet2"/>
      </w:pPr>
      <w:r w:rsidRPr="008D02ED">
        <w:t>one adoption where there are existing pets in household</w:t>
      </w:r>
    </w:p>
    <w:p w:rsidR="00000000" w:rsidRPr="008D02ED" w:rsidP="008D02ED">
      <w:pPr>
        <w:pStyle w:val="ListBullet2"/>
      </w:pPr>
      <w:r w:rsidRPr="008D02ED">
        <w:t>one adoption where there are children in household</w:t>
      </w:r>
    </w:p>
    <w:p w:rsidR="00000000" w:rsidRPr="008D02ED" w:rsidP="008D02ED">
      <w:pPr>
        <w:pStyle w:val="ListBullet2"/>
      </w:pPr>
      <w:r w:rsidRPr="008D02ED">
        <w:t xml:space="preserve">one mismatched or failed greyhound adoption </w:t>
      </w:r>
    </w:p>
    <w:p w:rsidR="00000000" w:rsidRPr="008D02ED" w:rsidP="008D02ED">
      <w:pPr>
        <w:pStyle w:val="ListBullet"/>
      </w:pPr>
      <w:r w:rsidRPr="008D02ED">
        <w:t>c</w:t>
      </w:r>
      <w:r w:rsidRPr="008D02ED">
        <w:t>ompleted all required organisational documentation for each greyhound adoption situation in the performance evidence above.</w:t>
      </w:r>
    </w:p>
    <w:p w:rsidR="00000000" w:rsidRPr="008D02ED" w:rsidP="008D02ED">
      <w:pPr>
        <w:pStyle w:val="AllowPageBreak"/>
      </w:pPr>
    </w:p>
    <w:p w:rsidR="00000000" w:rsidRPr="008D02ED" w:rsidP="008D02ED">
      <w:pPr>
        <w:pStyle w:val="Heading1"/>
      </w:pPr>
      <w:bookmarkStart w:id="11" w:name="O_1047997"/>
      <w:bookmarkEnd w:id="11"/>
      <w:r w:rsidRPr="008D02ED">
        <w:t>Knowledge Evidence</w:t>
      </w:r>
    </w:p>
    <w:p w:rsidR="00000000" w:rsidRPr="008D02ED" w:rsidP="00650259">
      <w:pPr>
        <w:pStyle w:val="BodyText"/>
      </w:pPr>
      <w:r w:rsidRPr="008D02ED">
        <w:t>An individual must be able to demonstrate the knowledge required to perform the tasks outlined in the elements and performance criteria of this unit. This includes knowledge of:</w:t>
      </w:r>
    </w:p>
    <w:p w:rsidR="00000000" w:rsidRPr="008D02ED" w:rsidP="008D02ED">
      <w:pPr>
        <w:pStyle w:val="ListBullet"/>
      </w:pPr>
      <w:r w:rsidRPr="008D02ED">
        <w:t>channels used to provide information or promote transition to pet programs, i</w:t>
      </w:r>
      <w:r w:rsidRPr="008D02ED">
        <w:t>ncluding:</w:t>
      </w:r>
    </w:p>
    <w:p w:rsidR="00000000" w:rsidRPr="008D02ED" w:rsidP="008D02ED">
      <w:pPr>
        <w:pStyle w:val="ListBullet2"/>
      </w:pPr>
      <w:r w:rsidRPr="008D02ED">
        <w:t>information sessions</w:t>
      </w:r>
    </w:p>
    <w:p w:rsidR="00000000" w:rsidRPr="008D02ED" w:rsidP="008D02ED">
      <w:pPr>
        <w:pStyle w:val="ListBullet2"/>
      </w:pPr>
      <w:r w:rsidRPr="008D02ED">
        <w:t>telephone queries</w:t>
      </w:r>
    </w:p>
    <w:p w:rsidR="00000000" w:rsidRPr="008D02ED" w:rsidP="008D02ED">
      <w:pPr>
        <w:pStyle w:val="ListBullet2"/>
      </w:pPr>
      <w:r w:rsidRPr="008D02ED">
        <w:t>community programs and events</w:t>
      </w:r>
    </w:p>
    <w:p w:rsidR="00000000" w:rsidRPr="008D02ED" w:rsidP="008D02ED">
      <w:pPr>
        <w:pStyle w:val="ListBullet2"/>
      </w:pPr>
      <w:r w:rsidRPr="008D02ED">
        <w:t>media, social media, website</w:t>
      </w:r>
    </w:p>
    <w:p w:rsidR="00000000" w:rsidRPr="008D02ED" w:rsidP="008D02ED">
      <w:pPr>
        <w:pStyle w:val="ListBullet"/>
      </w:pPr>
      <w:r w:rsidRPr="008D02ED">
        <w:t>principles of responsible promotion relating to greyhound transition to pet programs, including:</w:t>
      </w:r>
    </w:p>
    <w:p w:rsidR="00000000" w:rsidRPr="008D02ED" w:rsidP="008D02ED">
      <w:pPr>
        <w:pStyle w:val="ListBullet2"/>
      </w:pPr>
      <w:r w:rsidRPr="008D02ED">
        <w:t>accurate, factual and up-to-date information</w:t>
      </w:r>
    </w:p>
    <w:p w:rsidR="00000000" w:rsidRPr="008D02ED" w:rsidP="008D02ED">
      <w:pPr>
        <w:pStyle w:val="ListBullet2"/>
      </w:pPr>
      <w:r w:rsidRPr="008D02ED">
        <w:t>transparent and fair processes</w:t>
      </w:r>
    </w:p>
    <w:p w:rsidR="00000000" w:rsidRPr="008D02ED" w:rsidP="008D02ED">
      <w:pPr>
        <w:pStyle w:val="ListBullet2"/>
      </w:pPr>
      <w:r w:rsidRPr="008D02ED">
        <w:t>customer focus</w:t>
      </w:r>
    </w:p>
    <w:p w:rsidR="00000000" w:rsidRPr="008D02ED" w:rsidP="008D02ED">
      <w:pPr>
        <w:pStyle w:val="ListBullet2"/>
      </w:pPr>
      <w:r w:rsidRPr="008D02ED">
        <w:t>customer privacy</w:t>
      </w:r>
    </w:p>
    <w:p w:rsidR="00000000" w:rsidRPr="008D02ED" w:rsidP="008D02ED">
      <w:pPr>
        <w:pStyle w:val="ListBullet2"/>
      </w:pPr>
      <w:r w:rsidRPr="008D02ED">
        <w:t>welfare of animals</w:t>
      </w:r>
    </w:p>
    <w:p w:rsidR="00000000" w:rsidRPr="008D02ED" w:rsidP="008D02ED">
      <w:pPr>
        <w:pStyle w:val="ListBullet"/>
      </w:pPr>
      <w:r w:rsidRPr="008D02ED">
        <w:t>sources of information on individual greyhounds, including:</w:t>
      </w:r>
    </w:p>
    <w:p w:rsidR="00000000" w:rsidRPr="008D02ED" w:rsidP="008D02ED">
      <w:pPr>
        <w:pStyle w:val="ListBullet2"/>
      </w:pPr>
      <w:r w:rsidRPr="008D02ED">
        <w:t xml:space="preserve">shelter, veterinary or kennel records </w:t>
      </w:r>
    </w:p>
    <w:p w:rsidR="00000000" w:rsidRPr="008D02ED" w:rsidP="008D02ED">
      <w:pPr>
        <w:pStyle w:val="ListBullet2"/>
      </w:pPr>
      <w:r w:rsidRPr="008D02ED">
        <w:t>suitability assessments</w:t>
      </w:r>
    </w:p>
    <w:p w:rsidR="00000000" w:rsidRPr="008D02ED" w:rsidP="008D02ED">
      <w:pPr>
        <w:pStyle w:val="ListBullet2"/>
      </w:pPr>
      <w:r w:rsidRPr="008D02ED">
        <w:t>feedback from volunteers, foster carers and/or ot</w:t>
      </w:r>
      <w:r w:rsidRPr="008D02ED">
        <w:t xml:space="preserve">her relevant personnel </w:t>
      </w:r>
    </w:p>
    <w:p w:rsidR="00000000" w:rsidRPr="008D02ED" w:rsidP="008D02ED">
      <w:pPr>
        <w:pStyle w:val="ListBullet"/>
      </w:pPr>
      <w:r w:rsidRPr="008D02ED">
        <w:t>organisational procedures for adoption process, including:</w:t>
      </w:r>
    </w:p>
    <w:p w:rsidR="00000000" w:rsidRPr="008D02ED" w:rsidP="008D02ED">
      <w:pPr>
        <w:pStyle w:val="ListBullet2"/>
      </w:pPr>
      <w:r w:rsidRPr="008D02ED">
        <w:t>providing reasons for matching individual greyhounds to applicants</w:t>
      </w:r>
    </w:p>
    <w:p w:rsidR="00000000" w:rsidRPr="008D02ED" w:rsidP="008D02ED">
      <w:pPr>
        <w:pStyle w:val="ListBullet2"/>
      </w:pPr>
      <w:r w:rsidRPr="008D02ED">
        <w:t>providing information to stakeholders and support to new owners</w:t>
      </w:r>
    </w:p>
    <w:p w:rsidR="00000000" w:rsidRPr="008D02ED" w:rsidP="008D02ED">
      <w:pPr>
        <w:pStyle w:val="ListBullet2"/>
      </w:pPr>
      <w:r w:rsidRPr="008D02ED">
        <w:t xml:space="preserve">managing conflict, negative feedback, compassion fatigue </w:t>
      </w:r>
    </w:p>
    <w:p w:rsidR="00000000" w:rsidRPr="008D02ED" w:rsidP="008D02ED">
      <w:pPr>
        <w:pStyle w:val="ListBullet2"/>
      </w:pPr>
      <w:r w:rsidRPr="008D02ED">
        <w:t>dealing with contingencies during handover and settling period</w:t>
      </w:r>
    </w:p>
    <w:p w:rsidR="00000000" w:rsidRPr="008D02ED" w:rsidP="008D02ED">
      <w:pPr>
        <w:pStyle w:val="ListBullet2"/>
      </w:pPr>
      <w:r w:rsidRPr="008D02ED">
        <w:t>dealing with mismatches, returns and failed adoptions</w:t>
      </w:r>
    </w:p>
    <w:p w:rsidR="00000000" w:rsidRPr="008D02ED" w:rsidP="008D02ED">
      <w:pPr>
        <w:pStyle w:val="ListBullet2"/>
      </w:pPr>
      <w:r w:rsidRPr="008D02ED">
        <w:t>keeping records</w:t>
      </w:r>
    </w:p>
    <w:p w:rsidR="00000000" w:rsidRPr="008D02ED" w:rsidP="008D02ED">
      <w:pPr>
        <w:pStyle w:val="ListBullet"/>
      </w:pPr>
      <w:r w:rsidRPr="008D02ED">
        <w:t>new owner information relevant to owning a greyhound, including:</w:t>
      </w:r>
    </w:p>
    <w:p w:rsidR="00000000" w:rsidRPr="008D02ED" w:rsidP="008D02ED">
      <w:pPr>
        <w:pStyle w:val="ListBullet2"/>
      </w:pPr>
      <w:r w:rsidRPr="008D02ED">
        <w:t>state greyhound legislation and industry requirements relating to retiring greyhounds and adoption practices, including de-sexing and behavioural requirements</w:t>
      </w:r>
    </w:p>
    <w:p w:rsidR="00000000" w:rsidRPr="008D02ED" w:rsidP="008D02ED">
      <w:pPr>
        <w:pStyle w:val="ListBullet2"/>
      </w:pPr>
      <w:r w:rsidRPr="008D02ED">
        <w:t>current state government and local council requirements for registration, containment and use o</w:t>
      </w:r>
      <w:r w:rsidRPr="008D02ED">
        <w:t>f muzzles and leashes in public</w:t>
      </w:r>
    </w:p>
    <w:p w:rsidR="00000000" w:rsidRPr="008D02ED" w:rsidP="008D02ED">
      <w:pPr>
        <w:pStyle w:val="ListBullet2"/>
      </w:pPr>
      <w:r w:rsidRPr="008D02ED">
        <w:t>individual greyhound information relating to behaviour, diet and care</w:t>
      </w:r>
    </w:p>
    <w:p w:rsidR="00000000" w:rsidRPr="008D02ED" w:rsidP="008D02ED">
      <w:pPr>
        <w:pStyle w:val="ListBullet"/>
      </w:pPr>
      <w:r w:rsidRPr="008D02ED">
        <w:t>follow-up support to new owners, including:</w:t>
      </w:r>
    </w:p>
    <w:p w:rsidR="00000000" w:rsidRPr="008D02ED" w:rsidP="008D02ED">
      <w:pPr>
        <w:pStyle w:val="ListBullet2"/>
      </w:pPr>
      <w:r w:rsidRPr="008D02ED">
        <w:t>common behavioural and settling problems</w:t>
      </w:r>
    </w:p>
    <w:p w:rsidR="00000000" w:rsidRPr="008D02ED" w:rsidP="008D02ED">
      <w:pPr>
        <w:pStyle w:val="ListBullet2"/>
      </w:pPr>
      <w:r w:rsidRPr="008D02ED">
        <w:t>settling and transitioning strategies</w:t>
      </w:r>
    </w:p>
    <w:p w:rsidR="00000000" w:rsidRPr="008D02ED" w:rsidP="008D02ED">
      <w:pPr>
        <w:pStyle w:val="ListBullet2"/>
      </w:pPr>
      <w:r w:rsidRPr="008D02ED">
        <w:t>mana</w:t>
      </w:r>
      <w:r w:rsidRPr="008D02ED">
        <w:t>ging new owner expectations</w:t>
      </w:r>
    </w:p>
    <w:p w:rsidR="00000000" w:rsidRPr="008D02ED" w:rsidP="008D02ED">
      <w:pPr>
        <w:pStyle w:val="ListBullet2"/>
      </w:pPr>
      <w:r w:rsidRPr="008D02ED">
        <w:t>referrals to specialists or support services.</w:t>
      </w:r>
    </w:p>
    <w:p w:rsidR="00000000" w:rsidRPr="008D02ED" w:rsidP="008D02ED">
      <w:pPr>
        <w:pStyle w:val="AllowPageBreak"/>
      </w:pPr>
    </w:p>
    <w:p w:rsidR="00000000" w:rsidRPr="008D02ED" w:rsidP="008D02ED">
      <w:pPr>
        <w:pStyle w:val="Heading1"/>
      </w:pPr>
      <w:bookmarkStart w:id="12" w:name="O_1047998"/>
      <w:bookmarkEnd w:id="12"/>
      <w:r w:rsidRPr="008D02ED">
        <w:t>Assessment Conditions</w:t>
      </w:r>
    </w:p>
    <w:p w:rsidR="00000000" w:rsidRPr="008D02ED" w:rsidP="00650259">
      <w:pPr>
        <w:pStyle w:val="BodyText"/>
      </w:pPr>
      <w:r w:rsidRPr="008D02ED">
        <w:t xml:space="preserve">Assessment of skills must take place under the following conditions: </w:t>
      </w:r>
    </w:p>
    <w:p w:rsidR="00000000" w:rsidRPr="008D02ED" w:rsidP="008D02ED">
      <w:pPr>
        <w:pStyle w:val="ListBullet"/>
      </w:pPr>
      <w:r w:rsidRPr="008D02ED">
        <w:t>physical conditions:</w:t>
      </w:r>
    </w:p>
    <w:p w:rsidR="00000000" w:rsidRPr="008D02ED" w:rsidP="008D02ED">
      <w:pPr>
        <w:pStyle w:val="ListBullet2"/>
      </w:pPr>
      <w:r w:rsidRPr="008D02ED">
        <w:t>a workplace or an environment that accurately re</w:t>
      </w:r>
      <w:r w:rsidRPr="008D02ED">
        <w:t xml:space="preserve">presents workplace conditions </w:t>
      </w:r>
    </w:p>
    <w:p w:rsidR="00000000" w:rsidRPr="008D02ED" w:rsidP="008D02ED">
      <w:pPr>
        <w:pStyle w:val="ListBullet"/>
      </w:pPr>
      <w:r w:rsidRPr="008D02ED">
        <w:t>resources, equipment and materials:</w:t>
      </w:r>
    </w:p>
    <w:p w:rsidR="00000000" w:rsidRPr="008D02ED" w:rsidP="008D02ED">
      <w:pPr>
        <w:pStyle w:val="ListBullet2"/>
      </w:pPr>
      <w:r w:rsidRPr="008D02ED">
        <w:t>various greyhounds for adoption and associated records and information</w:t>
      </w:r>
    </w:p>
    <w:p w:rsidR="00000000" w:rsidRPr="008D02ED" w:rsidP="008D02ED">
      <w:pPr>
        <w:pStyle w:val="ListBullet"/>
      </w:pPr>
      <w:r w:rsidRPr="008D02ED">
        <w:t>specifications:</w:t>
      </w:r>
    </w:p>
    <w:p w:rsidR="00000000" w:rsidRPr="008D02ED" w:rsidP="008D02ED">
      <w:pPr>
        <w:pStyle w:val="ListBullet2"/>
      </w:pPr>
      <w:r w:rsidRPr="008D02ED">
        <w:t xml:space="preserve">organisational procedures </w:t>
      </w:r>
    </w:p>
    <w:p w:rsidR="00000000" w:rsidRPr="008D02ED" w:rsidP="008D02ED">
      <w:pPr>
        <w:pStyle w:val="ListBullet2"/>
      </w:pPr>
      <w:r w:rsidRPr="008D02ED">
        <w:t>application information for potential adopters/new owners</w:t>
      </w:r>
    </w:p>
    <w:p w:rsidR="00000000" w:rsidRPr="008D02ED" w:rsidP="008D02ED">
      <w:pPr>
        <w:pStyle w:val="ListBullet2"/>
      </w:pPr>
      <w:r w:rsidRPr="008D02ED">
        <w:t>individual greyhound information</w:t>
      </w:r>
    </w:p>
    <w:p w:rsidR="00000000" w:rsidRPr="008D02ED" w:rsidP="008D02ED">
      <w:pPr>
        <w:pStyle w:val="ListBullet"/>
      </w:pPr>
      <w:r w:rsidRPr="008D02ED">
        <w:t xml:space="preserve">relationships: </w:t>
      </w:r>
    </w:p>
    <w:p w:rsidR="00000000" w:rsidRPr="008D02ED" w:rsidP="008D02ED">
      <w:pPr>
        <w:pStyle w:val="ListBullet2"/>
      </w:pPr>
      <w:r w:rsidRPr="008D02ED">
        <w:t>new owners/adopters.</w:t>
      </w:r>
    </w:p>
    <w:p w:rsidR="00000000" w:rsidRPr="008D02ED" w:rsidP="00650259">
      <w:pPr>
        <w:pStyle w:val="BodyText"/>
      </w:pPr>
      <w:r w:rsidRPr="008D02ED">
        <w:t>Assessors of this unit must satisfy the requirements for assessors in applicable vocational education and training legislation, frameworks and/or standards.</w:t>
      </w:r>
    </w:p>
    <w:p w:rsidR="00000000" w:rsidRPr="008D02ED" w:rsidP="008D02ED">
      <w:pPr>
        <w:pStyle w:val="Heading1"/>
      </w:pPr>
      <w:bookmarkStart w:id="13" w:name="O_1048001"/>
      <w:bookmarkEnd w:id="13"/>
      <w:r w:rsidRPr="008D02ED">
        <w:t>Links</w:t>
      </w:r>
    </w:p>
    <w:p w:rsidR="00000000" w:rsidRPr="008D02ED" w:rsidP="00650259">
      <w:pPr>
        <w:pStyle w:val="BodyText"/>
      </w:pPr>
      <w:r w:rsidRPr="008D02ED">
        <w:t>Co</w:t>
      </w:r>
      <w:r w:rsidRPr="008D02ED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64F9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D02ED" w:rsidP="008D02ED"/>
    <w:sectPr w:rsidSect="008D02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2ED" w:rsidRPr="00650259" w:rsidP="00650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59" w:rsidP="008D0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0259" w:rsidP="008D0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0259" w:rsidP="008D02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2ED" w:rsidP="008D0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0259">
      <w:t>Approved</w:t>
    </w:r>
    <w:r w:rsidR="006502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02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0259">
      <w:rPr>
        <w:noProof/>
      </w:rPr>
      <w:t>5</w:t>
    </w:r>
    <w:r>
      <w:rPr>
        <w:noProof/>
      </w:rPr>
      <w:fldChar w:fldCharType="end"/>
    </w:r>
  </w:p>
  <w:p w:rsidR="008D02ED" w:rsidP="008D0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02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0259">
      <w:t>Skills Insight</w:t>
    </w:r>
    <w:r w:rsidR="00650259">
      <w:fldChar w:fldCharType="end"/>
    </w:r>
  </w:p>
  <w:p w:rsidR="008D02ED" w:rsidP="008D0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2ED" w:rsidRPr="00650259" w:rsidP="00650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59" w:rsidRPr="002D2AF8" w:rsidP="008D0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RGRPSG404 Carry out greyhound adoptions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0259" w:rsidP="008D02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2ED" w:rsidRPr="002D2AF8" w:rsidP="008D0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0259">
      <w:t>RGRPSG404 Carry out greyhound adoptions</w:t>
    </w:r>
    <w:r w:rsidR="006502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0259">
      <w:rPr>
        <w:noProof/>
      </w:rPr>
      <w:t>2 March 2025</w:t>
    </w:r>
    <w:r>
      <w:fldChar w:fldCharType="end"/>
    </w:r>
  </w:p>
  <w:p w:rsidR="008D02ED" w:rsidP="008D0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E0E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848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CA5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2ED"/>
  </w:style>
  <w:style w:type="character" w:customStyle="1" w:styleId="Heading1Char">
    <w:name w:val="Heading 1 Char"/>
    <w:basedOn w:val="DefaultParagraphFont"/>
    <w:link w:val="Heading1"/>
    <w:rsid w:val="008D0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2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2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02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02ED"/>
    <w:rPr>
      <w:i/>
    </w:rPr>
  </w:style>
  <w:style w:type="paragraph" w:customStyle="1" w:styleId="SuperHeading">
    <w:name w:val="SuperHeading"/>
    <w:basedOn w:val="Normal"/>
    <w:rsid w:val="008D0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02ED"/>
    <w:rPr>
      <w:b/>
    </w:rPr>
  </w:style>
  <w:style w:type="character" w:customStyle="1" w:styleId="Heading2Char">
    <w:name w:val="Heading 2 Char"/>
    <w:basedOn w:val="DefaultParagraphFont"/>
    <w:link w:val="Heading2"/>
    <w:rsid w:val="008D0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2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02ED"/>
    <w:rPr>
      <w:b/>
      <w:spacing w:val="0"/>
    </w:rPr>
  </w:style>
  <w:style w:type="paragraph" w:customStyle="1" w:styleId="SuperTitle">
    <w:name w:val="SuperTitle"/>
    <w:basedOn w:val="Title"/>
    <w:rsid w:val="008D0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0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2ED"/>
  </w:style>
  <w:style w:type="paragraph" w:styleId="TableofFigures">
    <w:name w:val="table of figures"/>
    <w:basedOn w:val="Normal"/>
    <w:next w:val="Normal"/>
    <w:semiHidden/>
    <w:rsid w:val="008D0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2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02ED"/>
    <w:rPr>
      <w:rFonts w:ascii="Wingdings" w:hAnsi="Wingdings"/>
    </w:rPr>
  </w:style>
  <w:style w:type="paragraph" w:customStyle="1" w:styleId="TableHeading">
    <w:name w:val="Table Heading"/>
    <w:basedOn w:val="HeadingBase"/>
    <w:rsid w:val="008D0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2ED"/>
    <w:rPr>
      <w:color w:val="0033CC"/>
      <w:u w:val="none"/>
    </w:rPr>
  </w:style>
  <w:style w:type="paragraph" w:customStyle="1" w:styleId="BodyTextRight">
    <w:name w:val="Body Text Right"/>
    <w:basedOn w:val="BodyText"/>
    <w:rsid w:val="008D0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2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2ED"/>
    <w:rPr>
      <w:sz w:val="32"/>
    </w:rPr>
  </w:style>
  <w:style w:type="paragraph" w:customStyle="1" w:styleId="HeadingProcedure">
    <w:name w:val="Heading Procedure"/>
    <w:basedOn w:val="HeadingBase"/>
    <w:next w:val="Normal"/>
    <w:rsid w:val="008D0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2ED"/>
    <w:pPr>
      <w:spacing w:before="60" w:after="60"/>
    </w:pPr>
  </w:style>
  <w:style w:type="paragraph" w:styleId="ListContinue">
    <w:name w:val="List Continue"/>
    <w:basedOn w:val="List"/>
    <w:rsid w:val="008D02ED"/>
    <w:pPr>
      <w:ind w:firstLine="0"/>
    </w:pPr>
  </w:style>
  <w:style w:type="paragraph" w:customStyle="1" w:styleId="ListNote">
    <w:name w:val="List Note"/>
    <w:basedOn w:val="List"/>
    <w:rsid w:val="008D0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2ED"/>
    <w:rPr>
      <w:rFonts w:ascii="Courier New" w:hAnsi="Courier New"/>
    </w:rPr>
  </w:style>
  <w:style w:type="paragraph" w:customStyle="1" w:styleId="NoteBullet">
    <w:name w:val="Note Bullet"/>
    <w:basedOn w:val="Note"/>
    <w:rsid w:val="008D0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2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0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2ED"/>
    <w:rPr>
      <w:b/>
      <w:smallCaps/>
    </w:rPr>
  </w:style>
  <w:style w:type="paragraph" w:customStyle="1" w:styleId="TableListNumber">
    <w:name w:val="Table List Number"/>
    <w:basedOn w:val="ListNumber"/>
    <w:rsid w:val="008D0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2ED"/>
    <w:pPr>
      <w:numPr>
        <w:numId w:val="9"/>
      </w:numPr>
    </w:pPr>
  </w:style>
  <w:style w:type="paragraph" w:customStyle="1" w:styleId="ListAlpha2">
    <w:name w:val="List Alpha 2"/>
    <w:basedOn w:val="List2"/>
    <w:rsid w:val="008D02ED"/>
    <w:pPr>
      <w:numPr>
        <w:numId w:val="8"/>
      </w:numPr>
    </w:pPr>
  </w:style>
  <w:style w:type="paragraph" w:styleId="List2">
    <w:name w:val="List 2"/>
    <w:basedOn w:val="BodyText"/>
    <w:rsid w:val="008D0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2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2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02ED"/>
    <w:pPr>
      <w:numPr>
        <w:numId w:val="4"/>
      </w:numPr>
    </w:pPr>
  </w:style>
  <w:style w:type="paragraph" w:styleId="ListContinue2">
    <w:name w:val="List Continue 2"/>
    <w:basedOn w:val="List2"/>
    <w:rsid w:val="008D02ED"/>
    <w:pPr>
      <w:ind w:firstLine="0"/>
    </w:pPr>
  </w:style>
  <w:style w:type="paragraph" w:styleId="ListContinue3">
    <w:name w:val="List Continue 3"/>
    <w:basedOn w:val="List3"/>
    <w:rsid w:val="008D02ED"/>
    <w:pPr>
      <w:ind w:left="1021" w:firstLine="0"/>
    </w:pPr>
  </w:style>
  <w:style w:type="paragraph" w:styleId="ListContinue4">
    <w:name w:val="List Continue 4"/>
    <w:basedOn w:val="List4"/>
    <w:rsid w:val="008D02ED"/>
    <w:pPr>
      <w:ind w:firstLine="0"/>
    </w:pPr>
  </w:style>
  <w:style w:type="paragraph" w:styleId="ListContinue5">
    <w:name w:val="List Continue 5"/>
    <w:basedOn w:val="List5"/>
    <w:rsid w:val="008D02ED"/>
    <w:pPr>
      <w:ind w:firstLine="0"/>
    </w:pPr>
  </w:style>
  <w:style w:type="paragraph" w:styleId="ListNumber3">
    <w:name w:val="List Number 3"/>
    <w:basedOn w:val="List3"/>
    <w:rsid w:val="008D02ED"/>
    <w:pPr>
      <w:numPr>
        <w:numId w:val="5"/>
      </w:numPr>
    </w:pPr>
  </w:style>
  <w:style w:type="paragraph" w:styleId="ListNumber4">
    <w:name w:val="List Number 4"/>
    <w:basedOn w:val="List4"/>
    <w:rsid w:val="008D02ED"/>
    <w:pPr>
      <w:numPr>
        <w:numId w:val="6"/>
      </w:numPr>
    </w:pPr>
  </w:style>
  <w:style w:type="paragraph" w:styleId="ListNumber5">
    <w:name w:val="List Number 5"/>
    <w:basedOn w:val="List5"/>
    <w:rsid w:val="008D02ED"/>
    <w:pPr>
      <w:numPr>
        <w:numId w:val="7"/>
      </w:numPr>
    </w:pPr>
  </w:style>
  <w:style w:type="paragraph" w:styleId="BlockText">
    <w:name w:val="Block Text"/>
    <w:basedOn w:val="Normal"/>
    <w:rsid w:val="008D0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2ED"/>
    <w:rPr>
      <w:sz w:val="16"/>
      <w:vertAlign w:val="superscript"/>
    </w:rPr>
  </w:style>
  <w:style w:type="character" w:customStyle="1" w:styleId="Symbols">
    <w:name w:val="Symbols"/>
    <w:basedOn w:val="DefaultParagraphFont"/>
    <w:rsid w:val="008D02ED"/>
    <w:rPr>
      <w:rFonts w:ascii="Symbol" w:hAnsi="Symbol"/>
    </w:rPr>
  </w:style>
  <w:style w:type="character" w:customStyle="1" w:styleId="MenuOptions">
    <w:name w:val="Menu Options"/>
    <w:basedOn w:val="DefaultParagraphFont"/>
    <w:rsid w:val="008D0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2ED"/>
    <w:rPr>
      <w:b/>
    </w:rPr>
  </w:style>
  <w:style w:type="character" w:customStyle="1" w:styleId="Underlined">
    <w:name w:val="Underlined"/>
    <w:basedOn w:val="DefaultParagraphFont"/>
    <w:rsid w:val="008D02ED"/>
    <w:rPr>
      <w:u w:val="single"/>
    </w:rPr>
  </w:style>
  <w:style w:type="paragraph" w:customStyle="1" w:styleId="TableBodyTextRight">
    <w:name w:val="Table Body Text Right"/>
    <w:basedOn w:val="TableBodyText"/>
    <w:rsid w:val="008D0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2ED"/>
    <w:rPr>
      <w:sz w:val="18"/>
    </w:rPr>
  </w:style>
  <w:style w:type="paragraph" w:customStyle="1" w:styleId="BodySmallRight">
    <w:name w:val="Body Small Right"/>
    <w:basedOn w:val="BodyTextRight"/>
    <w:rsid w:val="008D02ED"/>
    <w:rPr>
      <w:sz w:val="18"/>
      <w:szCs w:val="18"/>
    </w:rPr>
  </w:style>
  <w:style w:type="paragraph" w:customStyle="1" w:styleId="MarginEdition">
    <w:name w:val="Margin Edition"/>
    <w:basedOn w:val="MarginNote"/>
    <w:rsid w:val="008D0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2ED"/>
    <w:rPr>
      <w:sz w:val="2"/>
      <w:szCs w:val="2"/>
    </w:rPr>
  </w:style>
  <w:style w:type="character" w:customStyle="1" w:styleId="Small">
    <w:name w:val="Small"/>
    <w:basedOn w:val="DefaultParagraphFont"/>
    <w:rsid w:val="008D02ED"/>
    <w:rPr>
      <w:sz w:val="16"/>
    </w:rPr>
  </w:style>
  <w:style w:type="paragraph" w:customStyle="1" w:styleId="WideTable">
    <w:name w:val="Wide Table"/>
    <w:basedOn w:val="Normal"/>
    <w:rsid w:val="008D0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2ED"/>
  </w:style>
  <w:style w:type="paragraph" w:styleId="Quote">
    <w:name w:val="Quote"/>
    <w:basedOn w:val="Heading1"/>
    <w:link w:val="QuoteChar"/>
    <w:qFormat/>
    <w:rsid w:val="008D0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2ED"/>
    <w:pPr>
      <w:pageBreakBefore/>
    </w:pPr>
  </w:style>
  <w:style w:type="paragraph" w:customStyle="1" w:styleId="Border">
    <w:name w:val="Border"/>
    <w:basedOn w:val="Normal"/>
    <w:qFormat/>
    <w:rsid w:val="008D0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2ED"/>
    <w:rPr>
      <w:u w:val="single"/>
    </w:rPr>
  </w:style>
  <w:style w:type="character" w:customStyle="1" w:styleId="BoldandItalics">
    <w:name w:val="Bold and Italics"/>
    <w:qFormat/>
    <w:rsid w:val="008D02ED"/>
    <w:rPr>
      <w:b/>
      <w:i/>
      <w:u w:val="none"/>
    </w:rPr>
  </w:style>
  <w:style w:type="paragraph" w:styleId="BalloonText">
    <w:name w:val="Balloon Text"/>
    <w:basedOn w:val="Normal"/>
    <w:link w:val="BalloonTextChar"/>
    <w:rsid w:val="008D0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2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0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7838</Characters>
  <Application>Microsoft Office Word</Application>
  <DocSecurity>0</DocSecurity>
  <Lines>237</Lines>
  <Paragraphs>163</Paragraphs>
  <ScaleCrop>false</ScaleCrop>
  <Company>Author-it Software Corporation Ltd.</Company>
  <LinksUpToDate>false</LinksUpToDate>
  <CharactersWithSpaces>8846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RGRPSG404 Carry out greyhound adoptions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