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5D87" w:rsidP="00615D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RGRPSG307 Train and race greyhounds</w:t>
      </w:r>
      <w:r>
        <w:fldChar w:fldCharType="end"/>
      </w:r>
    </w:p>
    <w:p w:rsidR="00615D87" w:rsidP="00615D87">
      <w:pPr>
        <w:pStyle w:val="Version"/>
        <w:sectPr w:rsidSect="00D431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3162" w:rsidP="00D43162">
      <w:pPr>
        <w:pStyle w:val="SuperHeading"/>
      </w:pPr>
      <w:r w:rsidRPr="00D43162">
        <w:t>Assessment Requirements for RGRPSG307 Train and race greyhounds</w:t>
      </w:r>
    </w:p>
    <w:p w:rsidR="00000000" w:rsidRPr="00D43162" w:rsidP="00D43162">
      <w:pPr>
        <w:pStyle w:val="Heading1"/>
      </w:pPr>
      <w:bookmarkStart w:id="1" w:name="O_959438"/>
      <w:bookmarkEnd w:id="1"/>
      <w:r w:rsidRPr="00D4316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431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162" w:rsidP="00D43162">
            <w:pPr>
              <w:pStyle w:val="BodyText"/>
            </w:pPr>
            <w:r w:rsidRPr="00D4316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162">
            <w:pPr>
              <w:pStyle w:val="BodyText"/>
              <w:rPr>
                <w:lang w:val="en-NZ"/>
              </w:rPr>
            </w:pPr>
            <w:r w:rsidRPr="00D43162">
              <w:rPr>
                <w:rStyle w:val="SpecialBold"/>
              </w:rPr>
              <w:t>Comments</w:t>
            </w:r>
          </w:p>
        </w:tc>
      </w:tr>
      <w:tr w:rsidTr="00D431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162">
            <w:pPr>
              <w:pStyle w:val="BodyText"/>
              <w:rPr>
                <w:lang w:val="en-NZ"/>
              </w:rPr>
            </w:pPr>
            <w:r w:rsidRPr="00D4316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162" w:rsidP="00D43162">
            <w:pPr>
              <w:pStyle w:val="BodyText"/>
            </w:pPr>
            <w:r w:rsidRPr="00D43162">
              <w:t>This version released with RGR Racing and Breeding Training Package Version 1.0.</w:t>
            </w:r>
          </w:p>
        </w:tc>
      </w:tr>
    </w:tbl>
    <w:p w:rsidR="00000000" w:rsidRPr="00D43162" w:rsidP="00D43162">
      <w:pPr>
        <w:pStyle w:val="BodyText"/>
      </w:pPr>
    </w:p>
    <w:p w:rsidR="00000000" w:rsidRPr="00D43162" w:rsidP="00D43162">
      <w:pPr>
        <w:pStyle w:val="AllowPageBreak"/>
      </w:pPr>
    </w:p>
    <w:p w:rsidR="00000000" w:rsidRPr="00D43162" w:rsidP="00D43162">
      <w:pPr>
        <w:pStyle w:val="Heading1"/>
      </w:pPr>
      <w:bookmarkStart w:id="2" w:name="O_959439"/>
      <w:bookmarkEnd w:id="2"/>
      <w:r w:rsidRPr="00D43162">
        <w:t>Performance Evidence</w:t>
      </w:r>
    </w:p>
    <w:p w:rsidR="00000000" w:rsidRPr="00D43162" w:rsidP="00615D87">
      <w:pPr>
        <w:pStyle w:val="BodyText"/>
      </w:pPr>
      <w:r w:rsidRPr="00D43162">
        <w:t>An individual demonstrating competency must satisfy all of the elements and performance criteria in this unit. There must be evidence that the individual has:</w:t>
      </w:r>
    </w:p>
    <w:p w:rsidR="00000000" w:rsidRPr="00D43162" w:rsidP="00D43162">
      <w:pPr>
        <w:pStyle w:val="ListBullet"/>
      </w:pPr>
      <w:r w:rsidRPr="00D43162">
        <w:t>trained and raced at least one greyhound, from initially determining suitability for racing, thr</w:t>
      </w:r>
      <w:r w:rsidRPr="00D43162">
        <w:t>ough all aspects of training, through to participation in the first race and review of race performance.</w:t>
      </w:r>
    </w:p>
    <w:p w:rsidR="00000000" w:rsidRPr="00D43162" w:rsidP="00D43162">
      <w:pPr>
        <w:pStyle w:val="AllowPageBreak"/>
      </w:pPr>
    </w:p>
    <w:p w:rsidR="00000000" w:rsidRPr="00D43162" w:rsidP="00D43162">
      <w:pPr>
        <w:pStyle w:val="Heading1"/>
      </w:pPr>
      <w:bookmarkStart w:id="3" w:name="O_959440"/>
      <w:bookmarkEnd w:id="3"/>
      <w:r w:rsidRPr="00D43162">
        <w:t>Knowledge Evidence</w:t>
      </w:r>
    </w:p>
    <w:p w:rsidR="00000000" w:rsidRPr="00D43162" w:rsidP="00615D87">
      <w:pPr>
        <w:pStyle w:val="BodyText"/>
      </w:pPr>
      <w:r w:rsidRPr="00D43162">
        <w:t>An individual must be able to demonstrate the knowledge required to perform the tasks outlined in the elements and performance criteria of this unit. This includes knowledge of:</w:t>
      </w:r>
    </w:p>
    <w:p w:rsidR="00000000" w:rsidRPr="00D43162" w:rsidP="00D43162">
      <w:pPr>
        <w:pStyle w:val="ListBullet"/>
      </w:pPr>
      <w:r w:rsidRPr="00D43162">
        <w:t>codes of practice and legislation pertaining to greyhound racing</w:t>
      </w:r>
    </w:p>
    <w:p w:rsidR="00000000" w:rsidRPr="00D43162" w:rsidP="00D43162">
      <w:pPr>
        <w:pStyle w:val="ListBullet"/>
      </w:pPr>
      <w:r w:rsidRPr="00D43162">
        <w:t>prohibited s</w:t>
      </w:r>
      <w:r w:rsidRPr="00D43162">
        <w:t>ubstances</w:t>
      </w:r>
    </w:p>
    <w:p w:rsidR="00000000" w:rsidRPr="00D43162" w:rsidP="00D43162">
      <w:pPr>
        <w:pStyle w:val="ListBullet"/>
      </w:pPr>
      <w:r w:rsidRPr="00D43162">
        <w:t>principles and practices of greyhound training:</w:t>
      </w:r>
    </w:p>
    <w:p w:rsidR="00000000" w:rsidRPr="00D43162" w:rsidP="00D43162">
      <w:pPr>
        <w:pStyle w:val="ListBullet2"/>
      </w:pPr>
      <w:r w:rsidRPr="00D43162">
        <w:t>abnormal behaviour indicating less than optimum physical and behavioural wellbeing</w:t>
      </w:r>
    </w:p>
    <w:p w:rsidR="00000000" w:rsidRPr="00D43162" w:rsidP="00D43162">
      <w:pPr>
        <w:pStyle w:val="ListBullet2"/>
      </w:pPr>
      <w:r w:rsidRPr="00D43162">
        <w:t>application of learning theory and behaviour modification techniques to behaviour in the racing context</w:t>
      </w:r>
    </w:p>
    <w:p w:rsidR="00000000" w:rsidRPr="00D43162" w:rsidP="00D43162">
      <w:pPr>
        <w:pStyle w:val="ListBullet2"/>
      </w:pPr>
      <w:r w:rsidRPr="00D43162">
        <w:t>behaviours</w:t>
      </w:r>
      <w:r w:rsidRPr="00D43162">
        <w:t xml:space="preserve"> required for successful racing outcomes</w:t>
      </w:r>
    </w:p>
    <w:p w:rsidR="00000000" w:rsidRPr="00D43162" w:rsidP="00D43162">
      <w:pPr>
        <w:pStyle w:val="ListBullet2"/>
      </w:pPr>
      <w:r w:rsidRPr="00D43162">
        <w:t>enrichment and socialisation needs of greyhounds</w:t>
      </w:r>
    </w:p>
    <w:p w:rsidR="00000000" w:rsidRPr="00D43162" w:rsidP="00D43162">
      <w:pPr>
        <w:pStyle w:val="ListBullet2"/>
      </w:pPr>
      <w:r w:rsidRPr="00D43162">
        <w:t>equipment used in training and its use</w:t>
      </w:r>
    </w:p>
    <w:p w:rsidR="00000000" w:rsidRPr="00D43162" w:rsidP="00D43162">
      <w:pPr>
        <w:pStyle w:val="ListBullet2"/>
      </w:pPr>
      <w:r w:rsidRPr="00D43162">
        <w:t>common illnesses and injuries in greyhounds, including industry specific anatomical terminology</w:t>
      </w:r>
    </w:p>
    <w:p w:rsidR="00000000" w:rsidRPr="00D43162" w:rsidP="00D43162">
      <w:pPr>
        <w:pStyle w:val="ListBullet2"/>
      </w:pPr>
      <w:r w:rsidRPr="00D43162">
        <w:t>methods of rectifying and modif</w:t>
      </w:r>
      <w:r w:rsidRPr="00D43162">
        <w:t>ying undesirable behaviour in the kennel environment</w:t>
      </w:r>
    </w:p>
    <w:p w:rsidR="00000000" w:rsidRPr="00D43162" w:rsidP="00D43162">
      <w:pPr>
        <w:pStyle w:val="ListBullet2"/>
      </w:pPr>
      <w:r w:rsidRPr="00D43162">
        <w:t>types of learning and behaviour modification techniques</w:t>
      </w:r>
    </w:p>
    <w:p w:rsidR="00000000" w:rsidRPr="00D43162" w:rsidP="00D43162">
      <w:pPr>
        <w:pStyle w:val="ListBullet2"/>
      </w:pPr>
      <w:r w:rsidRPr="00D43162">
        <w:t>how to modify training programs to address specific issues</w:t>
      </w:r>
    </w:p>
    <w:p w:rsidR="00000000" w:rsidRPr="00D43162" w:rsidP="00D43162">
      <w:pPr>
        <w:pStyle w:val="ListBullet2"/>
      </w:pPr>
      <w:r w:rsidRPr="00D43162">
        <w:t>normal greyhound behaviour and individual variations in behaviour</w:t>
      </w:r>
    </w:p>
    <w:p w:rsidR="00000000" w:rsidRPr="00D43162" w:rsidP="00D43162">
      <w:pPr>
        <w:pStyle w:val="ListBullet2"/>
      </w:pPr>
      <w:r w:rsidRPr="00D43162">
        <w:t>role of enrichment and socialisation in training and educating a greyhound</w:t>
      </w:r>
    </w:p>
    <w:p w:rsidR="00000000" w:rsidRPr="00D43162" w:rsidP="00D43162">
      <w:pPr>
        <w:pStyle w:val="ListBullet2"/>
      </w:pPr>
      <w:r w:rsidRPr="00D43162">
        <w:t>safe and humane methods for greyhound handling</w:t>
      </w:r>
    </w:p>
    <w:p w:rsidR="00000000" w:rsidRPr="00D43162" w:rsidP="00D43162">
      <w:pPr>
        <w:pStyle w:val="ListBullet2"/>
      </w:pPr>
      <w:r w:rsidRPr="00D43162">
        <w:t>fitness conditioning of racing greyhounds</w:t>
      </w:r>
    </w:p>
    <w:p w:rsidR="00000000" w:rsidRPr="00D43162" w:rsidP="00D43162">
      <w:pPr>
        <w:pStyle w:val="ListBullet2"/>
      </w:pPr>
      <w:r w:rsidRPr="00D43162">
        <w:t>principles of planning training and racing programs for greyhounds</w:t>
      </w:r>
    </w:p>
    <w:p w:rsidR="00000000" w:rsidRPr="00D43162" w:rsidP="00D43162">
      <w:pPr>
        <w:pStyle w:val="ListBullet2"/>
      </w:pPr>
      <w:r w:rsidRPr="00D43162">
        <w:t>stages of training and ed</w:t>
      </w:r>
      <w:r w:rsidRPr="00D43162">
        <w:t>ucation for greyhounds for racing</w:t>
      </w:r>
    </w:p>
    <w:p w:rsidR="00000000" w:rsidRPr="00D43162" w:rsidP="00D43162">
      <w:pPr>
        <w:pStyle w:val="ListBullet"/>
      </w:pPr>
      <w:r w:rsidRPr="00D43162">
        <w:t>industry grading and racing knowledge:</w:t>
      </w:r>
    </w:p>
    <w:p w:rsidR="00000000" w:rsidRPr="00D43162" w:rsidP="00D43162">
      <w:pPr>
        <w:pStyle w:val="ListBullet2"/>
      </w:pPr>
      <w:r w:rsidRPr="00D43162">
        <w:t>grading policies and nomination procedure</w:t>
      </w:r>
    </w:p>
    <w:p w:rsidR="00000000" w:rsidRPr="00D43162" w:rsidP="00D43162">
      <w:pPr>
        <w:pStyle w:val="ListBullet2"/>
      </w:pPr>
      <w:r w:rsidRPr="00D43162">
        <w:t>industry terminology related to trialling and racing greyhounds, including type and class of race</w:t>
      </w:r>
    </w:p>
    <w:p w:rsidR="00000000" w:rsidRPr="00D43162" w:rsidP="00D43162">
      <w:pPr>
        <w:pStyle w:val="ListBullet2"/>
      </w:pPr>
      <w:r w:rsidRPr="00D43162">
        <w:t>local racing related policies</w:t>
      </w:r>
    </w:p>
    <w:p w:rsidR="00000000" w:rsidRPr="00D43162" w:rsidP="00D43162">
      <w:pPr>
        <w:pStyle w:val="ListBullet2"/>
      </w:pPr>
      <w:r w:rsidRPr="00D43162">
        <w:t>race day an</w:t>
      </w:r>
      <w:r w:rsidRPr="00D43162">
        <w:t>d trial day procedures</w:t>
      </w:r>
    </w:p>
    <w:p w:rsidR="00000000" w:rsidRPr="00D43162" w:rsidP="00D43162">
      <w:pPr>
        <w:pStyle w:val="ListBullet2"/>
      </w:pPr>
      <w:r w:rsidRPr="00D43162">
        <w:t>rules of racing related to grading and racing of racing greyhounds</w:t>
      </w:r>
    </w:p>
    <w:p w:rsidR="00000000" w:rsidRPr="00D43162" w:rsidP="00D43162">
      <w:pPr>
        <w:pStyle w:val="ListBullet2"/>
      </w:pPr>
      <w:r w:rsidRPr="00D43162">
        <w:t>track features and race distances.</w:t>
      </w:r>
    </w:p>
    <w:p w:rsidR="00000000" w:rsidRPr="00D43162" w:rsidP="00D43162">
      <w:pPr>
        <w:pStyle w:val="AllowPageBreak"/>
      </w:pPr>
    </w:p>
    <w:p w:rsidR="00000000" w:rsidRPr="00D43162" w:rsidP="00D43162">
      <w:pPr>
        <w:pStyle w:val="Heading1"/>
      </w:pPr>
      <w:bookmarkStart w:id="4" w:name="O_959441"/>
      <w:bookmarkEnd w:id="4"/>
      <w:r w:rsidRPr="00D43162">
        <w:t>Assessment Conditions</w:t>
      </w:r>
    </w:p>
    <w:p w:rsidR="00000000" w:rsidRPr="00D43162" w:rsidP="00615D87">
      <w:pPr>
        <w:pStyle w:val="BodyText"/>
      </w:pPr>
      <w:r w:rsidRPr="00D43162">
        <w:t>Assessment of skills must take place under the following conditions:</w:t>
      </w:r>
    </w:p>
    <w:p w:rsidR="00000000" w:rsidRPr="00D43162" w:rsidP="00D43162">
      <w:pPr>
        <w:pStyle w:val="ListBullet"/>
      </w:pPr>
      <w:r w:rsidRPr="00D43162">
        <w:t>physical conditions:</w:t>
      </w:r>
    </w:p>
    <w:p w:rsidR="00000000" w:rsidRPr="00D43162" w:rsidP="00D43162">
      <w:pPr>
        <w:pStyle w:val="ListBullet2"/>
      </w:pPr>
      <w:r w:rsidRPr="00D43162">
        <w:t>a greyhound establishment or an environment that accurately represents real workplace conditions</w:t>
      </w:r>
    </w:p>
    <w:p w:rsidR="00000000" w:rsidRPr="00D43162" w:rsidP="00D43162">
      <w:pPr>
        <w:pStyle w:val="ListBullet"/>
      </w:pPr>
      <w:r w:rsidRPr="00D43162">
        <w:t>resources, equipment and materials:</w:t>
      </w:r>
    </w:p>
    <w:p w:rsidR="00000000" w:rsidRPr="00D43162" w:rsidP="00D43162">
      <w:pPr>
        <w:pStyle w:val="ListBullet2"/>
      </w:pPr>
      <w:r w:rsidRPr="00D43162">
        <w:t>racing greyhounds</w:t>
      </w:r>
    </w:p>
    <w:p w:rsidR="00000000" w:rsidRPr="00D43162" w:rsidP="00D43162">
      <w:pPr>
        <w:pStyle w:val="ListBullet2"/>
      </w:pPr>
      <w:r w:rsidRPr="00D43162">
        <w:t>workplace resources typically found in a greyhound establishment</w:t>
      </w:r>
    </w:p>
    <w:p w:rsidR="00000000" w:rsidRPr="00D43162" w:rsidP="00D43162">
      <w:pPr>
        <w:pStyle w:val="ListBullet"/>
      </w:pPr>
      <w:r w:rsidRPr="00D43162">
        <w:t>specifications:</w:t>
      </w:r>
    </w:p>
    <w:p w:rsidR="00000000" w:rsidRPr="00D43162" w:rsidP="00D43162">
      <w:pPr>
        <w:pStyle w:val="ListBullet2"/>
      </w:pPr>
      <w:r w:rsidRPr="00D43162">
        <w:t>greyhound industry s</w:t>
      </w:r>
      <w:r w:rsidRPr="00D43162">
        <w:t>tandards and rules of racing.</w:t>
      </w:r>
    </w:p>
    <w:p w:rsidR="00000000" w:rsidRPr="00D43162" w:rsidP="00615D87">
      <w:pPr>
        <w:pStyle w:val="BodyText"/>
      </w:pPr>
      <w:r w:rsidRPr="00D43162">
        <w:t>Assessors of this unit must satisfy the requirements for assessors in applicable vocational education and training legislation, frameworks and/or standards.</w:t>
      </w:r>
    </w:p>
    <w:p w:rsidR="00000000" w:rsidRPr="00D43162" w:rsidP="00D43162">
      <w:pPr>
        <w:pStyle w:val="Heading1"/>
      </w:pPr>
      <w:bookmarkStart w:id="5" w:name="O_959444"/>
      <w:bookmarkEnd w:id="5"/>
      <w:r w:rsidRPr="00D43162">
        <w:t>Links</w:t>
      </w:r>
    </w:p>
    <w:p w:rsidR="00000000" w:rsidRPr="00D43162" w:rsidP="00615D87">
      <w:pPr>
        <w:pStyle w:val="BodyText"/>
      </w:pPr>
      <w:r w:rsidRPr="00D43162">
        <w:t>Companion Volumes, including Implementation Gu</w:t>
      </w:r>
      <w:r w:rsidRPr="00D43162">
        <w:t xml:space="preserve">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D54452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D43162" w:rsidP="00D43162"/>
    <w:sectPr w:rsidSect="00D431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1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162" w:rsidRPr="00615D87" w:rsidP="00615D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1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D87" w:rsidP="00D431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15D87" w:rsidP="00D431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15D87" w:rsidP="00D431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1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D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3162" w:rsidRPr="00615D87" w:rsidP="00615D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1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D87" w:rsidRPr="002D2AF8" w:rsidP="00D431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RGRPSG307 Train and race greyhounds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615D87" w:rsidP="00D431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C446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7CB7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4AF2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1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31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31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31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31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31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31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31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31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31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31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3162"/>
  </w:style>
  <w:style w:type="character" w:customStyle="1" w:styleId="Heading1Char">
    <w:name w:val="Heading 1 Char"/>
    <w:basedOn w:val="DefaultParagraphFont"/>
    <w:link w:val="Heading1"/>
    <w:rsid w:val="00D431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31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31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316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3162"/>
    <w:rPr>
      <w:b/>
      <w:spacing w:val="0"/>
    </w:rPr>
  </w:style>
  <w:style w:type="paragraph" w:styleId="ListBullet2">
    <w:name w:val="List Bullet 2"/>
    <w:basedOn w:val="List2"/>
    <w:rsid w:val="00D4316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431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31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31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31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31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31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31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31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31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31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31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31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31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31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31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31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31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31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31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31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31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31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31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31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31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31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31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31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31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31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31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31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31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31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3162"/>
    <w:rPr>
      <w:i/>
    </w:rPr>
  </w:style>
  <w:style w:type="paragraph" w:styleId="Caption">
    <w:name w:val="caption"/>
    <w:basedOn w:val="BodyText"/>
    <w:next w:val="Normal"/>
    <w:qFormat/>
    <w:rsid w:val="00D431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31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31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3162"/>
  </w:style>
  <w:style w:type="paragraph" w:styleId="TableofFigures">
    <w:name w:val="table of figures"/>
    <w:basedOn w:val="Normal"/>
    <w:next w:val="Normal"/>
    <w:semiHidden/>
    <w:rsid w:val="00D431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316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43162"/>
    <w:rPr>
      <w:rFonts w:ascii="Wingdings" w:hAnsi="Wingdings"/>
    </w:rPr>
  </w:style>
  <w:style w:type="paragraph" w:customStyle="1" w:styleId="TableHeading">
    <w:name w:val="Table Heading"/>
    <w:basedOn w:val="HeadingBase"/>
    <w:rsid w:val="00D431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3162"/>
    <w:rPr>
      <w:color w:val="0033CC"/>
      <w:u w:val="none"/>
    </w:rPr>
  </w:style>
  <w:style w:type="paragraph" w:customStyle="1" w:styleId="BodyTextRight">
    <w:name w:val="Body Text Right"/>
    <w:basedOn w:val="BodyText"/>
    <w:rsid w:val="00D431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31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316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31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31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31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3162"/>
    <w:rPr>
      <w:sz w:val="32"/>
    </w:rPr>
  </w:style>
  <w:style w:type="paragraph" w:customStyle="1" w:styleId="HeadingProcedure">
    <w:name w:val="Heading Procedure"/>
    <w:basedOn w:val="HeadingBase"/>
    <w:next w:val="Normal"/>
    <w:rsid w:val="00D431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3162"/>
    <w:pPr>
      <w:spacing w:before="60" w:after="60"/>
    </w:pPr>
  </w:style>
  <w:style w:type="paragraph" w:styleId="ListContinue">
    <w:name w:val="List Continue"/>
    <w:basedOn w:val="List"/>
    <w:rsid w:val="00D43162"/>
    <w:pPr>
      <w:ind w:firstLine="0"/>
    </w:pPr>
  </w:style>
  <w:style w:type="paragraph" w:customStyle="1" w:styleId="ListNote">
    <w:name w:val="List Note"/>
    <w:basedOn w:val="List"/>
    <w:rsid w:val="00D431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31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31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3162"/>
    <w:rPr>
      <w:rFonts w:ascii="Courier New" w:hAnsi="Courier New"/>
    </w:rPr>
  </w:style>
  <w:style w:type="paragraph" w:customStyle="1" w:styleId="NoteBullet">
    <w:name w:val="Note Bullet"/>
    <w:basedOn w:val="Note"/>
    <w:rsid w:val="00D431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31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31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31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316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431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31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3162"/>
    <w:rPr>
      <w:b/>
      <w:smallCaps/>
    </w:rPr>
  </w:style>
  <w:style w:type="paragraph" w:customStyle="1" w:styleId="TableListNumber">
    <w:name w:val="Table List Number"/>
    <w:basedOn w:val="ListNumber"/>
    <w:rsid w:val="00D431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31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3162"/>
    <w:pPr>
      <w:numPr>
        <w:numId w:val="9"/>
      </w:numPr>
    </w:pPr>
  </w:style>
  <w:style w:type="paragraph" w:customStyle="1" w:styleId="ListAlpha2">
    <w:name w:val="List Alpha 2"/>
    <w:basedOn w:val="List2"/>
    <w:rsid w:val="00D43162"/>
    <w:pPr>
      <w:numPr>
        <w:numId w:val="8"/>
      </w:numPr>
    </w:pPr>
  </w:style>
  <w:style w:type="paragraph" w:styleId="List2">
    <w:name w:val="List 2"/>
    <w:basedOn w:val="BodyText"/>
    <w:rsid w:val="00D431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31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31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31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316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316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43162"/>
    <w:pPr>
      <w:numPr>
        <w:numId w:val="4"/>
      </w:numPr>
    </w:pPr>
  </w:style>
  <w:style w:type="paragraph" w:styleId="ListContinue2">
    <w:name w:val="List Continue 2"/>
    <w:basedOn w:val="List2"/>
    <w:rsid w:val="00D43162"/>
    <w:pPr>
      <w:ind w:firstLine="0"/>
    </w:pPr>
  </w:style>
  <w:style w:type="paragraph" w:styleId="ListContinue3">
    <w:name w:val="List Continue 3"/>
    <w:basedOn w:val="List3"/>
    <w:rsid w:val="00D43162"/>
    <w:pPr>
      <w:ind w:left="1021" w:firstLine="0"/>
    </w:pPr>
  </w:style>
  <w:style w:type="paragraph" w:styleId="ListContinue4">
    <w:name w:val="List Continue 4"/>
    <w:basedOn w:val="List4"/>
    <w:rsid w:val="00D43162"/>
    <w:pPr>
      <w:ind w:firstLine="0"/>
    </w:pPr>
  </w:style>
  <w:style w:type="paragraph" w:styleId="ListContinue5">
    <w:name w:val="List Continue 5"/>
    <w:basedOn w:val="List5"/>
    <w:rsid w:val="00D43162"/>
    <w:pPr>
      <w:ind w:firstLine="0"/>
    </w:pPr>
  </w:style>
  <w:style w:type="paragraph" w:styleId="ListNumber3">
    <w:name w:val="List Number 3"/>
    <w:basedOn w:val="List3"/>
    <w:rsid w:val="00D43162"/>
    <w:pPr>
      <w:numPr>
        <w:numId w:val="5"/>
      </w:numPr>
    </w:pPr>
  </w:style>
  <w:style w:type="paragraph" w:styleId="ListNumber4">
    <w:name w:val="List Number 4"/>
    <w:basedOn w:val="List4"/>
    <w:rsid w:val="00D43162"/>
    <w:pPr>
      <w:numPr>
        <w:numId w:val="6"/>
      </w:numPr>
    </w:pPr>
  </w:style>
  <w:style w:type="paragraph" w:styleId="ListNumber5">
    <w:name w:val="List Number 5"/>
    <w:basedOn w:val="List5"/>
    <w:rsid w:val="00D43162"/>
    <w:pPr>
      <w:numPr>
        <w:numId w:val="7"/>
      </w:numPr>
    </w:pPr>
  </w:style>
  <w:style w:type="paragraph" w:styleId="BlockText">
    <w:name w:val="Block Text"/>
    <w:basedOn w:val="Normal"/>
    <w:rsid w:val="00D431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31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3162"/>
    <w:rPr>
      <w:sz w:val="16"/>
      <w:vertAlign w:val="superscript"/>
    </w:rPr>
  </w:style>
  <w:style w:type="character" w:customStyle="1" w:styleId="Symbols">
    <w:name w:val="Symbols"/>
    <w:basedOn w:val="DefaultParagraphFont"/>
    <w:rsid w:val="00D43162"/>
    <w:rPr>
      <w:rFonts w:ascii="Symbol" w:hAnsi="Symbol"/>
    </w:rPr>
  </w:style>
  <w:style w:type="character" w:customStyle="1" w:styleId="MenuOptions">
    <w:name w:val="Menu Options"/>
    <w:basedOn w:val="DefaultParagraphFont"/>
    <w:rsid w:val="00D431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3162"/>
    <w:rPr>
      <w:b/>
    </w:rPr>
  </w:style>
  <w:style w:type="character" w:customStyle="1" w:styleId="Underlined">
    <w:name w:val="Underlined"/>
    <w:basedOn w:val="DefaultParagraphFont"/>
    <w:rsid w:val="00D43162"/>
    <w:rPr>
      <w:u w:val="single"/>
    </w:rPr>
  </w:style>
  <w:style w:type="paragraph" w:customStyle="1" w:styleId="TableBodyTextRight">
    <w:name w:val="Table Body Text Right"/>
    <w:basedOn w:val="TableBodyText"/>
    <w:rsid w:val="00D431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3162"/>
    <w:rPr>
      <w:sz w:val="18"/>
    </w:rPr>
  </w:style>
  <w:style w:type="paragraph" w:customStyle="1" w:styleId="BodySmallRight">
    <w:name w:val="Body Small Right"/>
    <w:basedOn w:val="BodyTextRight"/>
    <w:rsid w:val="00D43162"/>
    <w:rPr>
      <w:sz w:val="18"/>
      <w:szCs w:val="18"/>
    </w:rPr>
  </w:style>
  <w:style w:type="paragraph" w:customStyle="1" w:styleId="MarginEdition">
    <w:name w:val="Margin Edition"/>
    <w:basedOn w:val="MarginNote"/>
    <w:rsid w:val="00D431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3162"/>
    <w:rPr>
      <w:sz w:val="2"/>
      <w:szCs w:val="2"/>
    </w:rPr>
  </w:style>
  <w:style w:type="character" w:customStyle="1" w:styleId="Small">
    <w:name w:val="Small"/>
    <w:basedOn w:val="DefaultParagraphFont"/>
    <w:rsid w:val="00D43162"/>
    <w:rPr>
      <w:sz w:val="16"/>
    </w:rPr>
  </w:style>
  <w:style w:type="paragraph" w:customStyle="1" w:styleId="WideTable">
    <w:name w:val="Wide Table"/>
    <w:basedOn w:val="Normal"/>
    <w:rsid w:val="00D431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3162"/>
  </w:style>
  <w:style w:type="paragraph" w:styleId="Quote">
    <w:name w:val="Quote"/>
    <w:basedOn w:val="Heading1"/>
    <w:link w:val="QuoteChar"/>
    <w:qFormat/>
    <w:rsid w:val="00D431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31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3162"/>
    <w:pPr>
      <w:pageBreakBefore/>
    </w:pPr>
  </w:style>
  <w:style w:type="paragraph" w:customStyle="1" w:styleId="Border">
    <w:name w:val="Border"/>
    <w:basedOn w:val="Normal"/>
    <w:qFormat/>
    <w:rsid w:val="00D431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31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31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31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31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31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31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31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31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3162"/>
    <w:rPr>
      <w:u w:val="single"/>
    </w:rPr>
  </w:style>
  <w:style w:type="character" w:customStyle="1" w:styleId="BoldandItalics">
    <w:name w:val="Bold and Italics"/>
    <w:qFormat/>
    <w:rsid w:val="00D43162"/>
    <w:rPr>
      <w:b/>
      <w:i/>
      <w:u w:val="none"/>
    </w:rPr>
  </w:style>
  <w:style w:type="paragraph" w:styleId="BalloonText">
    <w:name w:val="Balloon Text"/>
    <w:basedOn w:val="Normal"/>
    <w:link w:val="BalloonTextChar"/>
    <w:rsid w:val="00D431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31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31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31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31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31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3162"/>
    <w:pPr>
      <w:spacing w:before="0" w:after="0"/>
    </w:pPr>
  </w:style>
  <w:style w:type="paragraph" w:customStyle="1" w:styleId="BodyTextBold">
    <w:name w:val="Body Text Bold"/>
    <w:basedOn w:val="BodyText"/>
    <w:qFormat/>
    <w:rsid w:val="00D43162"/>
    <w:rPr>
      <w:b/>
    </w:rPr>
  </w:style>
  <w:style w:type="character" w:styleId="Hyperlink">
    <w:name w:val="Hyperlink"/>
    <w:basedOn w:val="DefaultParagraphFont"/>
    <w:uiPriority w:val="99"/>
    <w:unhideWhenUsed/>
    <w:rsid w:val="00615D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417</Words>
  <Characters>2784</Characters>
  <Application>Microsoft Office Word</Application>
  <DocSecurity>0</DocSecurity>
  <Lines>73</Lines>
  <Paragraphs>59</Paragraphs>
  <ScaleCrop>false</ScaleCrop>
  <Company>Author-it Software Corporation Ltd.</Company>
  <LinksUpToDate>false</LinksUpToDate>
  <CharactersWithSpaces>3142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RGRPSG307 Train and race greyhounds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2022-02-25T06:41:00Z</dcterms:created>
  <dcterms:modified xsi:type="dcterms:W3CDTF">2022-02-25T06:41:00Z</dcterms:modified>
</cp:coreProperties>
</file>