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E54" w:rsidP="000D5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RGRPSG305 Coordinate greyhound breeding</w:t>
      </w:r>
      <w:r>
        <w:fldChar w:fldCharType="end"/>
      </w:r>
    </w:p>
    <w:p w:rsidR="000D5E54" w:rsidP="000D5E54">
      <w:pPr>
        <w:pStyle w:val="Version"/>
        <w:sectPr w:rsidSect="00542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27EC" w:rsidP="005427EC">
      <w:pPr>
        <w:pStyle w:val="SuperHeading"/>
      </w:pPr>
      <w:r w:rsidRPr="005427EC">
        <w:t>RGRPSG305 Coordinate greyhound breeding</w:t>
      </w:r>
    </w:p>
    <w:p w:rsidR="00000000" w:rsidRPr="005427EC" w:rsidP="005427EC">
      <w:pPr>
        <w:pStyle w:val="Heading1"/>
      </w:pPr>
      <w:bookmarkStart w:id="1" w:name="O_1048144"/>
      <w:bookmarkEnd w:id="1"/>
      <w:r w:rsidRPr="005427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Comments</w:t>
            </w:r>
          </w:p>
        </w:tc>
      </w:tr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This version released with RGR Racing and Breeding Training Package Version 3.0.</w:t>
            </w:r>
          </w:p>
        </w:tc>
      </w:tr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BodyText"/>
            </w:pPr>
            <w:r w:rsidRPr="005427EC">
              <w:t>This version released with RGR Racing and Breeding Training Package Version 1.0.</w:t>
            </w:r>
          </w:p>
        </w:tc>
      </w:tr>
    </w:tbl>
    <w:p w:rsidR="00000000" w:rsidRPr="005427EC" w:rsidP="005427EC">
      <w:pPr>
        <w:pStyle w:val="BodyText"/>
      </w:pPr>
    </w:p>
    <w:p w:rsidR="00000000" w:rsidRPr="005427EC" w:rsidP="005427EC">
      <w:pPr>
        <w:pStyle w:val="AllowPageBreak"/>
      </w:pPr>
    </w:p>
    <w:p w:rsidR="00000000" w:rsidRPr="005427EC" w:rsidP="005427EC">
      <w:pPr>
        <w:pStyle w:val="Heading1"/>
      </w:pPr>
      <w:bookmarkStart w:id="2" w:name="O_1048143"/>
      <w:bookmarkEnd w:id="2"/>
      <w:r w:rsidRPr="005427EC">
        <w:t>Application</w:t>
      </w:r>
    </w:p>
    <w:p w:rsidR="00000000" w:rsidRPr="005427EC" w:rsidP="000D5E54">
      <w:pPr>
        <w:pStyle w:val="BodyText"/>
      </w:pPr>
      <w:r w:rsidRPr="005427EC">
        <w:t>T</w:t>
      </w:r>
      <w:r w:rsidRPr="005427EC">
        <w:t>his unit of competency describes the skills and knowledge required to plan and monitor greyhound mating and breeding programs and evaluate outcomes.</w:t>
      </w:r>
    </w:p>
    <w:p w:rsidR="00000000" w:rsidRPr="005427EC" w:rsidP="000D5E54">
      <w:pPr>
        <w:pStyle w:val="BodyText"/>
      </w:pPr>
      <w:r w:rsidRPr="005427EC">
        <w:t>The unit applies to individuals who coordinate greyhound breeding, who may be owners or may be greyhound br</w:t>
      </w:r>
      <w:r w:rsidRPr="005427EC">
        <w:t>eeders. The individual is overseeing the process and ensuring it is followed.</w:t>
      </w:r>
    </w:p>
    <w:p w:rsidR="00000000" w:rsidRPr="005427EC" w:rsidP="000D5E54">
      <w:pPr>
        <w:pStyle w:val="BodyText"/>
      </w:pPr>
      <w:r w:rsidRPr="005427EC">
        <w:t>Licensing, legi</w:t>
      </w:r>
      <w:r w:rsidRPr="005427EC">
        <w:t>slative, regulatory or certification requirements may apply to this unit. Check with your state Principal Racing Authority for current licence or registration requirements.</w:t>
      </w:r>
    </w:p>
    <w:p w:rsidR="00000000" w:rsidRPr="005427EC" w:rsidP="005427EC">
      <w:pPr>
        <w:pStyle w:val="Heading1"/>
      </w:pPr>
      <w:bookmarkStart w:id="3" w:name="O_1048142"/>
      <w:bookmarkEnd w:id="3"/>
      <w:r w:rsidRPr="005427EC">
        <w:t>Pre-requisite Unit</w:t>
      </w:r>
    </w:p>
    <w:p w:rsidR="00000000" w:rsidRPr="005427EC" w:rsidP="000D5E54">
      <w:pPr>
        <w:pStyle w:val="BodyText"/>
      </w:pPr>
      <w:r w:rsidRPr="005427EC">
        <w:t>Nil</w:t>
      </w:r>
    </w:p>
    <w:p w:rsidR="00000000" w:rsidRPr="005427EC" w:rsidP="005427EC">
      <w:pPr>
        <w:pStyle w:val="Heading1"/>
      </w:pPr>
      <w:bookmarkStart w:id="4" w:name="O_1048141"/>
      <w:bookmarkEnd w:id="4"/>
      <w:r w:rsidRPr="005427EC">
        <w:t>Unit Sector</w:t>
      </w:r>
    </w:p>
    <w:p w:rsidR="00000000" w:rsidRPr="005427EC" w:rsidP="000D5E54">
      <w:pPr>
        <w:pStyle w:val="BodyText"/>
      </w:pPr>
      <w:r w:rsidRPr="005427EC">
        <w:t>Performanc</w:t>
      </w:r>
      <w:r w:rsidRPr="005427EC">
        <w:t>e services greyhounds (PSG)</w:t>
      </w:r>
    </w:p>
    <w:p w:rsidR="00000000" w:rsidRPr="005427EC" w:rsidP="005427EC">
      <w:pPr>
        <w:pStyle w:val="Heading1"/>
      </w:pPr>
      <w:bookmarkStart w:id="5" w:name="O_1048140"/>
      <w:bookmarkEnd w:id="5"/>
      <w:r w:rsidRPr="005427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5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Performance Criteria</w:t>
            </w:r>
          </w:p>
        </w:tc>
      </w:tr>
      <w:tr w:rsidTr="000D5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BodyText"/>
            </w:pPr>
            <w:r w:rsidRPr="005427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5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1. De</w:t>
            </w:r>
            <w:r w:rsidRPr="005427EC">
              <w:t>termine breeding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BodyText"/>
            </w:pPr>
            <w:r w:rsidRPr="005427EC">
              <w:t>1.1 Assess and clarify individual breeding program objectives and requirements according to industry, legislation, regulations, animal welfare and ethics, codes of practice and requirements</w:t>
            </w:r>
          </w:p>
          <w:p w:rsidR="00000000" w:rsidRPr="005427EC" w:rsidP="005427EC">
            <w:pPr>
              <w:pStyle w:val="BodyText"/>
            </w:pPr>
            <w:r w:rsidRPr="005427EC">
              <w:t>1.2 Apply industry breeding regulations and</w:t>
            </w:r>
            <w:r w:rsidRPr="005427EC">
              <w:t xml:space="preserve"> animal welfare </w:t>
            </w:r>
            <w:r w:rsidRPr="005427EC">
              <w:t>requirements</w:t>
            </w:r>
          </w:p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1.3 Identify resources required to support breeding requirements</w:t>
            </w:r>
          </w:p>
        </w:tc>
      </w:tr>
      <w:tr w:rsidTr="000D5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2. Select animals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BodyText"/>
            </w:pPr>
            <w:r w:rsidRPr="005427EC">
              <w:t>2.1 Use basic genetic concepts to help meet individual breeding program objectives according to animal welfare and ethical breeding procedures</w:t>
            </w:r>
          </w:p>
          <w:p w:rsidR="00000000" w:rsidRPr="005427EC" w:rsidP="005427EC">
            <w:pPr>
              <w:pStyle w:val="BodyText"/>
            </w:pPr>
            <w:r w:rsidRPr="005427EC">
              <w:t xml:space="preserve">2.2 Assess pedigree information and anatomical traits to determine suitability for breeding </w:t>
            </w:r>
          </w:p>
          <w:p w:rsidR="00000000" w:rsidRPr="005427EC" w:rsidP="005427EC">
            <w:pPr>
              <w:pStyle w:val="BodyText"/>
            </w:pPr>
            <w:r w:rsidRPr="005427EC">
              <w:t>2.3 Select animals f</w:t>
            </w:r>
            <w:r w:rsidRPr="005427EC">
              <w:t>or breeding according to industry standards, industry performance indicators and industry accepted breeding techniques</w:t>
            </w:r>
          </w:p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2.4 Ensure examinations and tests to confirm suitability of selected animals for breeding are carried out when required</w:t>
            </w:r>
          </w:p>
        </w:tc>
      </w:tr>
      <w:tr w:rsidTr="000D5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3. Monitor breed</w:t>
            </w:r>
            <w:r w:rsidRPr="005427EC">
              <w:t>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BodyText"/>
            </w:pPr>
            <w:r w:rsidRPr="005427EC">
              <w:t>3.1 Communicate, orally and in writing, breeding program strategies and procedures to staff, and provide training opportunities as required</w:t>
            </w:r>
          </w:p>
          <w:p w:rsidR="00000000" w:rsidRPr="005427EC" w:rsidP="005427EC">
            <w:pPr>
              <w:pStyle w:val="BodyText"/>
            </w:pPr>
            <w:r w:rsidRPr="005427EC">
              <w:t>3.2 Identify potential risks to animals during breeding, birth and early life, evaluate options for man</w:t>
            </w:r>
            <w:r w:rsidRPr="005427EC">
              <w:t>aging the risk, and prepare in case of emergencies</w:t>
            </w:r>
          </w:p>
          <w:p w:rsidR="00000000" w:rsidRPr="005427EC" w:rsidP="005427EC">
            <w:pPr>
              <w:pStyle w:val="BodyText"/>
            </w:pPr>
            <w:r w:rsidRPr="005427EC">
              <w:t>3.3 Oversee the provision of gestational nutrition, health and emergency care to greyhounds</w:t>
            </w:r>
          </w:p>
          <w:p w:rsidR="00000000" w:rsidRPr="005427EC" w:rsidP="005427EC">
            <w:pPr>
              <w:pStyle w:val="BodyText"/>
            </w:pPr>
            <w:r w:rsidRPr="005427EC">
              <w:t>3.4 Identify external influences on eventual success, and develop procedures and protocols to minimise their effe</w:t>
            </w:r>
            <w:r w:rsidRPr="005427EC">
              <w:t>cts</w:t>
            </w:r>
          </w:p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3.5 Prioritise and implement changes necessary to achieve breeding program objectives</w:t>
            </w:r>
          </w:p>
        </w:tc>
      </w:tr>
      <w:tr w:rsidTr="000D5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4. Evaluate breeding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BodyText"/>
            </w:pPr>
            <w:r w:rsidRPr="005427EC">
              <w:t>4.1 Review and evaluate breeding program processes and outcomes against industry performance indicators, and update breeding plans base</w:t>
            </w:r>
            <w:r w:rsidRPr="005427EC">
              <w:t>d on outcomes</w:t>
            </w:r>
          </w:p>
          <w:p w:rsidR="00000000" w:rsidRPr="005427EC" w:rsidP="005427EC">
            <w:pPr>
              <w:pStyle w:val="BodyText"/>
            </w:pPr>
            <w:r w:rsidRPr="005427EC">
              <w:t>4.2 Assess and update criteria used to select animals for breeding to meet the requirements of the breeding program and industry requirements</w:t>
            </w:r>
          </w:p>
          <w:p w:rsidR="00000000" w:rsidRPr="005427EC" w:rsidP="005427EC">
            <w:pPr>
              <w:pStyle w:val="BodyText"/>
            </w:pPr>
            <w:r w:rsidRPr="005427EC">
              <w:t>4.3 Coordinate the maintenance of breeding records according to industry codes of practice, breeding</w:t>
            </w:r>
            <w:r w:rsidRPr="005427EC">
              <w:t xml:space="preserve"> program requirements and workplace procedures</w:t>
            </w:r>
          </w:p>
        </w:tc>
      </w:tr>
    </w:tbl>
    <w:p w:rsidR="00000000" w:rsidRPr="005427EC" w:rsidP="005427EC">
      <w:pPr>
        <w:pStyle w:val="BodyText"/>
      </w:pPr>
    </w:p>
    <w:p w:rsidR="00000000" w:rsidRPr="005427EC" w:rsidP="005427EC">
      <w:pPr>
        <w:pStyle w:val="AllowPageBreak"/>
      </w:pPr>
    </w:p>
    <w:p w:rsidR="00000000" w:rsidRPr="005427EC" w:rsidP="005427EC">
      <w:pPr>
        <w:pStyle w:val="Heading1"/>
      </w:pPr>
      <w:bookmarkStart w:id="6" w:name="O_1048139"/>
      <w:bookmarkEnd w:id="6"/>
      <w:r w:rsidRPr="005427EC">
        <w:t>Foundation Skills</w:t>
      </w:r>
    </w:p>
    <w:p w:rsidR="00000000" w:rsidRPr="000D5E54" w:rsidP="000D5E54">
      <w:pPr>
        <w:pStyle w:val="BodyText"/>
        <w:rPr>
          <w:i/>
        </w:rPr>
      </w:pPr>
      <w:r w:rsidRPr="000D5E54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0D5E54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Description</w:t>
            </w:r>
          </w:p>
        </w:tc>
      </w:tr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ListBullet"/>
              <w:rPr>
                <w:lang w:val="en-NZ"/>
              </w:rPr>
            </w:pPr>
            <w:r w:rsidRPr="005427EC">
              <w:t>Evaluate and integrate research and documentation about success factors for greyhound breeding</w:t>
            </w:r>
          </w:p>
        </w:tc>
      </w:tr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ListBullet"/>
            </w:pPr>
            <w:r w:rsidRPr="005427EC">
              <w:t xml:space="preserve">Use clear speech to clarify directions given to those implementing the breeding plan, </w:t>
            </w:r>
            <w:r w:rsidRPr="005427EC">
              <w:t>and keep open lines of communication to deal with issues as they arise</w:t>
            </w:r>
          </w:p>
        </w:tc>
      </w:tr>
    </w:tbl>
    <w:p w:rsidR="00000000" w:rsidRPr="005427EC" w:rsidP="005427EC">
      <w:pPr>
        <w:pStyle w:val="BodyText"/>
      </w:pPr>
    </w:p>
    <w:p w:rsidR="00000000" w:rsidRPr="005427EC" w:rsidP="005427EC">
      <w:pPr>
        <w:pStyle w:val="AllowPageBreak"/>
      </w:pPr>
    </w:p>
    <w:p w:rsidR="00000000" w:rsidRPr="005427EC" w:rsidP="005427EC">
      <w:pPr>
        <w:pStyle w:val="Heading1"/>
      </w:pPr>
      <w:bookmarkStart w:id="7" w:name="O_1048138"/>
      <w:bookmarkEnd w:id="7"/>
      <w:r w:rsidRPr="005427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Bold"/>
              <w:rPr>
                <w:lang w:val="en-NZ"/>
              </w:rPr>
            </w:pPr>
            <w:r w:rsidRPr="005427EC">
              <w:t>Equivalence status</w:t>
            </w:r>
          </w:p>
        </w:tc>
      </w:tr>
      <w:tr w:rsidTr="00542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RGRPSG305 Coordinate greyhound breeding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RGRPSG305 Coordinate greyhound breeding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7EC">
            <w:pPr>
              <w:pStyle w:val="BodyText"/>
              <w:rPr>
                <w:lang w:val="en-NZ"/>
              </w:rPr>
            </w:pPr>
            <w:r w:rsidRPr="005427EC">
              <w:t>Minor edit to performance criteria 3.2 and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7EC" w:rsidP="005427EC">
            <w:pPr>
              <w:pStyle w:val="BodyText"/>
            </w:pPr>
            <w:r w:rsidRPr="005427EC">
              <w:t>Equivalent unit</w:t>
            </w:r>
          </w:p>
        </w:tc>
      </w:tr>
    </w:tbl>
    <w:p w:rsidR="00000000" w:rsidRPr="005427EC" w:rsidP="005427EC">
      <w:pPr>
        <w:pStyle w:val="BodyText"/>
      </w:pPr>
    </w:p>
    <w:p w:rsidR="00000000" w:rsidRPr="005427EC" w:rsidP="005427EC">
      <w:pPr>
        <w:pStyle w:val="AllowPageBreak"/>
      </w:pPr>
    </w:p>
    <w:p w:rsidR="00000000" w:rsidRPr="005427EC" w:rsidP="005427EC">
      <w:pPr>
        <w:pStyle w:val="Heading1"/>
      </w:pPr>
      <w:bookmarkStart w:id="8" w:name="O_1048145"/>
      <w:bookmarkEnd w:id="8"/>
      <w:r w:rsidRPr="005427EC">
        <w:t>Links</w:t>
      </w:r>
    </w:p>
    <w:p w:rsidR="00000000" w:rsidRPr="005427EC" w:rsidP="000D5E54">
      <w:pPr>
        <w:pStyle w:val="BodyText"/>
      </w:pPr>
      <w:r w:rsidRPr="005427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C385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427EC" w:rsidP="005427EC"/>
    <w:sectPr w:rsidSect="00542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7EC" w:rsidRPr="000D5E54" w:rsidP="000D5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54" w:rsidP="00542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E54" w:rsidP="00542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5E54" w:rsidP="00542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7EC" w:rsidRPr="000D5E54" w:rsidP="000D5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54" w:rsidRPr="002D2AF8" w:rsidP="00542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RGRPSG305 Coordinate greyhound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D5E54" w:rsidP="00542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285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848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7EC"/>
  </w:style>
  <w:style w:type="character" w:customStyle="1" w:styleId="Heading1Char">
    <w:name w:val="Heading 1 Char"/>
    <w:basedOn w:val="DefaultParagraphFont"/>
    <w:link w:val="Heading1"/>
    <w:rsid w:val="00542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7E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427EC"/>
    <w:rPr>
      <w:i/>
    </w:rPr>
  </w:style>
  <w:style w:type="paragraph" w:customStyle="1" w:styleId="SuperHeading">
    <w:name w:val="SuperHeading"/>
    <w:basedOn w:val="Normal"/>
    <w:rsid w:val="00542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27EC"/>
    <w:rPr>
      <w:b/>
    </w:rPr>
  </w:style>
  <w:style w:type="character" w:customStyle="1" w:styleId="Heading2Char">
    <w:name w:val="Heading 2 Char"/>
    <w:basedOn w:val="DefaultParagraphFont"/>
    <w:link w:val="Heading2"/>
    <w:rsid w:val="00542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7EC"/>
    <w:rPr>
      <w:b/>
      <w:spacing w:val="0"/>
    </w:rPr>
  </w:style>
  <w:style w:type="paragraph" w:customStyle="1" w:styleId="SuperTitle">
    <w:name w:val="SuperTitle"/>
    <w:basedOn w:val="Title"/>
    <w:rsid w:val="00542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7EC"/>
  </w:style>
  <w:style w:type="paragraph" w:styleId="TableofFigures">
    <w:name w:val="table of figures"/>
    <w:basedOn w:val="Normal"/>
    <w:next w:val="Normal"/>
    <w:semiHidden/>
    <w:rsid w:val="00542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27EC"/>
    <w:rPr>
      <w:rFonts w:ascii="Wingdings" w:hAnsi="Wingdings"/>
    </w:rPr>
  </w:style>
  <w:style w:type="paragraph" w:customStyle="1" w:styleId="TableHeading">
    <w:name w:val="Table Heading"/>
    <w:basedOn w:val="HeadingBase"/>
    <w:rsid w:val="00542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7EC"/>
    <w:rPr>
      <w:color w:val="0033CC"/>
      <w:u w:val="none"/>
    </w:rPr>
  </w:style>
  <w:style w:type="paragraph" w:customStyle="1" w:styleId="BodyTextRight">
    <w:name w:val="Body Text Right"/>
    <w:basedOn w:val="BodyText"/>
    <w:rsid w:val="00542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7EC"/>
    <w:rPr>
      <w:sz w:val="32"/>
    </w:rPr>
  </w:style>
  <w:style w:type="paragraph" w:customStyle="1" w:styleId="HeadingProcedure">
    <w:name w:val="Heading Procedure"/>
    <w:basedOn w:val="HeadingBase"/>
    <w:next w:val="Normal"/>
    <w:rsid w:val="00542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7EC"/>
    <w:pPr>
      <w:spacing w:before="60" w:after="60"/>
    </w:pPr>
  </w:style>
  <w:style w:type="paragraph" w:styleId="ListContinue">
    <w:name w:val="List Continue"/>
    <w:basedOn w:val="List"/>
    <w:rsid w:val="005427EC"/>
    <w:pPr>
      <w:ind w:firstLine="0"/>
    </w:pPr>
  </w:style>
  <w:style w:type="paragraph" w:customStyle="1" w:styleId="ListNote">
    <w:name w:val="List Note"/>
    <w:basedOn w:val="List"/>
    <w:rsid w:val="00542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7EC"/>
    <w:rPr>
      <w:rFonts w:ascii="Courier New" w:hAnsi="Courier New"/>
    </w:rPr>
  </w:style>
  <w:style w:type="paragraph" w:customStyle="1" w:styleId="NoteBullet">
    <w:name w:val="Note Bullet"/>
    <w:basedOn w:val="Note"/>
    <w:rsid w:val="00542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2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7EC"/>
    <w:rPr>
      <w:b/>
      <w:smallCaps/>
    </w:rPr>
  </w:style>
  <w:style w:type="paragraph" w:customStyle="1" w:styleId="TableListNumber">
    <w:name w:val="Table List Number"/>
    <w:basedOn w:val="ListNumber"/>
    <w:rsid w:val="00542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7EC"/>
    <w:pPr>
      <w:numPr>
        <w:numId w:val="8"/>
      </w:numPr>
    </w:pPr>
  </w:style>
  <w:style w:type="paragraph" w:customStyle="1" w:styleId="ListAlpha2">
    <w:name w:val="List Alpha 2"/>
    <w:basedOn w:val="List2"/>
    <w:rsid w:val="005427EC"/>
    <w:pPr>
      <w:numPr>
        <w:numId w:val="7"/>
      </w:numPr>
    </w:pPr>
  </w:style>
  <w:style w:type="paragraph" w:styleId="List2">
    <w:name w:val="List 2"/>
    <w:basedOn w:val="BodyText"/>
    <w:rsid w:val="00542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27EC"/>
    <w:pPr>
      <w:numPr>
        <w:numId w:val="3"/>
      </w:numPr>
    </w:pPr>
  </w:style>
  <w:style w:type="paragraph" w:styleId="ListContinue2">
    <w:name w:val="List Continue 2"/>
    <w:basedOn w:val="List2"/>
    <w:rsid w:val="005427EC"/>
    <w:pPr>
      <w:ind w:firstLine="0"/>
    </w:pPr>
  </w:style>
  <w:style w:type="paragraph" w:styleId="ListContinue3">
    <w:name w:val="List Continue 3"/>
    <w:basedOn w:val="List3"/>
    <w:rsid w:val="005427EC"/>
    <w:pPr>
      <w:ind w:left="1021" w:firstLine="0"/>
    </w:pPr>
  </w:style>
  <w:style w:type="paragraph" w:styleId="ListContinue4">
    <w:name w:val="List Continue 4"/>
    <w:basedOn w:val="List4"/>
    <w:rsid w:val="005427EC"/>
    <w:pPr>
      <w:ind w:firstLine="0"/>
    </w:pPr>
  </w:style>
  <w:style w:type="paragraph" w:styleId="ListContinue5">
    <w:name w:val="List Continue 5"/>
    <w:basedOn w:val="List5"/>
    <w:rsid w:val="005427EC"/>
    <w:pPr>
      <w:ind w:firstLine="0"/>
    </w:pPr>
  </w:style>
  <w:style w:type="paragraph" w:styleId="ListNumber3">
    <w:name w:val="List Number 3"/>
    <w:basedOn w:val="List3"/>
    <w:rsid w:val="005427EC"/>
    <w:pPr>
      <w:numPr>
        <w:numId w:val="4"/>
      </w:numPr>
    </w:pPr>
  </w:style>
  <w:style w:type="paragraph" w:styleId="ListNumber4">
    <w:name w:val="List Number 4"/>
    <w:basedOn w:val="List4"/>
    <w:rsid w:val="005427EC"/>
    <w:pPr>
      <w:numPr>
        <w:numId w:val="5"/>
      </w:numPr>
    </w:pPr>
  </w:style>
  <w:style w:type="paragraph" w:styleId="ListNumber5">
    <w:name w:val="List Number 5"/>
    <w:basedOn w:val="List5"/>
    <w:rsid w:val="005427EC"/>
    <w:pPr>
      <w:numPr>
        <w:numId w:val="6"/>
      </w:numPr>
    </w:pPr>
  </w:style>
  <w:style w:type="paragraph" w:styleId="BlockText">
    <w:name w:val="Block Text"/>
    <w:basedOn w:val="Normal"/>
    <w:rsid w:val="00542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7EC"/>
    <w:rPr>
      <w:sz w:val="16"/>
      <w:vertAlign w:val="superscript"/>
    </w:rPr>
  </w:style>
  <w:style w:type="character" w:customStyle="1" w:styleId="Symbols">
    <w:name w:val="Symbols"/>
    <w:basedOn w:val="DefaultParagraphFont"/>
    <w:rsid w:val="005427EC"/>
    <w:rPr>
      <w:rFonts w:ascii="Symbol" w:hAnsi="Symbol"/>
    </w:rPr>
  </w:style>
  <w:style w:type="character" w:customStyle="1" w:styleId="MenuOptions">
    <w:name w:val="Menu Options"/>
    <w:basedOn w:val="DefaultParagraphFont"/>
    <w:rsid w:val="00542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7EC"/>
    <w:rPr>
      <w:b/>
    </w:rPr>
  </w:style>
  <w:style w:type="character" w:customStyle="1" w:styleId="Underlined">
    <w:name w:val="Underlined"/>
    <w:basedOn w:val="DefaultParagraphFont"/>
    <w:rsid w:val="005427EC"/>
    <w:rPr>
      <w:u w:val="single"/>
    </w:rPr>
  </w:style>
  <w:style w:type="paragraph" w:customStyle="1" w:styleId="TableBodyTextRight">
    <w:name w:val="Table Body Text Right"/>
    <w:basedOn w:val="TableBodyText"/>
    <w:rsid w:val="00542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7EC"/>
    <w:rPr>
      <w:sz w:val="18"/>
    </w:rPr>
  </w:style>
  <w:style w:type="paragraph" w:customStyle="1" w:styleId="BodySmallRight">
    <w:name w:val="Body Small Right"/>
    <w:basedOn w:val="BodyTextRight"/>
    <w:rsid w:val="005427EC"/>
    <w:rPr>
      <w:sz w:val="18"/>
      <w:szCs w:val="18"/>
    </w:rPr>
  </w:style>
  <w:style w:type="paragraph" w:customStyle="1" w:styleId="MarginEdition">
    <w:name w:val="Margin Edition"/>
    <w:basedOn w:val="MarginNote"/>
    <w:rsid w:val="00542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7EC"/>
    <w:rPr>
      <w:sz w:val="2"/>
      <w:szCs w:val="2"/>
    </w:rPr>
  </w:style>
  <w:style w:type="character" w:customStyle="1" w:styleId="Small">
    <w:name w:val="Small"/>
    <w:basedOn w:val="DefaultParagraphFont"/>
    <w:rsid w:val="005427EC"/>
    <w:rPr>
      <w:sz w:val="16"/>
    </w:rPr>
  </w:style>
  <w:style w:type="paragraph" w:customStyle="1" w:styleId="WideTable">
    <w:name w:val="Wide Table"/>
    <w:basedOn w:val="Normal"/>
    <w:rsid w:val="00542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7EC"/>
  </w:style>
  <w:style w:type="paragraph" w:styleId="Quote">
    <w:name w:val="Quote"/>
    <w:basedOn w:val="Heading1"/>
    <w:link w:val="QuoteChar"/>
    <w:qFormat/>
    <w:rsid w:val="00542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7EC"/>
    <w:pPr>
      <w:pageBreakBefore/>
    </w:pPr>
  </w:style>
  <w:style w:type="paragraph" w:customStyle="1" w:styleId="Border">
    <w:name w:val="Border"/>
    <w:basedOn w:val="Normal"/>
    <w:qFormat/>
    <w:rsid w:val="00542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7EC"/>
    <w:rPr>
      <w:u w:val="single"/>
    </w:rPr>
  </w:style>
  <w:style w:type="character" w:customStyle="1" w:styleId="BoldandItalics">
    <w:name w:val="Bold and Italics"/>
    <w:qFormat/>
    <w:rsid w:val="005427EC"/>
    <w:rPr>
      <w:b/>
      <w:i/>
      <w:u w:val="none"/>
    </w:rPr>
  </w:style>
  <w:style w:type="paragraph" w:styleId="BalloonText">
    <w:name w:val="Balloon Text"/>
    <w:basedOn w:val="Normal"/>
    <w:link w:val="BalloonTextChar"/>
    <w:rsid w:val="00542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7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5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3695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RGRPSG305 Coordinate greyhound breeding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