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2906" w:rsidP="001529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RGRPSG303 Meet nutritional needs of greyhounds</w:t>
      </w:r>
      <w:r>
        <w:fldChar w:fldCharType="end"/>
      </w:r>
    </w:p>
    <w:p w:rsidR="00152906" w:rsidP="00152906">
      <w:pPr>
        <w:pStyle w:val="Version"/>
        <w:sectPr w:rsidSect="00817B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7BE4" w:rsidP="00817BE4">
      <w:pPr>
        <w:pStyle w:val="SuperHeading"/>
      </w:pPr>
      <w:r w:rsidRPr="00817BE4">
        <w:t>Assessment Requirements for RGRPSG303 Meet nutritional needs of greyhounds</w:t>
      </w:r>
    </w:p>
    <w:p w:rsidR="00000000" w:rsidRPr="00817BE4" w:rsidP="00817BE4">
      <w:pPr>
        <w:pStyle w:val="Heading1"/>
      </w:pPr>
      <w:bookmarkStart w:id="1" w:name="O_854404"/>
      <w:bookmarkEnd w:id="1"/>
      <w:r w:rsidRPr="00817B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17B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BE4" w:rsidP="00817BE4">
            <w:pPr>
              <w:pStyle w:val="BodyText"/>
            </w:pPr>
            <w:r w:rsidRPr="00817BE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BE4">
            <w:pPr>
              <w:pStyle w:val="BodyText"/>
              <w:rPr>
                <w:lang w:val="en-NZ"/>
              </w:rPr>
            </w:pPr>
            <w:r w:rsidRPr="00817BE4">
              <w:rPr>
                <w:rStyle w:val="SpecialBold"/>
              </w:rPr>
              <w:t>Comments</w:t>
            </w:r>
          </w:p>
        </w:tc>
      </w:tr>
      <w:tr w:rsidTr="00817B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BE4">
            <w:pPr>
              <w:pStyle w:val="BodyText"/>
              <w:rPr>
                <w:lang w:val="en-NZ"/>
              </w:rPr>
            </w:pPr>
            <w:r w:rsidRPr="00817BE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BE4" w:rsidP="00817BE4">
            <w:pPr>
              <w:pStyle w:val="BodyText"/>
            </w:pPr>
            <w:r w:rsidRPr="00817BE4">
              <w:t>This version released with RGR Racing and Breeding Training Package Version 1.0.</w:t>
            </w:r>
          </w:p>
        </w:tc>
      </w:tr>
    </w:tbl>
    <w:p w:rsidR="00000000" w:rsidRPr="00817BE4" w:rsidP="00817BE4">
      <w:pPr>
        <w:pStyle w:val="BodyText"/>
      </w:pPr>
    </w:p>
    <w:p w:rsidR="00000000" w:rsidRPr="00817BE4" w:rsidP="00817BE4">
      <w:pPr>
        <w:pStyle w:val="AllowPageBreak"/>
      </w:pPr>
    </w:p>
    <w:p w:rsidR="00000000" w:rsidRPr="00817BE4" w:rsidP="00817BE4">
      <w:pPr>
        <w:pStyle w:val="Heading1"/>
      </w:pPr>
      <w:bookmarkStart w:id="2" w:name="O_854405"/>
      <w:bookmarkEnd w:id="2"/>
      <w:r w:rsidRPr="00817BE4">
        <w:t>Performance Evidence</w:t>
      </w:r>
    </w:p>
    <w:p w:rsidR="00000000" w:rsidRPr="00817BE4" w:rsidP="00152906">
      <w:pPr>
        <w:pStyle w:val="BodyText"/>
      </w:pPr>
      <w:r w:rsidRPr="00817BE4">
        <w:t>An individual demonstrating competency must satisfy all of the elements, performance criteria and foundation skills of this unit. There must be evidence that the individual has:</w:t>
      </w:r>
    </w:p>
    <w:p w:rsidR="00000000" w:rsidRPr="00817BE4" w:rsidP="00817BE4">
      <w:pPr>
        <w:pStyle w:val="ListBullet"/>
      </w:pPr>
      <w:r w:rsidRPr="00817BE4">
        <w:t>met the nutritional requirements of at least three greyh</w:t>
      </w:r>
      <w:r w:rsidRPr="00817BE4">
        <w:t>ounds.</w:t>
      </w:r>
    </w:p>
    <w:p w:rsidR="00000000" w:rsidRPr="00817BE4" w:rsidP="00817BE4">
      <w:pPr>
        <w:pStyle w:val="AllowPageBreak"/>
      </w:pPr>
    </w:p>
    <w:p w:rsidR="00000000" w:rsidRPr="00817BE4" w:rsidP="00817BE4">
      <w:pPr>
        <w:pStyle w:val="Heading1"/>
      </w:pPr>
      <w:bookmarkStart w:id="3" w:name="O_854406"/>
      <w:bookmarkEnd w:id="3"/>
      <w:r w:rsidRPr="00817BE4">
        <w:t>Knowledge Evidence</w:t>
      </w:r>
    </w:p>
    <w:p w:rsidR="00000000" w:rsidRPr="00817BE4" w:rsidP="00152906">
      <w:pPr>
        <w:pStyle w:val="BodyText"/>
      </w:pPr>
      <w:r w:rsidRPr="00817BE4">
        <w:t>An individual demonstrating competency must satisfy all of the elements and performance criteria in this unit. This includes knowledge of:</w:t>
      </w:r>
    </w:p>
    <w:p w:rsidR="00000000" w:rsidRPr="00817BE4" w:rsidP="00817BE4">
      <w:pPr>
        <w:pStyle w:val="ListBullet"/>
      </w:pPr>
      <w:r w:rsidRPr="00817BE4">
        <w:t>principles and practices of greyhound nutrition</w:t>
      </w:r>
    </w:p>
    <w:p w:rsidR="00000000" w:rsidRPr="00817BE4" w:rsidP="00817BE4">
      <w:pPr>
        <w:pStyle w:val="ListBullet"/>
      </w:pPr>
      <w:r w:rsidRPr="00817BE4">
        <w:t>economic value of various feeds, and methods used to measure feed value, including weighing feeds</w:t>
      </w:r>
    </w:p>
    <w:p w:rsidR="00000000" w:rsidRPr="00817BE4" w:rsidP="00817BE4">
      <w:pPr>
        <w:pStyle w:val="ListBullet"/>
      </w:pPr>
      <w:r w:rsidRPr="00817BE4">
        <w:t>nutritional value of various types of feed and feed supplements, including:</w:t>
      </w:r>
    </w:p>
    <w:p w:rsidR="00000000" w:rsidRPr="00817BE4" w:rsidP="00817BE4">
      <w:pPr>
        <w:pStyle w:val="ListBullet2"/>
      </w:pPr>
      <w:r w:rsidRPr="00817BE4">
        <w:t>sources and importance of energy, protein, fibre, minerals, trace elements and vi</w:t>
      </w:r>
      <w:r w:rsidRPr="00817BE4">
        <w:t>tamins, in a feed ration</w:t>
      </w:r>
    </w:p>
    <w:p w:rsidR="00000000" w:rsidRPr="00817BE4" w:rsidP="00817BE4">
      <w:pPr>
        <w:pStyle w:val="ListBullet2"/>
      </w:pPr>
      <w:r w:rsidRPr="00817BE4">
        <w:t>how to recognise quality feed</w:t>
      </w:r>
    </w:p>
    <w:p w:rsidR="00000000" w:rsidRPr="00817BE4" w:rsidP="00817BE4">
      <w:pPr>
        <w:pStyle w:val="ListBullet"/>
      </w:pPr>
      <w:r w:rsidRPr="00817BE4">
        <w:t>greyhound digestive system and reactions to different feeds</w:t>
      </w:r>
    </w:p>
    <w:p w:rsidR="00000000" w:rsidRPr="00817BE4" w:rsidP="00817BE4">
      <w:pPr>
        <w:pStyle w:val="ListBullet"/>
      </w:pPr>
      <w:r w:rsidRPr="00817BE4">
        <w:t>ways in which food can be used as environmental enrichment</w:t>
      </w:r>
    </w:p>
    <w:p w:rsidR="00000000" w:rsidRPr="00817BE4" w:rsidP="00817BE4">
      <w:pPr>
        <w:pStyle w:val="ListBullet"/>
      </w:pPr>
      <w:r w:rsidRPr="00817BE4">
        <w:t>relationship between food and dental health, including dental hygiene</w:t>
      </w:r>
    </w:p>
    <w:p w:rsidR="00000000" w:rsidRPr="00817BE4" w:rsidP="00817BE4">
      <w:pPr>
        <w:pStyle w:val="ListBullet"/>
      </w:pPr>
      <w:r w:rsidRPr="00817BE4">
        <w:t>industry te</w:t>
      </w:r>
      <w:r w:rsidRPr="00817BE4">
        <w:t>rminology related to handling, caring and feeding greyhounds</w:t>
      </w:r>
    </w:p>
    <w:p w:rsidR="00000000" w:rsidRPr="00817BE4" w:rsidP="00817BE4">
      <w:pPr>
        <w:pStyle w:val="ListBullet"/>
      </w:pPr>
      <w:r w:rsidRPr="00817BE4">
        <w:t>interactions between feed and supplements that may result in contravention of industry regulations</w:t>
      </w:r>
    </w:p>
    <w:p w:rsidR="00000000" w:rsidRPr="00817BE4" w:rsidP="00817BE4">
      <w:pPr>
        <w:pStyle w:val="ListBullet"/>
      </w:pPr>
      <w:r w:rsidRPr="00817BE4">
        <w:t>methods used to measure greyhound weight and condition</w:t>
      </w:r>
    </w:p>
    <w:p w:rsidR="00000000" w:rsidRPr="00817BE4" w:rsidP="00817BE4">
      <w:pPr>
        <w:pStyle w:val="ListBullet"/>
      </w:pPr>
      <w:r w:rsidRPr="00817BE4">
        <w:t>nutritional principles in respect to greyhounds</w:t>
      </w:r>
      <w:r>
        <w:t>’</w:t>
      </w:r>
      <w:r w:rsidRPr="00817BE4">
        <w:t xml:space="preserve"> age, condition and needs at different stages of life</w:t>
      </w:r>
    </w:p>
    <w:p w:rsidR="00000000" w:rsidRPr="00817BE4" w:rsidP="00817BE4">
      <w:pPr>
        <w:pStyle w:val="ListBullet"/>
      </w:pPr>
      <w:r w:rsidRPr="00817BE4">
        <w:t>relevant rules of racing.</w:t>
      </w:r>
    </w:p>
    <w:p w:rsidR="00000000" w:rsidRPr="00817BE4" w:rsidP="00817BE4">
      <w:pPr>
        <w:pStyle w:val="AllowPageBreak"/>
      </w:pPr>
    </w:p>
    <w:p w:rsidR="00000000" w:rsidRPr="00817BE4" w:rsidP="00817BE4">
      <w:pPr>
        <w:pStyle w:val="Heading1"/>
      </w:pPr>
      <w:bookmarkStart w:id="4" w:name="O_854407"/>
      <w:bookmarkEnd w:id="4"/>
      <w:r w:rsidRPr="00817BE4">
        <w:t>Assessment Conditions</w:t>
      </w:r>
    </w:p>
    <w:p w:rsidR="00000000" w:rsidRPr="00817BE4" w:rsidP="00152906">
      <w:pPr>
        <w:pStyle w:val="BodyText"/>
      </w:pPr>
      <w:r w:rsidRPr="00817BE4">
        <w:t>Assessment of skills must take place under the following conditions:</w:t>
      </w:r>
    </w:p>
    <w:p w:rsidR="00000000" w:rsidRPr="00817BE4" w:rsidP="00817BE4">
      <w:pPr>
        <w:pStyle w:val="ListBullet"/>
      </w:pPr>
      <w:r w:rsidRPr="00817BE4">
        <w:t>physical conditions</w:t>
      </w:r>
      <w:r w:rsidRPr="00817BE4">
        <w:t>:</w:t>
      </w:r>
    </w:p>
    <w:p w:rsidR="00000000" w:rsidRPr="00817BE4" w:rsidP="00817BE4">
      <w:pPr>
        <w:pStyle w:val="ListBullet2"/>
      </w:pPr>
      <w:r w:rsidRPr="00817BE4">
        <w:t>a greyhound establishment or an environment that accurately represents workplace conditions</w:t>
      </w:r>
    </w:p>
    <w:p w:rsidR="00000000" w:rsidRPr="00817BE4" w:rsidP="00817BE4">
      <w:pPr>
        <w:pStyle w:val="ListBullet"/>
      </w:pPr>
      <w:r w:rsidRPr="00817BE4">
        <w:t>resources, equipment and materials:</w:t>
      </w:r>
    </w:p>
    <w:p w:rsidR="00000000" w:rsidRPr="00817BE4" w:rsidP="00817BE4">
      <w:pPr>
        <w:pStyle w:val="ListBullet2"/>
      </w:pPr>
      <w:r w:rsidRPr="00817BE4">
        <w:t>live greyhounds</w:t>
      </w:r>
    </w:p>
    <w:p w:rsidR="00000000" w:rsidRPr="00817BE4" w:rsidP="00817BE4">
      <w:pPr>
        <w:pStyle w:val="ListBullet2"/>
      </w:pPr>
      <w:r w:rsidRPr="00817BE4">
        <w:t>common types of greyhound feeds and supplements</w:t>
      </w:r>
    </w:p>
    <w:p w:rsidR="00000000" w:rsidRPr="00817BE4" w:rsidP="00817BE4">
      <w:pPr>
        <w:pStyle w:val="ListBullet2"/>
      </w:pPr>
      <w:r w:rsidRPr="00817BE4">
        <w:t>weighing equipment.</w:t>
      </w:r>
    </w:p>
    <w:p w:rsidR="00000000" w:rsidRPr="00817BE4" w:rsidP="00152906">
      <w:pPr>
        <w:pStyle w:val="BodyText"/>
      </w:pPr>
      <w:r w:rsidRPr="00817BE4">
        <w:t>Assessors of this unit must satisfy the</w:t>
      </w:r>
      <w:r w:rsidRPr="00817BE4">
        <w:t xml:space="preserve"> requirements for assessors in applicable vocational education and training legislation, frameworks and/or standards.</w:t>
      </w:r>
    </w:p>
    <w:p w:rsidR="00000000" w:rsidRPr="00817BE4" w:rsidP="00817BE4">
      <w:pPr>
        <w:pStyle w:val="Heading1"/>
      </w:pPr>
      <w:bookmarkStart w:id="5" w:name="O_854410"/>
      <w:bookmarkEnd w:id="5"/>
      <w:r w:rsidRPr="00817BE4">
        <w:t>Links</w:t>
      </w:r>
    </w:p>
    <w:p w:rsidR="00000000" w:rsidRPr="00817BE4" w:rsidP="00152906">
      <w:pPr>
        <w:pStyle w:val="BodyText"/>
      </w:pPr>
      <w:r w:rsidRPr="00817BE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082006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817BE4" w:rsidP="00817BE4"/>
    <w:sectPr w:rsidSect="00817B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B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BE4" w:rsidRPr="00152906" w:rsidP="001529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B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906" w:rsidP="00817B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2906" w:rsidP="00817B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52906" w:rsidP="00817B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B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9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7BE4" w:rsidRPr="00152906" w:rsidP="001529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B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906" w:rsidRPr="002D2AF8" w:rsidP="00817B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RGRPSG303 Meet nutritional needs of greyhounds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52906" w:rsidP="00817B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DA32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AE62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54CC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B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7B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7B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7B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7B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7B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7B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7B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7B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7B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7B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7BE4"/>
  </w:style>
  <w:style w:type="character" w:customStyle="1" w:styleId="Heading1Char">
    <w:name w:val="Heading 1 Char"/>
    <w:basedOn w:val="DefaultParagraphFont"/>
    <w:link w:val="Heading1"/>
    <w:rsid w:val="00817B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7B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7B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7B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7BE4"/>
    <w:rPr>
      <w:b/>
      <w:spacing w:val="0"/>
    </w:rPr>
  </w:style>
  <w:style w:type="paragraph" w:styleId="ListBullet2">
    <w:name w:val="List Bullet 2"/>
    <w:basedOn w:val="List2"/>
    <w:rsid w:val="00817B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7B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7B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7B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7B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7B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7B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7B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7B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7B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7B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7B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7B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7B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7B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7B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7B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7B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7B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7B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7B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7B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7B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7B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7B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7B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7B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7B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7B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7B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7B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7B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7B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7B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7B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7BE4"/>
    <w:rPr>
      <w:i/>
    </w:rPr>
  </w:style>
  <w:style w:type="paragraph" w:styleId="Caption">
    <w:name w:val="caption"/>
    <w:basedOn w:val="BodyText"/>
    <w:next w:val="Normal"/>
    <w:qFormat/>
    <w:rsid w:val="00817B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7B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7B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7BE4"/>
  </w:style>
  <w:style w:type="paragraph" w:styleId="TableofFigures">
    <w:name w:val="table of figures"/>
    <w:basedOn w:val="Normal"/>
    <w:next w:val="Normal"/>
    <w:semiHidden/>
    <w:rsid w:val="00817B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7B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7BE4"/>
    <w:rPr>
      <w:rFonts w:ascii="Wingdings" w:hAnsi="Wingdings"/>
    </w:rPr>
  </w:style>
  <w:style w:type="paragraph" w:customStyle="1" w:styleId="TableHeading">
    <w:name w:val="Table Heading"/>
    <w:basedOn w:val="HeadingBase"/>
    <w:rsid w:val="00817B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7BE4"/>
    <w:rPr>
      <w:color w:val="0033CC"/>
      <w:u w:val="none"/>
    </w:rPr>
  </w:style>
  <w:style w:type="paragraph" w:customStyle="1" w:styleId="BodyTextRight">
    <w:name w:val="Body Text Right"/>
    <w:basedOn w:val="BodyText"/>
    <w:rsid w:val="00817B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7B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7B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7B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7B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7B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7BE4"/>
    <w:rPr>
      <w:sz w:val="32"/>
    </w:rPr>
  </w:style>
  <w:style w:type="paragraph" w:customStyle="1" w:styleId="HeadingProcedure">
    <w:name w:val="Heading Procedure"/>
    <w:basedOn w:val="HeadingBase"/>
    <w:next w:val="Normal"/>
    <w:rsid w:val="00817B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7BE4"/>
    <w:pPr>
      <w:spacing w:before="60" w:after="60"/>
    </w:pPr>
  </w:style>
  <w:style w:type="paragraph" w:styleId="ListContinue">
    <w:name w:val="List Continue"/>
    <w:basedOn w:val="List"/>
    <w:rsid w:val="00817BE4"/>
    <w:pPr>
      <w:ind w:firstLine="0"/>
    </w:pPr>
  </w:style>
  <w:style w:type="paragraph" w:customStyle="1" w:styleId="ListNote">
    <w:name w:val="List Note"/>
    <w:basedOn w:val="List"/>
    <w:rsid w:val="00817B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7B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7B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7BE4"/>
    <w:rPr>
      <w:rFonts w:ascii="Courier New" w:hAnsi="Courier New"/>
    </w:rPr>
  </w:style>
  <w:style w:type="paragraph" w:customStyle="1" w:styleId="NoteBullet">
    <w:name w:val="Note Bullet"/>
    <w:basedOn w:val="Note"/>
    <w:rsid w:val="00817B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7B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7B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7B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7B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7B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7B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7BE4"/>
    <w:rPr>
      <w:b/>
      <w:smallCaps/>
    </w:rPr>
  </w:style>
  <w:style w:type="paragraph" w:customStyle="1" w:styleId="TableListNumber">
    <w:name w:val="Table List Number"/>
    <w:basedOn w:val="ListNumber"/>
    <w:rsid w:val="00817B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7B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7BE4"/>
    <w:pPr>
      <w:numPr>
        <w:numId w:val="9"/>
      </w:numPr>
    </w:pPr>
  </w:style>
  <w:style w:type="paragraph" w:customStyle="1" w:styleId="ListAlpha2">
    <w:name w:val="List Alpha 2"/>
    <w:basedOn w:val="List2"/>
    <w:rsid w:val="00817BE4"/>
    <w:pPr>
      <w:numPr>
        <w:numId w:val="8"/>
      </w:numPr>
    </w:pPr>
  </w:style>
  <w:style w:type="paragraph" w:styleId="List2">
    <w:name w:val="List 2"/>
    <w:basedOn w:val="BodyText"/>
    <w:rsid w:val="00817B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7B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7B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7B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7B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7B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7BE4"/>
    <w:pPr>
      <w:numPr>
        <w:numId w:val="4"/>
      </w:numPr>
    </w:pPr>
  </w:style>
  <w:style w:type="paragraph" w:styleId="ListContinue2">
    <w:name w:val="List Continue 2"/>
    <w:basedOn w:val="List2"/>
    <w:rsid w:val="00817BE4"/>
    <w:pPr>
      <w:ind w:firstLine="0"/>
    </w:pPr>
  </w:style>
  <w:style w:type="paragraph" w:styleId="ListContinue3">
    <w:name w:val="List Continue 3"/>
    <w:basedOn w:val="List3"/>
    <w:rsid w:val="00817BE4"/>
    <w:pPr>
      <w:ind w:left="1021" w:firstLine="0"/>
    </w:pPr>
  </w:style>
  <w:style w:type="paragraph" w:styleId="ListContinue4">
    <w:name w:val="List Continue 4"/>
    <w:basedOn w:val="List4"/>
    <w:rsid w:val="00817BE4"/>
    <w:pPr>
      <w:ind w:firstLine="0"/>
    </w:pPr>
  </w:style>
  <w:style w:type="paragraph" w:styleId="ListContinue5">
    <w:name w:val="List Continue 5"/>
    <w:basedOn w:val="List5"/>
    <w:rsid w:val="00817BE4"/>
    <w:pPr>
      <w:ind w:firstLine="0"/>
    </w:pPr>
  </w:style>
  <w:style w:type="paragraph" w:styleId="ListNumber3">
    <w:name w:val="List Number 3"/>
    <w:basedOn w:val="List3"/>
    <w:rsid w:val="00817BE4"/>
    <w:pPr>
      <w:numPr>
        <w:numId w:val="5"/>
      </w:numPr>
    </w:pPr>
  </w:style>
  <w:style w:type="paragraph" w:styleId="ListNumber4">
    <w:name w:val="List Number 4"/>
    <w:basedOn w:val="List4"/>
    <w:rsid w:val="00817BE4"/>
    <w:pPr>
      <w:numPr>
        <w:numId w:val="6"/>
      </w:numPr>
    </w:pPr>
  </w:style>
  <w:style w:type="paragraph" w:styleId="ListNumber5">
    <w:name w:val="List Number 5"/>
    <w:basedOn w:val="List5"/>
    <w:rsid w:val="00817BE4"/>
    <w:pPr>
      <w:numPr>
        <w:numId w:val="7"/>
      </w:numPr>
    </w:pPr>
  </w:style>
  <w:style w:type="paragraph" w:styleId="BlockText">
    <w:name w:val="Block Text"/>
    <w:basedOn w:val="Normal"/>
    <w:rsid w:val="00817B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7B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7BE4"/>
    <w:rPr>
      <w:sz w:val="16"/>
      <w:vertAlign w:val="superscript"/>
    </w:rPr>
  </w:style>
  <w:style w:type="character" w:customStyle="1" w:styleId="Symbols">
    <w:name w:val="Symbols"/>
    <w:basedOn w:val="DefaultParagraphFont"/>
    <w:rsid w:val="00817BE4"/>
    <w:rPr>
      <w:rFonts w:ascii="Symbol" w:hAnsi="Symbol"/>
    </w:rPr>
  </w:style>
  <w:style w:type="character" w:customStyle="1" w:styleId="MenuOptions">
    <w:name w:val="Menu Options"/>
    <w:basedOn w:val="DefaultParagraphFont"/>
    <w:rsid w:val="00817B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7BE4"/>
    <w:rPr>
      <w:b/>
    </w:rPr>
  </w:style>
  <w:style w:type="character" w:customStyle="1" w:styleId="Underlined">
    <w:name w:val="Underlined"/>
    <w:basedOn w:val="DefaultParagraphFont"/>
    <w:rsid w:val="00817BE4"/>
    <w:rPr>
      <w:u w:val="single"/>
    </w:rPr>
  </w:style>
  <w:style w:type="paragraph" w:customStyle="1" w:styleId="TableBodyTextRight">
    <w:name w:val="Table Body Text Right"/>
    <w:basedOn w:val="TableBodyText"/>
    <w:rsid w:val="00817B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7BE4"/>
    <w:rPr>
      <w:sz w:val="18"/>
    </w:rPr>
  </w:style>
  <w:style w:type="paragraph" w:customStyle="1" w:styleId="BodySmallRight">
    <w:name w:val="Body Small Right"/>
    <w:basedOn w:val="BodyTextRight"/>
    <w:rsid w:val="00817BE4"/>
    <w:rPr>
      <w:sz w:val="18"/>
      <w:szCs w:val="18"/>
    </w:rPr>
  </w:style>
  <w:style w:type="paragraph" w:customStyle="1" w:styleId="MarginEdition">
    <w:name w:val="Margin Edition"/>
    <w:basedOn w:val="MarginNote"/>
    <w:rsid w:val="00817B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7BE4"/>
    <w:rPr>
      <w:sz w:val="2"/>
      <w:szCs w:val="2"/>
    </w:rPr>
  </w:style>
  <w:style w:type="character" w:customStyle="1" w:styleId="Small">
    <w:name w:val="Small"/>
    <w:basedOn w:val="DefaultParagraphFont"/>
    <w:rsid w:val="00817BE4"/>
    <w:rPr>
      <w:sz w:val="16"/>
    </w:rPr>
  </w:style>
  <w:style w:type="paragraph" w:customStyle="1" w:styleId="WideTable">
    <w:name w:val="Wide Table"/>
    <w:basedOn w:val="Normal"/>
    <w:rsid w:val="00817B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7BE4"/>
  </w:style>
  <w:style w:type="paragraph" w:styleId="Quote">
    <w:name w:val="Quote"/>
    <w:basedOn w:val="Heading1"/>
    <w:link w:val="QuoteChar"/>
    <w:qFormat/>
    <w:rsid w:val="00817B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7B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7BE4"/>
    <w:pPr>
      <w:pageBreakBefore/>
    </w:pPr>
  </w:style>
  <w:style w:type="paragraph" w:customStyle="1" w:styleId="Border">
    <w:name w:val="Border"/>
    <w:basedOn w:val="Normal"/>
    <w:qFormat/>
    <w:rsid w:val="00817B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7B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7B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B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7B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7B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7B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7B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7B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7BE4"/>
    <w:rPr>
      <w:u w:val="single"/>
    </w:rPr>
  </w:style>
  <w:style w:type="character" w:customStyle="1" w:styleId="BoldandItalics">
    <w:name w:val="Bold and Italics"/>
    <w:qFormat/>
    <w:rsid w:val="00817BE4"/>
    <w:rPr>
      <w:b/>
      <w:i/>
      <w:u w:val="none"/>
    </w:rPr>
  </w:style>
  <w:style w:type="paragraph" w:styleId="BalloonText">
    <w:name w:val="Balloon Text"/>
    <w:basedOn w:val="Normal"/>
    <w:link w:val="BalloonTextChar"/>
    <w:rsid w:val="00817B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7B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7B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7B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7B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7B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7BE4"/>
    <w:pPr>
      <w:spacing w:before="0" w:after="0"/>
    </w:pPr>
  </w:style>
  <w:style w:type="paragraph" w:customStyle="1" w:styleId="BodyTextBold">
    <w:name w:val="Body Text Bold"/>
    <w:basedOn w:val="BodyText"/>
    <w:qFormat/>
    <w:rsid w:val="00817BE4"/>
    <w:rPr>
      <w:b/>
    </w:rPr>
  </w:style>
  <w:style w:type="character" w:styleId="Hyperlink">
    <w:name w:val="Hyperlink"/>
    <w:basedOn w:val="DefaultParagraphFont"/>
    <w:uiPriority w:val="99"/>
    <w:unhideWhenUsed/>
    <w:rsid w:val="001529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2121</Characters>
  <Application>Microsoft Office Word</Application>
  <DocSecurity>0</DocSecurity>
  <Lines>58</Lines>
  <Paragraphs>45</Paragraphs>
  <ScaleCrop>false</ScaleCrop>
  <Company>Author-it Software Corporation Ltd.</Company>
  <LinksUpToDate>false</LinksUpToDate>
  <CharactersWithSpaces>2394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RGRPSG303 Meet nutritional needs of greyhounds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2022-02-25T06:38:00Z</dcterms:created>
  <dcterms:modified xsi:type="dcterms:W3CDTF">2022-02-25T06:38:00Z</dcterms:modified>
</cp:coreProperties>
</file>