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774" w:rsidP="00A267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RGRPSG301 Rear greyhounds</w:t>
      </w:r>
      <w:r>
        <w:fldChar w:fldCharType="end"/>
      </w:r>
    </w:p>
    <w:p w:rsidR="00A26774" w:rsidP="00A26774">
      <w:pPr>
        <w:pStyle w:val="Version"/>
        <w:sectPr w:rsidSect="006946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69C" w:rsidP="0069469C">
      <w:pPr>
        <w:pStyle w:val="SuperHeading"/>
      </w:pPr>
      <w:r w:rsidRPr="0069469C">
        <w:t>RGRPSG301 Rear greyhounds</w:t>
      </w:r>
    </w:p>
    <w:p w:rsidR="00000000" w:rsidRPr="0069469C" w:rsidP="0069469C">
      <w:pPr>
        <w:pStyle w:val="Heading1"/>
      </w:pPr>
      <w:bookmarkStart w:id="1" w:name="O_853212"/>
      <w:bookmarkEnd w:id="1"/>
      <w:r w:rsidRPr="006946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4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rPr>
                <w:rStyle w:val="SpecialBold"/>
              </w:rPr>
              <w:t>Comments</w:t>
            </w:r>
          </w:p>
        </w:tc>
      </w:tr>
      <w:tr w:rsidTr="00694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t>This version released with RGR Racing and Breeding Training Package Version 1.0.</w:t>
            </w:r>
          </w:p>
        </w:tc>
      </w:tr>
    </w:tbl>
    <w:p w:rsidR="00000000" w:rsidRPr="0069469C" w:rsidP="0069469C">
      <w:pPr>
        <w:pStyle w:val="BodyText"/>
      </w:pPr>
    </w:p>
    <w:p w:rsidR="00000000" w:rsidRPr="0069469C" w:rsidP="0069469C">
      <w:pPr>
        <w:pStyle w:val="AllowPageBreak"/>
      </w:pPr>
    </w:p>
    <w:p w:rsidR="00000000" w:rsidRPr="0069469C" w:rsidP="0069469C">
      <w:pPr>
        <w:pStyle w:val="Heading1"/>
      </w:pPr>
      <w:bookmarkStart w:id="2" w:name="O_853213"/>
      <w:bookmarkEnd w:id="2"/>
      <w:r w:rsidRPr="0069469C">
        <w:t>Application</w:t>
      </w:r>
    </w:p>
    <w:p w:rsidR="00000000" w:rsidRPr="0069469C" w:rsidP="00A26774">
      <w:pPr>
        <w:pStyle w:val="BodyText"/>
      </w:pPr>
      <w:r w:rsidRPr="0069469C">
        <w:t>This unit of competency describes the skills and knowledge required to rear greyhounds.</w:t>
      </w:r>
    </w:p>
    <w:p w:rsidR="00000000" w:rsidRPr="0069469C" w:rsidP="00A26774">
      <w:pPr>
        <w:pStyle w:val="BodyText"/>
      </w:pPr>
      <w:r w:rsidRPr="0069469C">
        <w:t>The un</w:t>
      </w:r>
      <w:r w:rsidRPr="0069469C">
        <w:t>it applies to individuals who rear greyhounds for racing.</w:t>
      </w:r>
    </w:p>
    <w:p w:rsidR="00000000" w:rsidRPr="0069469C" w:rsidP="00A26774">
      <w:pPr>
        <w:pStyle w:val="BodyText"/>
      </w:pPr>
      <w:r w:rsidRPr="0069469C">
        <w:t xml:space="preserve">NOTE: The terms </w:t>
      </w:r>
      <w:r>
        <w:t>‘</w:t>
      </w:r>
      <w:r w:rsidRPr="0069469C">
        <w:t>occupational health and safety</w:t>
      </w:r>
      <w:r>
        <w:t>’</w:t>
      </w:r>
      <w:r w:rsidRPr="0069469C">
        <w:t xml:space="preserve"> (OHS) and </w:t>
      </w:r>
      <w:r>
        <w:t>‘</w:t>
      </w:r>
      <w:r w:rsidRPr="0069469C">
        <w:t>work health and safety</w:t>
      </w:r>
      <w:r>
        <w:t>’</w:t>
      </w:r>
      <w:r w:rsidRPr="0069469C">
        <w:t xml:space="preserve"> (WHS) generally have the same meaning in the workplace. In jurisdictions where the national model WHS legislation</w:t>
      </w:r>
      <w:r w:rsidRPr="0069469C">
        <w:t xml:space="preserve"> has not been implemented, RTOs must contextualise the unit of competency by referring to current OHS legislative requirements.</w:t>
      </w:r>
    </w:p>
    <w:p w:rsidR="00000000" w:rsidRPr="0069469C" w:rsidP="00A26774">
      <w:pPr>
        <w:pStyle w:val="BodyText"/>
      </w:pPr>
      <w:r w:rsidRPr="0069469C">
        <w:t>Licensing, legislative, regulatory or certification requirements may apply to this unit. Refer to your state or territory Controlling Body or Principal Racing Authority for current licence or registration requirements.</w:t>
      </w:r>
    </w:p>
    <w:p w:rsidR="00000000" w:rsidRPr="0069469C" w:rsidP="0069469C">
      <w:pPr>
        <w:pStyle w:val="Heading1"/>
      </w:pPr>
      <w:bookmarkStart w:id="3" w:name="O_853214"/>
      <w:bookmarkEnd w:id="3"/>
      <w:r w:rsidRPr="0069469C">
        <w:t>Pre-requisite Unit</w:t>
      </w:r>
    </w:p>
    <w:p w:rsidR="00000000" w:rsidRPr="0069469C" w:rsidP="00A26774">
      <w:pPr>
        <w:pStyle w:val="BodyText"/>
      </w:pPr>
      <w:r w:rsidRPr="0069469C">
        <w:t>R</w:t>
      </w:r>
      <w:r w:rsidRPr="0069469C">
        <w:t>GRPSG201 Handle greyhounds</w:t>
      </w:r>
    </w:p>
    <w:p w:rsidR="00000000" w:rsidRPr="0069469C" w:rsidP="0069469C">
      <w:pPr>
        <w:pStyle w:val="Heading1"/>
      </w:pPr>
      <w:bookmarkStart w:id="4" w:name="O_853216"/>
      <w:bookmarkEnd w:id="4"/>
      <w:r w:rsidRPr="0069469C">
        <w:t>Unit Sector</w:t>
      </w:r>
    </w:p>
    <w:p w:rsidR="00000000" w:rsidRPr="0069469C" w:rsidP="00A26774">
      <w:pPr>
        <w:pStyle w:val="BodyText"/>
      </w:pPr>
      <w:r w:rsidRPr="0069469C">
        <w:t>Performance services greyhounds (PSG)</w:t>
      </w:r>
    </w:p>
    <w:p w:rsidR="00000000" w:rsidRPr="0069469C" w:rsidP="0069469C">
      <w:pPr>
        <w:pStyle w:val="Heading1"/>
      </w:pPr>
      <w:bookmarkStart w:id="5" w:name="O_853217"/>
      <w:bookmarkEnd w:id="5"/>
      <w:r w:rsidRPr="006946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67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rPr>
                <w:rStyle w:val="SpecialBold"/>
              </w:rPr>
              <w:t>Performance Criteria</w:t>
            </w:r>
          </w:p>
        </w:tc>
      </w:tr>
      <w:tr w:rsidTr="00A267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rPr>
                <w:rStyle w:val="Emphasis"/>
              </w:rPr>
              <w:t>Performance criteria describe the perf</w:t>
            </w:r>
            <w:r w:rsidRPr="0069469C">
              <w:rPr>
                <w:rStyle w:val="Emphasis"/>
              </w:rPr>
              <w:t>ormance needed to demonstrate achievement of the element.</w:t>
            </w:r>
          </w:p>
        </w:tc>
      </w:tr>
      <w:tr w:rsidTr="00A267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1. Maintain kennels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t>1.1 Establish and implement kennel routines and procedures, according to industry standards</w:t>
            </w:r>
          </w:p>
          <w:p w:rsidR="00000000" w:rsidRPr="0069469C" w:rsidP="0069469C">
            <w:pPr>
              <w:pStyle w:val="BodyText"/>
            </w:pPr>
            <w:r w:rsidRPr="0069469C">
              <w:t>1.2 Clean facilities and disinfect kennels</w:t>
            </w:r>
          </w:p>
          <w:p w:rsidR="00000000" w:rsidRPr="0069469C" w:rsidP="0069469C">
            <w:pPr>
              <w:pStyle w:val="BodyText"/>
            </w:pPr>
            <w:r w:rsidRPr="0069469C">
              <w:t>1.3 Maintain greyhound housing to industry and animal welfare codes of practice standards</w:t>
            </w:r>
          </w:p>
          <w:p w:rsidR="00000000" w:rsidRPr="0069469C" w:rsidP="0069469C">
            <w:pPr>
              <w:pStyle w:val="BodyText"/>
            </w:pPr>
            <w:r w:rsidRPr="0069469C">
              <w:t>1.4 Apply WHS protocols, according to animal welfare standards</w:t>
            </w:r>
          </w:p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1.5 Establish protocols to meet legislative, local authority requirements and to comply with industry c</w:t>
            </w:r>
            <w:r w:rsidRPr="0069469C">
              <w:t>odes of practice</w:t>
            </w:r>
          </w:p>
        </w:tc>
      </w:tr>
      <w:tr w:rsidTr="00A267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2. Manage early development of growing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t>2.1 Establish and monitor greyhounds in group and individual housing systems</w:t>
            </w:r>
          </w:p>
          <w:p w:rsidR="00000000" w:rsidRPr="0069469C" w:rsidP="0069469C">
            <w:pPr>
              <w:pStyle w:val="BodyText"/>
            </w:pPr>
            <w:r w:rsidRPr="0069469C">
              <w:t>2.2 Develop and implement procedures for socialisation, enrichment and training of young greyhounds according t</w:t>
            </w:r>
            <w:r w:rsidRPr="0069469C">
              <w:t>o industry standards and greyhound welfare principles</w:t>
            </w:r>
          </w:p>
          <w:p w:rsidR="00000000" w:rsidRPr="0069469C" w:rsidP="0069469C">
            <w:pPr>
              <w:pStyle w:val="BodyText"/>
            </w:pPr>
            <w:r w:rsidRPr="0069469C">
              <w:t>2.3 Identify when a greyhound is ready for education</w:t>
            </w:r>
          </w:p>
          <w:p w:rsidR="00000000" w:rsidRPr="0069469C" w:rsidP="0069469C">
            <w:pPr>
              <w:pStyle w:val="BodyText"/>
            </w:pPr>
            <w:r w:rsidRPr="0069469C">
              <w:t>2.4 Catch, lead and control young greyhounds and provide them with exercise opportunities</w:t>
            </w:r>
          </w:p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 xml:space="preserve">2.5 Familiarise greyhounds with approved equipment used in </w:t>
            </w:r>
            <w:r w:rsidRPr="0069469C">
              <w:t>training and racing greyhounds</w:t>
            </w:r>
          </w:p>
        </w:tc>
      </w:tr>
      <w:tr w:rsidTr="00A267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3. Monitor wellbeing of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t>3.1 Identify and recognise the characteristics of a healthy greyhound</w:t>
            </w:r>
          </w:p>
          <w:p w:rsidR="00000000" w:rsidRPr="0069469C" w:rsidP="0069469C">
            <w:pPr>
              <w:pStyle w:val="BodyText"/>
            </w:pPr>
            <w:r w:rsidRPr="0069469C">
              <w:t xml:space="preserve">3.2 Identify, recognise and report symptoms of common illnesses and injuries </w:t>
            </w:r>
          </w:p>
          <w:p w:rsidR="00000000" w:rsidRPr="0069469C" w:rsidP="0069469C">
            <w:pPr>
              <w:pStyle w:val="BodyText"/>
            </w:pPr>
            <w:r w:rsidRPr="0069469C">
              <w:t>3.3 Implement general health maintenance and preventative treatment procedures for greyhounds according to health and safety practices</w:t>
            </w:r>
          </w:p>
          <w:p w:rsidR="00000000" w:rsidRPr="0069469C" w:rsidP="0069469C">
            <w:pPr>
              <w:pStyle w:val="BodyText"/>
            </w:pPr>
            <w:r w:rsidRPr="0069469C">
              <w:t>3.4 Develop and implement a nutrition program according to greyhound welfare policies and determine the need for veterina</w:t>
            </w:r>
            <w:r w:rsidRPr="0069469C">
              <w:t>ry assistance or other specialist advice</w:t>
            </w:r>
          </w:p>
          <w:p w:rsidR="00000000" w:rsidRPr="0069469C" w:rsidP="0069469C">
            <w:pPr>
              <w:pStyle w:val="BodyText"/>
            </w:pPr>
            <w:r w:rsidRPr="0069469C">
              <w:t>3.5 Observe and report variations of individual greyhound eating and drinking patterns</w:t>
            </w:r>
          </w:p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3.6 Administer medications and treatments, according to veterinary instructions or other specialist advice</w:t>
            </w:r>
          </w:p>
        </w:tc>
      </w:tr>
      <w:tr w:rsidTr="00A267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4. Develop and maint</w:t>
            </w:r>
            <w:r w:rsidRPr="0069469C">
              <w:t>ain kennel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t>4.1 Identify workplace contractual records and establish a boarding contract, where necessary</w:t>
            </w:r>
          </w:p>
          <w:p w:rsidR="00000000" w:rsidRPr="0069469C" w:rsidP="0069469C">
            <w:pPr>
              <w:pStyle w:val="BodyText"/>
            </w:pPr>
            <w:r w:rsidRPr="0069469C">
              <w:t>4.2 Maintain administrative and medical records according to industry standards</w:t>
            </w:r>
          </w:p>
        </w:tc>
      </w:tr>
    </w:tbl>
    <w:p w:rsidR="00000000" w:rsidRPr="0069469C" w:rsidP="0069469C">
      <w:pPr>
        <w:pStyle w:val="BodyText"/>
      </w:pPr>
    </w:p>
    <w:p w:rsidR="00000000" w:rsidRPr="0069469C" w:rsidP="0069469C">
      <w:pPr>
        <w:pStyle w:val="AllowPageBreak"/>
      </w:pPr>
    </w:p>
    <w:p w:rsidR="00000000" w:rsidRPr="0069469C" w:rsidP="0069469C">
      <w:pPr>
        <w:pStyle w:val="Heading1"/>
      </w:pPr>
      <w:bookmarkStart w:id="6" w:name="O_853218"/>
      <w:bookmarkEnd w:id="6"/>
      <w:r w:rsidRPr="0069469C">
        <w:t>Foundation Skills</w:t>
      </w:r>
    </w:p>
    <w:p w:rsidR="00000000" w:rsidRPr="00A26774" w:rsidP="00A26774">
      <w:pPr>
        <w:pStyle w:val="BodyText"/>
        <w:rPr>
          <w:i/>
        </w:rPr>
      </w:pPr>
      <w:r w:rsidRPr="00A26774">
        <w:rPr>
          <w:rStyle w:val="Emphasis"/>
        </w:rPr>
        <w:t>This section describes tho</w:t>
      </w:r>
      <w:r w:rsidRPr="00A26774">
        <w:rPr>
          <w:rStyle w:val="Emphasis"/>
        </w:rPr>
        <w:t>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4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rPr>
                <w:rStyle w:val="SpecialBold"/>
              </w:rPr>
              <w:t>Description</w:t>
            </w:r>
          </w:p>
        </w:tc>
      </w:tr>
      <w:tr w:rsidTr="00694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ListBullet"/>
              <w:rPr>
                <w:lang w:val="en-NZ"/>
              </w:rPr>
            </w:pPr>
            <w:r w:rsidRPr="0069469C">
              <w:t>Gain information from codes of practice and animal welfare standards relating to rearing racing greyhounds</w:t>
            </w:r>
          </w:p>
        </w:tc>
      </w:tr>
      <w:tr w:rsidTr="00694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ListBullet"/>
              <w:rPr>
                <w:lang w:val="en-NZ"/>
              </w:rPr>
            </w:pPr>
            <w:r w:rsidRPr="0069469C">
              <w:t>Use clear, specific and industry-related terminology to complete and update workplace administrative and medical records</w:t>
            </w:r>
          </w:p>
        </w:tc>
      </w:tr>
      <w:tr w:rsidTr="00694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Oral Communicatio</w:t>
            </w:r>
            <w:r w:rsidRPr="0069469C">
              <w:t>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ListBullet"/>
              <w:rPr>
                <w:lang w:val="en-NZ"/>
              </w:rPr>
            </w:pPr>
            <w:r w:rsidRPr="0069469C">
              <w:t>Conduct discussion that displays knowledge about rearing greyhounds in a manner that is clearly understood</w:t>
            </w:r>
          </w:p>
        </w:tc>
      </w:tr>
      <w:tr w:rsidTr="00694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ListBullet"/>
            </w:pPr>
            <w:r w:rsidRPr="0069469C">
              <w:t xml:space="preserve">Understand the nature and purpose of own role and associated responsibilities, and recognise and follow implicit </w:t>
            </w:r>
            <w:r w:rsidRPr="0069469C">
              <w:t>and explicit workplace policies and procedures</w:t>
            </w:r>
          </w:p>
        </w:tc>
      </w:tr>
    </w:tbl>
    <w:p w:rsidR="00000000" w:rsidRPr="0069469C" w:rsidP="0069469C">
      <w:pPr>
        <w:pStyle w:val="BodyText"/>
      </w:pPr>
    </w:p>
    <w:p w:rsidR="00000000" w:rsidRPr="0069469C" w:rsidP="0069469C">
      <w:pPr>
        <w:pStyle w:val="AllowPageBreak"/>
      </w:pPr>
    </w:p>
    <w:p w:rsidR="00000000" w:rsidRPr="0069469C" w:rsidP="0069469C">
      <w:pPr>
        <w:pStyle w:val="Heading1"/>
      </w:pPr>
      <w:bookmarkStart w:id="7" w:name="O_853220"/>
      <w:bookmarkEnd w:id="7"/>
      <w:r w:rsidRPr="006946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94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rPr>
                <w:rStyle w:val="SpecialBold"/>
              </w:rPr>
              <w:t>Equivalence status</w:t>
            </w:r>
          </w:p>
        </w:tc>
      </w:tr>
      <w:tr w:rsidTr="00694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RGRPSG301 Rear greyhounds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t>No equivalent unit</w:t>
            </w:r>
          </w:p>
        </w:tc>
      </w:tr>
    </w:tbl>
    <w:p w:rsidR="00000000" w:rsidRPr="0069469C" w:rsidP="0069469C">
      <w:pPr>
        <w:pStyle w:val="BodyText"/>
      </w:pPr>
    </w:p>
    <w:p w:rsidR="00000000" w:rsidRPr="0069469C" w:rsidP="0069469C">
      <w:pPr>
        <w:pStyle w:val="AllowPageBreak"/>
      </w:pPr>
    </w:p>
    <w:p w:rsidR="00000000" w:rsidRPr="0069469C" w:rsidP="0069469C">
      <w:pPr>
        <w:pStyle w:val="Heading1"/>
      </w:pPr>
      <w:bookmarkStart w:id="8" w:name="O_853227"/>
      <w:bookmarkEnd w:id="8"/>
      <w:r w:rsidRPr="0069469C">
        <w:t>Links</w:t>
      </w:r>
    </w:p>
    <w:p w:rsidR="00000000" w:rsidRPr="0069469C" w:rsidP="00A26774">
      <w:pPr>
        <w:pStyle w:val="BodyText"/>
      </w:pPr>
      <w:r w:rsidRPr="006946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A4FD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9469C" w:rsidP="00A26774">
      <w:pPr>
        <w:pStyle w:val="BodyText"/>
        <w:sectPr w:rsidSect="006946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469C" w:rsidP="0069469C">
      <w:pPr>
        <w:pStyle w:val="SuperHeading"/>
      </w:pPr>
      <w:r w:rsidRPr="0069469C">
        <w:t xml:space="preserve">Assessment </w:t>
      </w:r>
      <w:r w:rsidRPr="0069469C">
        <w:t>Requirements for RGRPSG301 Rear greyhounds</w:t>
      </w:r>
    </w:p>
    <w:p w:rsidR="00000000" w:rsidRPr="0069469C" w:rsidP="0069469C">
      <w:pPr>
        <w:pStyle w:val="Heading1"/>
      </w:pPr>
      <w:bookmarkStart w:id="9" w:name="O_853222"/>
      <w:bookmarkEnd w:id="9"/>
      <w:r w:rsidRPr="006946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4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rPr>
                <w:rStyle w:val="SpecialBold"/>
              </w:rPr>
              <w:t>Comments</w:t>
            </w:r>
          </w:p>
        </w:tc>
      </w:tr>
      <w:tr w:rsidTr="00694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69C">
            <w:pPr>
              <w:pStyle w:val="BodyText"/>
              <w:rPr>
                <w:lang w:val="en-NZ"/>
              </w:rPr>
            </w:pPr>
            <w:r w:rsidRPr="006946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69C" w:rsidP="0069469C">
            <w:pPr>
              <w:pStyle w:val="BodyText"/>
            </w:pPr>
            <w:r w:rsidRPr="0069469C">
              <w:t>This version released with RGR Racing and Breeding Training Package Version 1.0.</w:t>
            </w:r>
          </w:p>
        </w:tc>
      </w:tr>
    </w:tbl>
    <w:p w:rsidR="00000000" w:rsidRPr="0069469C" w:rsidP="0069469C">
      <w:pPr>
        <w:pStyle w:val="BodyText"/>
      </w:pPr>
    </w:p>
    <w:p w:rsidR="00000000" w:rsidRPr="0069469C" w:rsidP="0069469C">
      <w:pPr>
        <w:pStyle w:val="AllowPageBreak"/>
      </w:pPr>
    </w:p>
    <w:p w:rsidR="00000000" w:rsidRPr="0069469C" w:rsidP="0069469C">
      <w:pPr>
        <w:pStyle w:val="Heading1"/>
      </w:pPr>
      <w:bookmarkStart w:id="10" w:name="O_853223"/>
      <w:bookmarkEnd w:id="10"/>
      <w:r w:rsidRPr="0069469C">
        <w:t>Performance Evidence</w:t>
      </w:r>
    </w:p>
    <w:p w:rsidR="00000000" w:rsidRPr="0069469C" w:rsidP="00A26774">
      <w:pPr>
        <w:pStyle w:val="BodyText"/>
      </w:pPr>
      <w:r w:rsidRPr="0069469C">
        <w:t>An individual demonstrating competency must satisfy all of the elements and performance criteria in this unit. There must be evidence that the individual has:</w:t>
      </w:r>
    </w:p>
    <w:p w:rsidR="00000000" w:rsidRPr="0069469C" w:rsidP="0069469C">
      <w:pPr>
        <w:pStyle w:val="ListBullet"/>
      </w:pPr>
      <w:r w:rsidRPr="0069469C">
        <w:t>caught, led, and controlled at least three young greyhounds, one at a time, including:</w:t>
      </w:r>
    </w:p>
    <w:p w:rsidR="00000000" w:rsidRPr="0069469C" w:rsidP="0069469C">
      <w:pPr>
        <w:pStyle w:val="ListBullet2"/>
      </w:pPr>
      <w:r w:rsidRPr="0069469C">
        <w:t>complied with workplace health and safety policies while dealing with greyhounds</w:t>
      </w:r>
    </w:p>
    <w:p w:rsidR="00000000" w:rsidRPr="0069469C" w:rsidP="0069469C">
      <w:pPr>
        <w:pStyle w:val="ListBullet2"/>
      </w:pPr>
      <w:r w:rsidRPr="0069469C">
        <w:t>implemented socialisation, training, and enrichment programs for three young greyhounds.</w:t>
      </w:r>
    </w:p>
    <w:p w:rsidR="00000000" w:rsidRPr="0069469C" w:rsidP="0069469C">
      <w:pPr>
        <w:pStyle w:val="AllowPageBreak"/>
      </w:pPr>
    </w:p>
    <w:p w:rsidR="00000000" w:rsidRPr="0069469C" w:rsidP="0069469C">
      <w:pPr>
        <w:pStyle w:val="Heading1"/>
      </w:pPr>
      <w:bookmarkStart w:id="11" w:name="O_853224"/>
      <w:bookmarkEnd w:id="11"/>
      <w:r w:rsidRPr="0069469C">
        <w:t>Knowledge Evidence</w:t>
      </w:r>
    </w:p>
    <w:p w:rsidR="00000000" w:rsidRPr="0069469C" w:rsidP="00A26774">
      <w:pPr>
        <w:pStyle w:val="BodyText"/>
      </w:pPr>
      <w:r w:rsidRPr="0069469C">
        <w:t>An individual must be able to demonstrate the know</w:t>
      </w:r>
      <w:r w:rsidRPr="0069469C">
        <w:t>ledge required to perform the tasks outlined in the elements and performance criteria of this unit. This includes knowledge of:</w:t>
      </w:r>
    </w:p>
    <w:p w:rsidR="00000000" w:rsidRPr="0069469C" w:rsidP="0069469C">
      <w:pPr>
        <w:pStyle w:val="ListBullet"/>
      </w:pPr>
      <w:r w:rsidRPr="0069469C">
        <w:t xml:space="preserve">rules of racing, local racing policies, regulations and codes of practice, including the ability to find these and to identify </w:t>
      </w:r>
      <w:r w:rsidRPr="0069469C">
        <w:t>any aspects that apply to rearing a greyhound</w:t>
      </w:r>
    </w:p>
    <w:p w:rsidR="00000000" w:rsidRPr="0069469C" w:rsidP="0069469C">
      <w:pPr>
        <w:pStyle w:val="ListBullet"/>
      </w:pPr>
      <w:r w:rsidRPr="0069469C">
        <w:t>principles of greyhound health and welfare:</w:t>
      </w:r>
    </w:p>
    <w:p w:rsidR="00000000" w:rsidRPr="0069469C" w:rsidP="0069469C">
      <w:pPr>
        <w:pStyle w:val="ListBullet2"/>
      </w:pPr>
      <w:r w:rsidRPr="0069469C">
        <w:t>characteristics of healthy greyhounds and sick, distressed or injured animals</w:t>
      </w:r>
    </w:p>
    <w:p w:rsidR="00000000" w:rsidRPr="0069469C" w:rsidP="0069469C">
      <w:pPr>
        <w:pStyle w:val="ListBullet2"/>
      </w:pPr>
      <w:r w:rsidRPr="0069469C">
        <w:t>Five Domains model of animal welfare</w:t>
      </w:r>
    </w:p>
    <w:p w:rsidR="00000000" w:rsidRPr="0069469C" w:rsidP="0069469C">
      <w:pPr>
        <w:pStyle w:val="ListBullet2"/>
      </w:pPr>
      <w:r w:rsidRPr="0069469C">
        <w:t>common feeds and methods of determining quality an</w:t>
      </w:r>
      <w:r w:rsidRPr="0069469C">
        <w:t>d quantity</w:t>
      </w:r>
    </w:p>
    <w:p w:rsidR="00000000" w:rsidRPr="0069469C" w:rsidP="0069469C">
      <w:pPr>
        <w:pStyle w:val="ListBullet2"/>
      </w:pPr>
      <w:r w:rsidRPr="0069469C">
        <w:t>greyhound feeding and drinking patterns</w:t>
      </w:r>
    </w:p>
    <w:p w:rsidR="00000000" w:rsidRPr="0069469C" w:rsidP="0069469C">
      <w:pPr>
        <w:pStyle w:val="ListBullet2"/>
      </w:pPr>
      <w:r w:rsidRPr="0069469C">
        <w:t>kennel design and benefits or disadvantages of group and individual housing systems</w:t>
      </w:r>
    </w:p>
    <w:p w:rsidR="00000000" w:rsidRPr="0069469C" w:rsidP="0069469C">
      <w:pPr>
        <w:pStyle w:val="ListBullet2"/>
      </w:pPr>
      <w:r w:rsidRPr="0069469C">
        <w:t>legislation, regulations and codes of practice in relation to animal welfare requirements which must be followed in a greyhound establishment</w:t>
      </w:r>
    </w:p>
    <w:p w:rsidR="00000000" w:rsidRPr="0069469C" w:rsidP="0069469C">
      <w:pPr>
        <w:pStyle w:val="ListBullet2"/>
      </w:pPr>
      <w:r w:rsidRPr="0069469C">
        <w:t xml:space="preserve">cleaning procedures and infection control </w:t>
      </w:r>
    </w:p>
    <w:p w:rsidR="00000000" w:rsidRPr="0069469C" w:rsidP="0069469C">
      <w:pPr>
        <w:pStyle w:val="ListBullet"/>
      </w:pPr>
      <w:r w:rsidRPr="0069469C">
        <w:t>principles of early learning and development in greyhounds:</w:t>
      </w:r>
    </w:p>
    <w:p w:rsidR="00000000" w:rsidRPr="0069469C" w:rsidP="0069469C">
      <w:pPr>
        <w:pStyle w:val="ListBullet2"/>
      </w:pPr>
      <w:r w:rsidRPr="0069469C">
        <w:t>behaviour</w:t>
      </w:r>
      <w:r w:rsidRPr="0069469C">
        <w:t>s required before breaking-in and how they can be trained and encouraged in young greyhounds</w:t>
      </w:r>
    </w:p>
    <w:p w:rsidR="00000000" w:rsidRPr="0069469C" w:rsidP="0069469C">
      <w:pPr>
        <w:pStyle w:val="ListBullet2"/>
      </w:pPr>
      <w:r w:rsidRPr="0069469C">
        <w:t>common greyhound equipment and how to introduce it and its use to young greyhounds, including familiarisation and desensitising</w:t>
      </w:r>
    </w:p>
    <w:p w:rsidR="00000000" w:rsidRPr="0069469C" w:rsidP="0069469C">
      <w:pPr>
        <w:pStyle w:val="ListBullet2"/>
      </w:pPr>
      <w:r w:rsidRPr="0069469C">
        <w:t>methods of encouraging chasing beha</w:t>
      </w:r>
      <w:r w:rsidRPr="0069469C">
        <w:t>viours in young greyhounds</w:t>
      </w:r>
    </w:p>
    <w:p w:rsidR="00000000" w:rsidRPr="0069469C" w:rsidP="0069469C">
      <w:pPr>
        <w:pStyle w:val="ListBullet2"/>
      </w:pPr>
      <w:r w:rsidRPr="0069469C">
        <w:t>importance of regular handling and its links to racing success</w:t>
      </w:r>
    </w:p>
    <w:p w:rsidR="00000000" w:rsidRPr="0069469C" w:rsidP="0069469C">
      <w:pPr>
        <w:pStyle w:val="ListBullet2"/>
      </w:pPr>
      <w:r w:rsidRPr="0069469C">
        <w:t>socialisation and enrichment needs of individual greyhounds and how to tailor programs to maximise racing success.</w:t>
      </w:r>
    </w:p>
    <w:p w:rsidR="00000000" w:rsidRPr="0069469C" w:rsidP="0069469C">
      <w:pPr>
        <w:pStyle w:val="AllowPageBreak"/>
      </w:pPr>
    </w:p>
    <w:p w:rsidR="00000000" w:rsidRPr="0069469C" w:rsidP="0069469C">
      <w:pPr>
        <w:pStyle w:val="Heading1"/>
      </w:pPr>
      <w:bookmarkStart w:id="12" w:name="O_853225"/>
      <w:bookmarkEnd w:id="12"/>
      <w:r w:rsidRPr="0069469C">
        <w:t>Assessment Conditions</w:t>
      </w:r>
    </w:p>
    <w:p w:rsidR="00000000" w:rsidRPr="0069469C" w:rsidP="00A26774">
      <w:pPr>
        <w:pStyle w:val="BodyText"/>
      </w:pPr>
      <w:r w:rsidRPr="0069469C">
        <w:t>Assessment o</w:t>
      </w:r>
      <w:r w:rsidRPr="0069469C">
        <w:t>f skills must take place under the following conditions:</w:t>
      </w:r>
    </w:p>
    <w:p w:rsidR="00000000" w:rsidRPr="0069469C" w:rsidP="0069469C">
      <w:pPr>
        <w:pStyle w:val="ListBullet"/>
      </w:pPr>
      <w:r w:rsidRPr="0069469C">
        <w:t>physical conditions:</w:t>
      </w:r>
    </w:p>
    <w:p w:rsidR="00000000" w:rsidRPr="0069469C" w:rsidP="0069469C">
      <w:pPr>
        <w:pStyle w:val="ListBullet2"/>
      </w:pPr>
      <w:r w:rsidRPr="0069469C">
        <w:t>a greyhound establishment or an environment that accurately represents real workplace conditions</w:t>
      </w:r>
    </w:p>
    <w:p w:rsidR="00000000" w:rsidRPr="0069469C" w:rsidP="0069469C">
      <w:pPr>
        <w:pStyle w:val="ListBullet"/>
      </w:pPr>
      <w:r w:rsidRPr="0069469C">
        <w:t>resources, equipment and materials:</w:t>
      </w:r>
    </w:p>
    <w:p w:rsidR="00000000" w:rsidRPr="0069469C" w:rsidP="0069469C">
      <w:pPr>
        <w:pStyle w:val="ListBullet2"/>
      </w:pPr>
      <w:r w:rsidRPr="0069469C">
        <w:t>racing greyhounds</w:t>
      </w:r>
    </w:p>
    <w:p w:rsidR="00000000" w:rsidRPr="0069469C" w:rsidP="0069469C">
      <w:pPr>
        <w:pStyle w:val="ListBullet2"/>
      </w:pPr>
      <w:r w:rsidRPr="0069469C">
        <w:t>workplace resources typically found in a greyhound establishment</w:t>
      </w:r>
    </w:p>
    <w:p w:rsidR="00000000" w:rsidRPr="0069469C" w:rsidP="0069469C">
      <w:pPr>
        <w:pStyle w:val="ListBullet"/>
      </w:pPr>
      <w:r w:rsidRPr="0069469C">
        <w:t>specifications:</w:t>
      </w:r>
    </w:p>
    <w:p w:rsidR="00000000" w:rsidRPr="0069469C" w:rsidP="0069469C">
      <w:pPr>
        <w:pStyle w:val="ListBullet2"/>
      </w:pPr>
      <w:r w:rsidRPr="0069469C">
        <w:t>greyhound industry codes of practice.</w:t>
      </w:r>
    </w:p>
    <w:p w:rsidR="00000000" w:rsidRPr="0069469C" w:rsidP="00A26774">
      <w:pPr>
        <w:pStyle w:val="BodyText"/>
      </w:pPr>
      <w:r w:rsidRPr="0069469C">
        <w:t>Assessors of this unit must satisfy the requirements for assessors in applicable vocational education and training legislation, framewo</w:t>
      </w:r>
      <w:r w:rsidRPr="0069469C">
        <w:t>rks and/or standards.</w:t>
      </w:r>
    </w:p>
    <w:p w:rsidR="00000000" w:rsidRPr="0069469C" w:rsidP="0069469C">
      <w:pPr>
        <w:pStyle w:val="Heading1"/>
      </w:pPr>
      <w:bookmarkStart w:id="13" w:name="O_853228"/>
      <w:bookmarkEnd w:id="13"/>
      <w:r w:rsidRPr="0069469C">
        <w:t>Links</w:t>
      </w:r>
    </w:p>
    <w:p w:rsidR="00000000" w:rsidRPr="0069469C" w:rsidP="00A26774">
      <w:pPr>
        <w:pStyle w:val="BodyText"/>
      </w:pPr>
      <w:r w:rsidRPr="006946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A4FD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9469C" w:rsidP="0069469C"/>
    <w:sectPr w:rsidSect="006946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9C" w:rsidRPr="00A26774" w:rsidP="00A267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74" w:rsidP="00694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774" w:rsidP="00694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6774" w:rsidP="006946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9C" w:rsidP="00694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6774">
      <w:t>Approved</w:t>
    </w:r>
    <w:r w:rsidR="00A267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67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6774">
      <w:rPr>
        <w:noProof/>
      </w:rPr>
      <w:t>4</w:t>
    </w:r>
    <w:r>
      <w:rPr>
        <w:noProof/>
      </w:rPr>
      <w:fldChar w:fldCharType="end"/>
    </w:r>
  </w:p>
  <w:p w:rsidR="0069469C" w:rsidP="00694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67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6774">
      <w:t>Skills Insight</w:t>
    </w:r>
    <w:r w:rsidR="00A26774">
      <w:fldChar w:fldCharType="end"/>
    </w:r>
  </w:p>
  <w:p w:rsidR="0069469C" w:rsidP="006946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69C" w:rsidRPr="00A26774" w:rsidP="00A267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74" w:rsidRPr="002D2AF8" w:rsidP="00694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RGRPSG301 Rear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26774" w:rsidP="006946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69C" w:rsidRPr="002D2AF8" w:rsidP="00694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6774">
      <w:t>RGRPSG301 Rear greyhounds</w:t>
    </w:r>
    <w:r w:rsidR="00A267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6774">
      <w:rPr>
        <w:noProof/>
      </w:rPr>
      <w:t>1 March 2025</w:t>
    </w:r>
    <w:r>
      <w:fldChar w:fldCharType="end"/>
    </w:r>
  </w:p>
  <w:p w:rsidR="0069469C" w:rsidP="006946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0692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00C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0AFF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6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6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6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6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6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6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6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6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6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6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6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69C"/>
  </w:style>
  <w:style w:type="character" w:customStyle="1" w:styleId="Heading1Char">
    <w:name w:val="Heading 1 Char"/>
    <w:basedOn w:val="DefaultParagraphFont"/>
    <w:link w:val="Heading1"/>
    <w:rsid w:val="006946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6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6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6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69C"/>
    <w:rPr>
      <w:b/>
      <w:spacing w:val="0"/>
    </w:rPr>
  </w:style>
  <w:style w:type="paragraph" w:styleId="ListBullet2">
    <w:name w:val="List Bullet 2"/>
    <w:basedOn w:val="List2"/>
    <w:rsid w:val="006946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469C"/>
    <w:rPr>
      <w:i/>
    </w:rPr>
  </w:style>
  <w:style w:type="paragraph" w:customStyle="1" w:styleId="SuperHeading">
    <w:name w:val="SuperHeading"/>
    <w:basedOn w:val="Normal"/>
    <w:rsid w:val="006946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6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6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6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6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6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6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6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6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6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6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6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6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6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6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6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6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6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6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6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6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6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6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6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6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6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6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6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6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6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6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6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6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69C"/>
  </w:style>
  <w:style w:type="paragraph" w:styleId="TableofFigures">
    <w:name w:val="table of figures"/>
    <w:basedOn w:val="Normal"/>
    <w:next w:val="Normal"/>
    <w:semiHidden/>
    <w:rsid w:val="006946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6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469C"/>
    <w:rPr>
      <w:rFonts w:ascii="Wingdings" w:hAnsi="Wingdings"/>
    </w:rPr>
  </w:style>
  <w:style w:type="paragraph" w:customStyle="1" w:styleId="TableHeading">
    <w:name w:val="Table Heading"/>
    <w:basedOn w:val="HeadingBase"/>
    <w:rsid w:val="006946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69C"/>
    <w:rPr>
      <w:color w:val="0033CC"/>
      <w:u w:val="none"/>
    </w:rPr>
  </w:style>
  <w:style w:type="paragraph" w:customStyle="1" w:styleId="BodyTextRight">
    <w:name w:val="Body Text Right"/>
    <w:basedOn w:val="BodyText"/>
    <w:rsid w:val="006946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6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6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6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6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6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69C"/>
    <w:rPr>
      <w:sz w:val="32"/>
    </w:rPr>
  </w:style>
  <w:style w:type="paragraph" w:customStyle="1" w:styleId="HeadingProcedure">
    <w:name w:val="Heading Procedure"/>
    <w:basedOn w:val="HeadingBase"/>
    <w:next w:val="Normal"/>
    <w:rsid w:val="006946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69C"/>
    <w:pPr>
      <w:spacing w:before="60" w:after="60"/>
    </w:pPr>
  </w:style>
  <w:style w:type="paragraph" w:styleId="ListContinue">
    <w:name w:val="List Continue"/>
    <w:basedOn w:val="List"/>
    <w:rsid w:val="0069469C"/>
    <w:pPr>
      <w:ind w:firstLine="0"/>
    </w:pPr>
  </w:style>
  <w:style w:type="paragraph" w:customStyle="1" w:styleId="ListNote">
    <w:name w:val="List Note"/>
    <w:basedOn w:val="List"/>
    <w:rsid w:val="006946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6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6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69C"/>
    <w:rPr>
      <w:rFonts w:ascii="Courier New" w:hAnsi="Courier New"/>
    </w:rPr>
  </w:style>
  <w:style w:type="paragraph" w:customStyle="1" w:styleId="NoteBullet">
    <w:name w:val="Note Bullet"/>
    <w:basedOn w:val="Note"/>
    <w:rsid w:val="006946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6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6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6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6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46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6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69C"/>
    <w:rPr>
      <w:b/>
      <w:smallCaps/>
    </w:rPr>
  </w:style>
  <w:style w:type="paragraph" w:customStyle="1" w:styleId="TableListNumber">
    <w:name w:val="Table List Number"/>
    <w:basedOn w:val="ListNumber"/>
    <w:rsid w:val="006946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6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69C"/>
    <w:pPr>
      <w:numPr>
        <w:numId w:val="9"/>
      </w:numPr>
    </w:pPr>
  </w:style>
  <w:style w:type="paragraph" w:customStyle="1" w:styleId="ListAlpha2">
    <w:name w:val="List Alpha 2"/>
    <w:basedOn w:val="List2"/>
    <w:rsid w:val="0069469C"/>
    <w:pPr>
      <w:numPr>
        <w:numId w:val="8"/>
      </w:numPr>
    </w:pPr>
  </w:style>
  <w:style w:type="paragraph" w:styleId="List2">
    <w:name w:val="List 2"/>
    <w:basedOn w:val="BodyText"/>
    <w:rsid w:val="006946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6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6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6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6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6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469C"/>
    <w:pPr>
      <w:numPr>
        <w:numId w:val="4"/>
      </w:numPr>
    </w:pPr>
  </w:style>
  <w:style w:type="paragraph" w:styleId="ListContinue2">
    <w:name w:val="List Continue 2"/>
    <w:basedOn w:val="List2"/>
    <w:rsid w:val="0069469C"/>
    <w:pPr>
      <w:ind w:firstLine="0"/>
    </w:pPr>
  </w:style>
  <w:style w:type="paragraph" w:styleId="ListContinue3">
    <w:name w:val="List Continue 3"/>
    <w:basedOn w:val="List3"/>
    <w:rsid w:val="0069469C"/>
    <w:pPr>
      <w:ind w:left="1021" w:firstLine="0"/>
    </w:pPr>
  </w:style>
  <w:style w:type="paragraph" w:styleId="ListContinue4">
    <w:name w:val="List Continue 4"/>
    <w:basedOn w:val="List4"/>
    <w:rsid w:val="0069469C"/>
    <w:pPr>
      <w:ind w:firstLine="0"/>
    </w:pPr>
  </w:style>
  <w:style w:type="paragraph" w:styleId="ListContinue5">
    <w:name w:val="List Continue 5"/>
    <w:basedOn w:val="List5"/>
    <w:rsid w:val="0069469C"/>
    <w:pPr>
      <w:ind w:firstLine="0"/>
    </w:pPr>
  </w:style>
  <w:style w:type="paragraph" w:styleId="ListNumber3">
    <w:name w:val="List Number 3"/>
    <w:basedOn w:val="List3"/>
    <w:rsid w:val="0069469C"/>
    <w:pPr>
      <w:numPr>
        <w:numId w:val="5"/>
      </w:numPr>
    </w:pPr>
  </w:style>
  <w:style w:type="paragraph" w:styleId="ListNumber4">
    <w:name w:val="List Number 4"/>
    <w:basedOn w:val="List4"/>
    <w:rsid w:val="0069469C"/>
    <w:pPr>
      <w:numPr>
        <w:numId w:val="6"/>
      </w:numPr>
    </w:pPr>
  </w:style>
  <w:style w:type="paragraph" w:styleId="ListNumber5">
    <w:name w:val="List Number 5"/>
    <w:basedOn w:val="List5"/>
    <w:rsid w:val="0069469C"/>
    <w:pPr>
      <w:numPr>
        <w:numId w:val="7"/>
      </w:numPr>
    </w:pPr>
  </w:style>
  <w:style w:type="paragraph" w:styleId="BlockText">
    <w:name w:val="Block Text"/>
    <w:basedOn w:val="Normal"/>
    <w:rsid w:val="006946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6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69C"/>
    <w:rPr>
      <w:sz w:val="16"/>
      <w:vertAlign w:val="superscript"/>
    </w:rPr>
  </w:style>
  <w:style w:type="character" w:customStyle="1" w:styleId="Symbols">
    <w:name w:val="Symbols"/>
    <w:basedOn w:val="DefaultParagraphFont"/>
    <w:rsid w:val="0069469C"/>
    <w:rPr>
      <w:rFonts w:ascii="Symbol" w:hAnsi="Symbol"/>
    </w:rPr>
  </w:style>
  <w:style w:type="character" w:customStyle="1" w:styleId="MenuOptions">
    <w:name w:val="Menu Options"/>
    <w:basedOn w:val="DefaultParagraphFont"/>
    <w:rsid w:val="006946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69C"/>
    <w:rPr>
      <w:b/>
    </w:rPr>
  </w:style>
  <w:style w:type="character" w:customStyle="1" w:styleId="Underlined">
    <w:name w:val="Underlined"/>
    <w:basedOn w:val="DefaultParagraphFont"/>
    <w:rsid w:val="0069469C"/>
    <w:rPr>
      <w:u w:val="single"/>
    </w:rPr>
  </w:style>
  <w:style w:type="paragraph" w:customStyle="1" w:styleId="TableBodyTextRight">
    <w:name w:val="Table Body Text Right"/>
    <w:basedOn w:val="TableBodyText"/>
    <w:rsid w:val="006946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69C"/>
    <w:rPr>
      <w:sz w:val="18"/>
    </w:rPr>
  </w:style>
  <w:style w:type="paragraph" w:customStyle="1" w:styleId="BodySmallRight">
    <w:name w:val="Body Small Right"/>
    <w:basedOn w:val="BodyTextRight"/>
    <w:rsid w:val="0069469C"/>
    <w:rPr>
      <w:sz w:val="18"/>
      <w:szCs w:val="18"/>
    </w:rPr>
  </w:style>
  <w:style w:type="paragraph" w:customStyle="1" w:styleId="MarginEdition">
    <w:name w:val="Margin Edition"/>
    <w:basedOn w:val="MarginNote"/>
    <w:rsid w:val="006946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69C"/>
    <w:rPr>
      <w:sz w:val="2"/>
      <w:szCs w:val="2"/>
    </w:rPr>
  </w:style>
  <w:style w:type="character" w:customStyle="1" w:styleId="Small">
    <w:name w:val="Small"/>
    <w:basedOn w:val="DefaultParagraphFont"/>
    <w:rsid w:val="0069469C"/>
    <w:rPr>
      <w:sz w:val="16"/>
    </w:rPr>
  </w:style>
  <w:style w:type="paragraph" w:customStyle="1" w:styleId="WideTable">
    <w:name w:val="Wide Table"/>
    <w:basedOn w:val="Normal"/>
    <w:rsid w:val="006946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69C"/>
  </w:style>
  <w:style w:type="paragraph" w:styleId="Quote">
    <w:name w:val="Quote"/>
    <w:basedOn w:val="Heading1"/>
    <w:link w:val="QuoteChar"/>
    <w:qFormat/>
    <w:rsid w:val="006946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6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69C"/>
    <w:pPr>
      <w:pageBreakBefore/>
    </w:pPr>
  </w:style>
  <w:style w:type="paragraph" w:customStyle="1" w:styleId="Border">
    <w:name w:val="Border"/>
    <w:basedOn w:val="Normal"/>
    <w:qFormat/>
    <w:rsid w:val="006946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6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6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6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6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6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6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6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6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69C"/>
    <w:rPr>
      <w:u w:val="single"/>
    </w:rPr>
  </w:style>
  <w:style w:type="character" w:customStyle="1" w:styleId="BoldandItalics">
    <w:name w:val="Bold and Italics"/>
    <w:qFormat/>
    <w:rsid w:val="0069469C"/>
    <w:rPr>
      <w:b/>
      <w:i/>
      <w:u w:val="none"/>
    </w:rPr>
  </w:style>
  <w:style w:type="paragraph" w:styleId="BalloonText">
    <w:name w:val="Balloon Text"/>
    <w:basedOn w:val="Normal"/>
    <w:link w:val="BalloonTextChar"/>
    <w:rsid w:val="00694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6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6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6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6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6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69C"/>
    <w:pPr>
      <w:spacing w:before="0" w:after="0"/>
    </w:pPr>
  </w:style>
  <w:style w:type="paragraph" w:customStyle="1" w:styleId="BodyTextBold">
    <w:name w:val="Body Text Bold"/>
    <w:basedOn w:val="BodyText"/>
    <w:qFormat/>
    <w:rsid w:val="0069469C"/>
    <w:rPr>
      <w:b/>
    </w:rPr>
  </w:style>
  <w:style w:type="character" w:styleId="Hyperlink">
    <w:name w:val="Hyperlink"/>
    <w:basedOn w:val="DefaultParagraphFont"/>
    <w:uiPriority w:val="99"/>
    <w:unhideWhenUsed/>
    <w:rsid w:val="00A267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6273</Characters>
  <Application>Microsoft Office Word</Application>
  <DocSecurity>0</DocSecurity>
  <Lines>190</Lines>
  <Paragraphs>126</Paragraphs>
  <ScaleCrop>false</ScaleCrop>
  <Company>Author-it Software Corporation Ltd.</Company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RGRPSG301 Rear greyhounds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2025-03-01T11:25:00Z</dcterms:created>
  <dcterms:modified xsi:type="dcterms:W3CDTF">2025-03-01T11:25:00Z</dcterms:modified>
</cp:coreProperties>
</file>