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00793" w:rsidP="00C0079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RGRPSG301 Rear greyhounds</w:t>
      </w:r>
      <w:r>
        <w:fldChar w:fldCharType="end"/>
      </w:r>
    </w:p>
    <w:p w:rsidR="00C00793" w:rsidP="00C00793">
      <w:pPr>
        <w:pStyle w:val="Version"/>
        <w:sectPr w:rsidSect="00D5512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55129" w:rsidP="00D55129">
      <w:pPr>
        <w:pStyle w:val="SuperHeading"/>
      </w:pPr>
      <w:r w:rsidRPr="00D55129">
        <w:t>Assessment Requirements for RGRPSG301 Rear greyhounds</w:t>
      </w:r>
    </w:p>
    <w:p w:rsidR="00000000" w:rsidRPr="00D55129" w:rsidP="00D55129">
      <w:pPr>
        <w:pStyle w:val="Heading1"/>
      </w:pPr>
      <w:bookmarkStart w:id="1" w:name="O_853222"/>
      <w:bookmarkEnd w:id="1"/>
      <w:r w:rsidRPr="00D5512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551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5129" w:rsidP="00D55129">
            <w:pPr>
              <w:pStyle w:val="BodyText"/>
            </w:pPr>
            <w:r w:rsidRPr="00D55129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5129">
            <w:pPr>
              <w:pStyle w:val="BodyText"/>
              <w:rPr>
                <w:lang w:val="en-NZ"/>
              </w:rPr>
            </w:pPr>
            <w:r w:rsidRPr="00D55129">
              <w:rPr>
                <w:rStyle w:val="SpecialBold"/>
              </w:rPr>
              <w:t>Comments</w:t>
            </w:r>
          </w:p>
        </w:tc>
      </w:tr>
      <w:tr w:rsidTr="00D551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5129">
            <w:pPr>
              <w:pStyle w:val="BodyText"/>
              <w:rPr>
                <w:lang w:val="en-NZ"/>
              </w:rPr>
            </w:pPr>
            <w:r w:rsidRPr="00D5512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5129" w:rsidP="00D55129">
            <w:pPr>
              <w:pStyle w:val="BodyText"/>
            </w:pPr>
            <w:r w:rsidRPr="00D55129">
              <w:t>This version released with RGR Racing and Breeding Training Package Version 1.0.</w:t>
            </w:r>
          </w:p>
        </w:tc>
      </w:tr>
    </w:tbl>
    <w:p w:rsidR="00000000" w:rsidRPr="00D55129" w:rsidP="00D55129">
      <w:pPr>
        <w:pStyle w:val="BodyText"/>
      </w:pPr>
    </w:p>
    <w:p w:rsidR="00000000" w:rsidRPr="00D55129" w:rsidP="00D55129">
      <w:pPr>
        <w:pStyle w:val="AllowPageBreak"/>
      </w:pPr>
    </w:p>
    <w:p w:rsidR="00000000" w:rsidRPr="00D55129" w:rsidP="00D55129">
      <w:pPr>
        <w:pStyle w:val="Heading1"/>
      </w:pPr>
      <w:bookmarkStart w:id="2" w:name="O_853223"/>
      <w:bookmarkEnd w:id="2"/>
      <w:r w:rsidRPr="00D55129">
        <w:t>Performance Evidence</w:t>
      </w:r>
    </w:p>
    <w:p w:rsidR="00000000" w:rsidRPr="00D55129" w:rsidP="00C00793">
      <w:pPr>
        <w:pStyle w:val="BodyText"/>
      </w:pPr>
      <w:r w:rsidRPr="00D55129">
        <w:t>An individual demonstrating competency must satisfy all of the element</w:t>
      </w:r>
      <w:r w:rsidRPr="00D55129">
        <w:t>s and performance criteria in this unit. There must be evidence that the individual has:</w:t>
      </w:r>
    </w:p>
    <w:p w:rsidR="00000000" w:rsidRPr="00D55129" w:rsidP="00D55129">
      <w:pPr>
        <w:pStyle w:val="ListBullet"/>
      </w:pPr>
      <w:r w:rsidRPr="00D55129">
        <w:t>caught, led, and controlled at least three young greyhounds, one at a time, including:</w:t>
      </w:r>
    </w:p>
    <w:p w:rsidR="00000000" w:rsidRPr="00D55129" w:rsidP="00D55129">
      <w:pPr>
        <w:pStyle w:val="ListBullet2"/>
      </w:pPr>
      <w:r w:rsidRPr="00D55129">
        <w:t>complied with workplace health and safety polic</w:t>
      </w:r>
      <w:r w:rsidRPr="00D55129">
        <w:t>ies while dealing with greyhounds</w:t>
      </w:r>
    </w:p>
    <w:p w:rsidR="00000000" w:rsidRPr="00D55129" w:rsidP="00D55129">
      <w:pPr>
        <w:pStyle w:val="ListBullet2"/>
      </w:pPr>
      <w:r w:rsidRPr="00D55129">
        <w:t>implemented socialisation, training, and enrichment programs for three young greyhounds.</w:t>
      </w:r>
    </w:p>
    <w:p w:rsidR="00000000" w:rsidRPr="00D55129" w:rsidP="00D55129">
      <w:pPr>
        <w:pStyle w:val="AllowPageBreak"/>
      </w:pPr>
    </w:p>
    <w:p w:rsidR="00000000" w:rsidRPr="00D55129" w:rsidP="00D55129">
      <w:pPr>
        <w:pStyle w:val="Heading1"/>
      </w:pPr>
      <w:bookmarkStart w:id="3" w:name="O_853224"/>
      <w:bookmarkEnd w:id="3"/>
      <w:r w:rsidRPr="00D55129">
        <w:t>Knowledge Evidence</w:t>
      </w:r>
    </w:p>
    <w:p w:rsidR="00000000" w:rsidRPr="00D55129" w:rsidP="00C00793">
      <w:pPr>
        <w:pStyle w:val="BodyText"/>
      </w:pPr>
      <w:r w:rsidRPr="00D55129">
        <w:t>An individual must be able to demonstrate the knowledge required to perform the tasks outlined in</w:t>
      </w:r>
      <w:r w:rsidRPr="00D55129">
        <w:t xml:space="preserve"> the elements and performance criteria of this unit. This includes knowledge of:</w:t>
      </w:r>
    </w:p>
    <w:p w:rsidR="00000000" w:rsidRPr="00D55129" w:rsidP="00D55129">
      <w:pPr>
        <w:pStyle w:val="ListBullet"/>
      </w:pPr>
      <w:r w:rsidRPr="00D55129">
        <w:t>rules of racing, local racing policies, regulations and codes of practice, including the ability to find these and to identify any aspects that apply to rearing a greyhound</w:t>
      </w:r>
    </w:p>
    <w:p w:rsidR="00000000" w:rsidRPr="00D55129" w:rsidP="00D55129">
      <w:pPr>
        <w:pStyle w:val="ListBullet"/>
      </w:pPr>
      <w:r w:rsidRPr="00D55129">
        <w:t>p</w:t>
      </w:r>
      <w:r w:rsidRPr="00D55129">
        <w:t>rinciples of greyhound health and welfare:</w:t>
      </w:r>
    </w:p>
    <w:p w:rsidR="00000000" w:rsidRPr="00D55129" w:rsidP="00D55129">
      <w:pPr>
        <w:pStyle w:val="ListBullet2"/>
      </w:pPr>
      <w:r w:rsidRPr="00D55129">
        <w:t>characteristics of healthy greyhounds and sick, distressed or injured animals</w:t>
      </w:r>
    </w:p>
    <w:p w:rsidR="00000000" w:rsidRPr="00D55129" w:rsidP="00D55129">
      <w:pPr>
        <w:pStyle w:val="ListBullet2"/>
      </w:pPr>
      <w:r w:rsidRPr="00D55129">
        <w:t>Five Domains model of animal welfare</w:t>
      </w:r>
    </w:p>
    <w:p w:rsidR="00000000" w:rsidRPr="00D55129" w:rsidP="00D55129">
      <w:pPr>
        <w:pStyle w:val="ListBullet2"/>
      </w:pPr>
      <w:r w:rsidRPr="00D55129">
        <w:t>common feeds and methods of determining quality and quantity</w:t>
      </w:r>
    </w:p>
    <w:p w:rsidR="00000000" w:rsidRPr="00D55129" w:rsidP="00D55129">
      <w:pPr>
        <w:pStyle w:val="ListBullet2"/>
      </w:pPr>
      <w:r w:rsidRPr="00D55129">
        <w:t>greyhound feeding and drinking patte</w:t>
      </w:r>
      <w:r w:rsidRPr="00D55129">
        <w:t>rns</w:t>
      </w:r>
    </w:p>
    <w:p w:rsidR="00000000" w:rsidRPr="00D55129" w:rsidP="00D55129">
      <w:pPr>
        <w:pStyle w:val="ListBullet2"/>
      </w:pPr>
      <w:r w:rsidRPr="00D55129">
        <w:t>kennel design and benefits or disadvantages of group and individual housing systems</w:t>
      </w:r>
    </w:p>
    <w:p w:rsidR="00000000" w:rsidRPr="00D55129" w:rsidP="00D55129">
      <w:pPr>
        <w:pStyle w:val="ListBullet2"/>
      </w:pPr>
      <w:r w:rsidRPr="00D55129">
        <w:t>legislation, regulations and codes of practice in relation to animal welfare requirements which must be followed in a greyhound establishment</w:t>
      </w:r>
    </w:p>
    <w:p w:rsidR="00000000" w:rsidRPr="00D55129" w:rsidP="00D55129">
      <w:pPr>
        <w:pStyle w:val="ListBullet2"/>
      </w:pPr>
      <w:r w:rsidRPr="00D55129">
        <w:t>cleaning procedures and in</w:t>
      </w:r>
      <w:r w:rsidRPr="00D55129">
        <w:t xml:space="preserve">fection control </w:t>
      </w:r>
    </w:p>
    <w:p w:rsidR="00000000" w:rsidRPr="00D55129" w:rsidP="00D55129">
      <w:pPr>
        <w:pStyle w:val="ListBullet"/>
      </w:pPr>
      <w:r w:rsidRPr="00D55129">
        <w:t>principles of early learning and development in greyhounds:</w:t>
      </w:r>
    </w:p>
    <w:p w:rsidR="00000000" w:rsidRPr="00D55129" w:rsidP="00D55129">
      <w:pPr>
        <w:pStyle w:val="ListBullet2"/>
      </w:pPr>
      <w:r w:rsidRPr="00D55129">
        <w:t>behaviours required before breaking-in and how they can be trained and encouraged in young greyhounds</w:t>
      </w:r>
    </w:p>
    <w:p w:rsidR="00000000" w:rsidRPr="00D55129" w:rsidP="00D55129">
      <w:pPr>
        <w:pStyle w:val="ListBullet2"/>
      </w:pPr>
      <w:r w:rsidRPr="00D55129">
        <w:t>common greyhound equipment and how to introduce it and its use to young greyhounds, including familiarisation and desensitising</w:t>
      </w:r>
    </w:p>
    <w:p w:rsidR="00000000" w:rsidRPr="00D55129" w:rsidP="00D55129">
      <w:pPr>
        <w:pStyle w:val="ListBullet2"/>
      </w:pPr>
      <w:r w:rsidRPr="00D55129">
        <w:t>methods of encouraging chasing behaviours in young greyhounds</w:t>
      </w:r>
    </w:p>
    <w:p w:rsidR="00000000" w:rsidRPr="00D55129" w:rsidP="00D55129">
      <w:pPr>
        <w:pStyle w:val="ListBullet2"/>
      </w:pPr>
      <w:r w:rsidRPr="00D55129">
        <w:t>importance of regular handling and its links to racing success</w:t>
      </w:r>
    </w:p>
    <w:p w:rsidR="00000000" w:rsidRPr="00D55129" w:rsidP="00D55129">
      <w:pPr>
        <w:pStyle w:val="ListBullet2"/>
      </w:pPr>
      <w:r w:rsidRPr="00D55129">
        <w:t>soc</w:t>
      </w:r>
      <w:r w:rsidRPr="00D55129">
        <w:t>ialisation and enrichment needs of individual greyhounds and how to tailor programs to maximise racing success.</w:t>
      </w:r>
    </w:p>
    <w:p w:rsidR="00000000" w:rsidRPr="00D55129" w:rsidP="00D55129">
      <w:pPr>
        <w:pStyle w:val="AllowPageBreak"/>
      </w:pPr>
    </w:p>
    <w:p w:rsidR="00000000" w:rsidRPr="00D55129" w:rsidP="00D55129">
      <w:pPr>
        <w:pStyle w:val="Heading1"/>
      </w:pPr>
      <w:bookmarkStart w:id="4" w:name="O_853225"/>
      <w:bookmarkEnd w:id="4"/>
      <w:r w:rsidRPr="00D55129">
        <w:t>Assessment Conditions</w:t>
      </w:r>
    </w:p>
    <w:p w:rsidR="00000000" w:rsidRPr="00D55129" w:rsidP="00C00793">
      <w:pPr>
        <w:pStyle w:val="BodyText"/>
      </w:pPr>
      <w:r w:rsidRPr="00D55129">
        <w:t>Assessment of skills must take place under the following conditions:</w:t>
      </w:r>
    </w:p>
    <w:p w:rsidR="00000000" w:rsidRPr="00D55129" w:rsidP="00D55129">
      <w:pPr>
        <w:pStyle w:val="ListBullet"/>
      </w:pPr>
      <w:r w:rsidRPr="00D55129">
        <w:t>physical conditions:</w:t>
      </w:r>
    </w:p>
    <w:p w:rsidR="00000000" w:rsidRPr="00D55129" w:rsidP="00D55129">
      <w:pPr>
        <w:pStyle w:val="ListBullet2"/>
      </w:pPr>
      <w:r w:rsidRPr="00D55129">
        <w:t>a greyhound e</w:t>
      </w:r>
      <w:r w:rsidRPr="00D55129">
        <w:t>stablishment or an environment that accurately represents real workplace conditions</w:t>
      </w:r>
    </w:p>
    <w:p w:rsidR="00000000" w:rsidRPr="00D55129" w:rsidP="00D55129">
      <w:pPr>
        <w:pStyle w:val="ListBullet"/>
      </w:pPr>
      <w:r w:rsidRPr="00D55129">
        <w:t>resources, equipment and materials:</w:t>
      </w:r>
    </w:p>
    <w:p w:rsidR="00000000" w:rsidRPr="00D55129" w:rsidP="00D55129">
      <w:pPr>
        <w:pStyle w:val="ListBullet2"/>
      </w:pPr>
      <w:r w:rsidRPr="00D55129">
        <w:t>racing greyhounds</w:t>
      </w:r>
    </w:p>
    <w:p w:rsidR="00000000" w:rsidRPr="00D55129" w:rsidP="00D55129">
      <w:pPr>
        <w:pStyle w:val="ListBullet2"/>
      </w:pPr>
      <w:r w:rsidRPr="00D55129">
        <w:t>workplace resources typically found in a greyhound establishment</w:t>
      </w:r>
    </w:p>
    <w:p w:rsidR="00000000" w:rsidRPr="00D55129" w:rsidP="00D55129">
      <w:pPr>
        <w:pStyle w:val="ListBullet"/>
      </w:pPr>
      <w:r w:rsidRPr="00D55129">
        <w:t>specifications:</w:t>
      </w:r>
    </w:p>
    <w:p w:rsidR="00000000" w:rsidRPr="00D55129" w:rsidP="00D55129">
      <w:pPr>
        <w:pStyle w:val="ListBullet2"/>
      </w:pPr>
      <w:r w:rsidRPr="00D55129">
        <w:t>greyhound industry codes of practice.</w:t>
      </w:r>
    </w:p>
    <w:p w:rsidR="00000000" w:rsidRPr="00D55129" w:rsidP="00C00793">
      <w:pPr>
        <w:pStyle w:val="BodyText"/>
      </w:pPr>
      <w:r w:rsidRPr="00D55129">
        <w:t>Assessors of this unit must satisfy the requirements for assessors in applicable vocational education and training legislation, frameworks and/or standards.</w:t>
      </w:r>
    </w:p>
    <w:p w:rsidR="00000000" w:rsidRPr="00D55129" w:rsidP="00D55129">
      <w:pPr>
        <w:pStyle w:val="Heading1"/>
      </w:pPr>
      <w:bookmarkStart w:id="5" w:name="O_853228"/>
      <w:bookmarkEnd w:id="5"/>
      <w:r w:rsidRPr="00D55129">
        <w:t>Links</w:t>
      </w:r>
    </w:p>
    <w:p w:rsidR="00000000" w:rsidRPr="00D55129" w:rsidP="00C00793">
      <w:pPr>
        <w:pStyle w:val="BodyText"/>
      </w:pPr>
      <w:r w:rsidRPr="00D55129">
        <w:t>Companion Volumes, including Implement</w:t>
      </w:r>
      <w:r w:rsidRPr="00D55129">
        <w:t xml:space="preserve">ation Guides, are available at VETNet: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2B6C36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D55129" w:rsidP="00D55129"/>
    <w:sectPr w:rsidSect="00D5512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512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5129" w:rsidRPr="00C00793" w:rsidP="00C0079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512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0793" w:rsidP="00D551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00793" w:rsidP="00D551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00793" w:rsidP="00D5512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512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079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55129" w:rsidRPr="00C00793" w:rsidP="00C0079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512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0793" w:rsidRPr="002D2AF8" w:rsidP="00D551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RGRPSG301 Rear greyhounds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C00793" w:rsidP="00D5512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ADA2E0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68680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12274F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512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5512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5512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5512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5512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5512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5512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5512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5512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5512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5512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55129"/>
  </w:style>
  <w:style w:type="character" w:customStyle="1" w:styleId="Heading1Char">
    <w:name w:val="Heading 1 Char"/>
    <w:basedOn w:val="DefaultParagraphFont"/>
    <w:link w:val="Heading1"/>
    <w:rsid w:val="00D5512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5512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5512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5512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55129"/>
    <w:rPr>
      <w:b/>
      <w:spacing w:val="0"/>
    </w:rPr>
  </w:style>
  <w:style w:type="paragraph" w:styleId="ListBullet2">
    <w:name w:val="List Bullet 2"/>
    <w:basedOn w:val="List2"/>
    <w:rsid w:val="00D5512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5512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5512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5512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5512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5512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551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551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551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551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5512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5512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5512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5512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5512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5512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5512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5512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5512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5512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5512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5512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5512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5512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5512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5512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5512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5512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5512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5512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5512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5512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5512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5512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5512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55129"/>
    <w:rPr>
      <w:i/>
    </w:rPr>
  </w:style>
  <w:style w:type="paragraph" w:styleId="Caption">
    <w:name w:val="caption"/>
    <w:basedOn w:val="BodyText"/>
    <w:next w:val="Normal"/>
    <w:qFormat/>
    <w:rsid w:val="00D5512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5512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5512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55129"/>
  </w:style>
  <w:style w:type="paragraph" w:styleId="TableofFigures">
    <w:name w:val="table of figures"/>
    <w:basedOn w:val="Normal"/>
    <w:next w:val="Normal"/>
    <w:semiHidden/>
    <w:rsid w:val="00D5512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5512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55129"/>
    <w:rPr>
      <w:rFonts w:ascii="Wingdings" w:hAnsi="Wingdings"/>
    </w:rPr>
  </w:style>
  <w:style w:type="paragraph" w:customStyle="1" w:styleId="TableHeading">
    <w:name w:val="Table Heading"/>
    <w:basedOn w:val="HeadingBase"/>
    <w:rsid w:val="00D5512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55129"/>
    <w:rPr>
      <w:color w:val="0033CC"/>
      <w:u w:val="none"/>
    </w:rPr>
  </w:style>
  <w:style w:type="paragraph" w:customStyle="1" w:styleId="BodyTextRight">
    <w:name w:val="Body Text Right"/>
    <w:basedOn w:val="BodyText"/>
    <w:rsid w:val="00D5512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5512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5512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5512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5512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5512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55129"/>
    <w:rPr>
      <w:sz w:val="32"/>
    </w:rPr>
  </w:style>
  <w:style w:type="paragraph" w:customStyle="1" w:styleId="HeadingProcedure">
    <w:name w:val="Heading Procedure"/>
    <w:basedOn w:val="HeadingBase"/>
    <w:next w:val="Normal"/>
    <w:rsid w:val="00D5512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55129"/>
    <w:pPr>
      <w:spacing w:before="60" w:after="60"/>
    </w:pPr>
  </w:style>
  <w:style w:type="paragraph" w:styleId="ListContinue">
    <w:name w:val="List Continue"/>
    <w:basedOn w:val="List"/>
    <w:rsid w:val="00D55129"/>
    <w:pPr>
      <w:ind w:firstLine="0"/>
    </w:pPr>
  </w:style>
  <w:style w:type="paragraph" w:customStyle="1" w:styleId="ListNote">
    <w:name w:val="List Note"/>
    <w:basedOn w:val="List"/>
    <w:rsid w:val="00D5512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5512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5512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55129"/>
    <w:rPr>
      <w:rFonts w:ascii="Courier New" w:hAnsi="Courier New"/>
    </w:rPr>
  </w:style>
  <w:style w:type="paragraph" w:customStyle="1" w:styleId="NoteBullet">
    <w:name w:val="Note Bullet"/>
    <w:basedOn w:val="Note"/>
    <w:rsid w:val="00D5512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5512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5512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5512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5512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5512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5512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55129"/>
    <w:rPr>
      <w:b/>
      <w:smallCaps/>
    </w:rPr>
  </w:style>
  <w:style w:type="paragraph" w:customStyle="1" w:styleId="TableListNumber">
    <w:name w:val="Table List Number"/>
    <w:basedOn w:val="ListNumber"/>
    <w:rsid w:val="00D5512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5512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55129"/>
    <w:pPr>
      <w:numPr>
        <w:numId w:val="9"/>
      </w:numPr>
    </w:pPr>
  </w:style>
  <w:style w:type="paragraph" w:customStyle="1" w:styleId="ListAlpha2">
    <w:name w:val="List Alpha 2"/>
    <w:basedOn w:val="List2"/>
    <w:rsid w:val="00D55129"/>
    <w:pPr>
      <w:numPr>
        <w:numId w:val="8"/>
      </w:numPr>
    </w:pPr>
  </w:style>
  <w:style w:type="paragraph" w:styleId="List2">
    <w:name w:val="List 2"/>
    <w:basedOn w:val="BodyText"/>
    <w:rsid w:val="00D5512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5512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5512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5512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5512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5512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55129"/>
    <w:pPr>
      <w:numPr>
        <w:numId w:val="4"/>
      </w:numPr>
    </w:pPr>
  </w:style>
  <w:style w:type="paragraph" w:styleId="ListContinue2">
    <w:name w:val="List Continue 2"/>
    <w:basedOn w:val="List2"/>
    <w:rsid w:val="00D55129"/>
    <w:pPr>
      <w:ind w:firstLine="0"/>
    </w:pPr>
  </w:style>
  <w:style w:type="paragraph" w:styleId="ListContinue3">
    <w:name w:val="List Continue 3"/>
    <w:basedOn w:val="List3"/>
    <w:rsid w:val="00D55129"/>
    <w:pPr>
      <w:ind w:left="1021" w:firstLine="0"/>
    </w:pPr>
  </w:style>
  <w:style w:type="paragraph" w:styleId="ListContinue4">
    <w:name w:val="List Continue 4"/>
    <w:basedOn w:val="List4"/>
    <w:rsid w:val="00D55129"/>
    <w:pPr>
      <w:ind w:firstLine="0"/>
    </w:pPr>
  </w:style>
  <w:style w:type="paragraph" w:styleId="ListContinue5">
    <w:name w:val="List Continue 5"/>
    <w:basedOn w:val="List5"/>
    <w:rsid w:val="00D55129"/>
    <w:pPr>
      <w:ind w:firstLine="0"/>
    </w:pPr>
  </w:style>
  <w:style w:type="paragraph" w:styleId="ListNumber3">
    <w:name w:val="List Number 3"/>
    <w:basedOn w:val="List3"/>
    <w:rsid w:val="00D55129"/>
    <w:pPr>
      <w:numPr>
        <w:numId w:val="5"/>
      </w:numPr>
    </w:pPr>
  </w:style>
  <w:style w:type="paragraph" w:styleId="ListNumber4">
    <w:name w:val="List Number 4"/>
    <w:basedOn w:val="List4"/>
    <w:rsid w:val="00D55129"/>
    <w:pPr>
      <w:numPr>
        <w:numId w:val="6"/>
      </w:numPr>
    </w:pPr>
  </w:style>
  <w:style w:type="paragraph" w:styleId="ListNumber5">
    <w:name w:val="List Number 5"/>
    <w:basedOn w:val="List5"/>
    <w:rsid w:val="00D55129"/>
    <w:pPr>
      <w:numPr>
        <w:numId w:val="7"/>
      </w:numPr>
    </w:pPr>
  </w:style>
  <w:style w:type="paragraph" w:styleId="BlockText">
    <w:name w:val="Block Text"/>
    <w:basedOn w:val="Normal"/>
    <w:rsid w:val="00D5512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5512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55129"/>
    <w:rPr>
      <w:sz w:val="16"/>
      <w:vertAlign w:val="superscript"/>
    </w:rPr>
  </w:style>
  <w:style w:type="character" w:customStyle="1" w:styleId="Symbols">
    <w:name w:val="Symbols"/>
    <w:basedOn w:val="DefaultParagraphFont"/>
    <w:rsid w:val="00D55129"/>
    <w:rPr>
      <w:rFonts w:ascii="Symbol" w:hAnsi="Symbol"/>
    </w:rPr>
  </w:style>
  <w:style w:type="character" w:customStyle="1" w:styleId="MenuOptions">
    <w:name w:val="Menu Options"/>
    <w:basedOn w:val="DefaultParagraphFont"/>
    <w:rsid w:val="00D5512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55129"/>
    <w:rPr>
      <w:b/>
    </w:rPr>
  </w:style>
  <w:style w:type="character" w:customStyle="1" w:styleId="Underlined">
    <w:name w:val="Underlined"/>
    <w:basedOn w:val="DefaultParagraphFont"/>
    <w:rsid w:val="00D55129"/>
    <w:rPr>
      <w:u w:val="single"/>
    </w:rPr>
  </w:style>
  <w:style w:type="paragraph" w:customStyle="1" w:styleId="TableBodyTextRight">
    <w:name w:val="Table Body Text Right"/>
    <w:basedOn w:val="TableBodyText"/>
    <w:rsid w:val="00D5512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55129"/>
    <w:rPr>
      <w:sz w:val="18"/>
    </w:rPr>
  </w:style>
  <w:style w:type="paragraph" w:customStyle="1" w:styleId="BodySmallRight">
    <w:name w:val="Body Small Right"/>
    <w:basedOn w:val="BodyTextRight"/>
    <w:rsid w:val="00D55129"/>
    <w:rPr>
      <w:sz w:val="18"/>
      <w:szCs w:val="18"/>
    </w:rPr>
  </w:style>
  <w:style w:type="paragraph" w:customStyle="1" w:styleId="MarginEdition">
    <w:name w:val="Margin Edition"/>
    <w:basedOn w:val="MarginNote"/>
    <w:rsid w:val="00D5512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55129"/>
    <w:rPr>
      <w:sz w:val="2"/>
      <w:szCs w:val="2"/>
    </w:rPr>
  </w:style>
  <w:style w:type="character" w:customStyle="1" w:styleId="Small">
    <w:name w:val="Small"/>
    <w:basedOn w:val="DefaultParagraphFont"/>
    <w:rsid w:val="00D55129"/>
    <w:rPr>
      <w:sz w:val="16"/>
    </w:rPr>
  </w:style>
  <w:style w:type="paragraph" w:customStyle="1" w:styleId="WideTable">
    <w:name w:val="Wide Table"/>
    <w:basedOn w:val="Normal"/>
    <w:rsid w:val="00D5512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55129"/>
  </w:style>
  <w:style w:type="paragraph" w:styleId="Quote">
    <w:name w:val="Quote"/>
    <w:basedOn w:val="Heading1"/>
    <w:link w:val="QuoteChar"/>
    <w:qFormat/>
    <w:rsid w:val="00D5512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5512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55129"/>
    <w:pPr>
      <w:pageBreakBefore/>
    </w:pPr>
  </w:style>
  <w:style w:type="paragraph" w:customStyle="1" w:styleId="Border">
    <w:name w:val="Border"/>
    <w:basedOn w:val="Normal"/>
    <w:qFormat/>
    <w:rsid w:val="00D5512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5512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512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512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5512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5512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5512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5512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5512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55129"/>
    <w:rPr>
      <w:u w:val="single"/>
    </w:rPr>
  </w:style>
  <w:style w:type="character" w:customStyle="1" w:styleId="BoldandItalics">
    <w:name w:val="Bold and Italics"/>
    <w:qFormat/>
    <w:rsid w:val="00D55129"/>
    <w:rPr>
      <w:b/>
      <w:i/>
      <w:u w:val="none"/>
    </w:rPr>
  </w:style>
  <w:style w:type="paragraph" w:styleId="BalloonText">
    <w:name w:val="Balloon Text"/>
    <w:basedOn w:val="Normal"/>
    <w:link w:val="BalloonTextChar"/>
    <w:rsid w:val="00D551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512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5512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5512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5512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5512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55129"/>
    <w:pPr>
      <w:spacing w:before="0" w:after="0"/>
    </w:pPr>
  </w:style>
  <w:style w:type="paragraph" w:customStyle="1" w:styleId="BodyTextBold">
    <w:name w:val="Body Text Bold"/>
    <w:basedOn w:val="BodyText"/>
    <w:qFormat/>
    <w:rsid w:val="00D55129"/>
    <w:rPr>
      <w:b/>
    </w:rPr>
  </w:style>
  <w:style w:type="character" w:styleId="Hyperlink">
    <w:name w:val="Hyperlink"/>
    <w:basedOn w:val="DefaultParagraphFont"/>
    <w:uiPriority w:val="99"/>
    <w:unhideWhenUsed/>
    <w:rsid w:val="00C0079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397</Words>
  <Characters>2603</Characters>
  <Application>Microsoft Office Word</Application>
  <DocSecurity>0</DocSecurity>
  <Lines>65</Lines>
  <Paragraphs>50</Paragraphs>
  <ScaleCrop>false</ScaleCrop>
  <Company>Author-it Software Corporation Ltd.</Company>
  <LinksUpToDate>false</LinksUpToDate>
  <CharactersWithSpaces>2950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RGRPSG301 Rear greyhounds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2022-02-25T06:55:00Z</dcterms:created>
  <dcterms:modified xsi:type="dcterms:W3CDTF">2022-02-25T06:55:00Z</dcterms:modified>
</cp:coreProperties>
</file>