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624" w:rsidP="00D21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RGRPSG209 Ethically rehome a greyhound</w:t>
      </w:r>
      <w:r>
        <w:fldChar w:fldCharType="end"/>
      </w:r>
    </w:p>
    <w:p w:rsidR="00D21624" w:rsidP="00D21624">
      <w:pPr>
        <w:pStyle w:val="Version"/>
        <w:sectPr w:rsidSect="00083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41C" w:rsidP="0008341C">
      <w:pPr>
        <w:pStyle w:val="SuperHeading"/>
      </w:pPr>
      <w:r w:rsidRPr="0008341C">
        <w:t>Assessment Requirements for RGRPSG209 Ethically rehome a greyhound</w:t>
      </w:r>
    </w:p>
    <w:p w:rsidR="00000000" w:rsidRPr="0008341C" w:rsidP="0008341C">
      <w:pPr>
        <w:pStyle w:val="Heading1"/>
      </w:pPr>
      <w:bookmarkStart w:id="1" w:name="O_959400"/>
      <w:bookmarkEnd w:id="1"/>
      <w:r w:rsidRPr="000834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3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1C" w:rsidP="0008341C">
            <w:pPr>
              <w:pStyle w:val="BodyText"/>
            </w:pPr>
            <w:r w:rsidRPr="000834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1C">
            <w:pPr>
              <w:pStyle w:val="BodyText"/>
              <w:rPr>
                <w:lang w:val="en-NZ"/>
              </w:rPr>
            </w:pPr>
            <w:r w:rsidRPr="0008341C">
              <w:rPr>
                <w:rStyle w:val="SpecialBold"/>
              </w:rPr>
              <w:t>Comments</w:t>
            </w:r>
          </w:p>
        </w:tc>
      </w:tr>
      <w:tr w:rsidTr="00083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1C">
            <w:pPr>
              <w:pStyle w:val="BodyText"/>
              <w:rPr>
                <w:lang w:val="en-NZ"/>
              </w:rPr>
            </w:pPr>
            <w:r w:rsidRPr="000834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1C" w:rsidP="0008341C">
            <w:pPr>
              <w:pStyle w:val="BodyText"/>
            </w:pPr>
            <w:r w:rsidRPr="0008341C">
              <w:t>This version released with RGR Racing and Breeding Training Package Version 1.0.</w:t>
            </w:r>
          </w:p>
        </w:tc>
      </w:tr>
    </w:tbl>
    <w:p w:rsidR="00000000" w:rsidRPr="0008341C" w:rsidP="0008341C">
      <w:pPr>
        <w:pStyle w:val="BodyText"/>
      </w:pPr>
    </w:p>
    <w:p w:rsidR="00000000" w:rsidRPr="0008341C" w:rsidP="0008341C">
      <w:pPr>
        <w:pStyle w:val="AllowPageBreak"/>
      </w:pPr>
    </w:p>
    <w:p w:rsidR="00000000" w:rsidRPr="0008341C" w:rsidP="0008341C">
      <w:pPr>
        <w:pStyle w:val="Heading1"/>
      </w:pPr>
      <w:bookmarkStart w:id="2" w:name="O_959401"/>
      <w:bookmarkEnd w:id="2"/>
      <w:r w:rsidRPr="0008341C">
        <w:t>Performance Evidence</w:t>
      </w:r>
    </w:p>
    <w:p w:rsidR="00000000" w:rsidRPr="0008341C" w:rsidP="00D21624">
      <w:pPr>
        <w:pStyle w:val="BodyText"/>
      </w:pPr>
      <w:r w:rsidRPr="0008341C">
        <w:t>An individual demonstrating competency must satisfy all of the elements and performance criteria in this unit. There must be evidence that the individual has:</w:t>
      </w:r>
    </w:p>
    <w:p w:rsidR="00000000" w:rsidRPr="0008341C" w:rsidP="0008341C">
      <w:pPr>
        <w:pStyle w:val="ListBullet"/>
      </w:pPr>
      <w:r w:rsidRPr="0008341C">
        <w:t>participated in the process of ethically rehoming at least one greyhound.</w:t>
      </w:r>
    </w:p>
    <w:p w:rsidR="00000000" w:rsidRPr="0008341C" w:rsidP="0008341C">
      <w:pPr>
        <w:pStyle w:val="AllowPageBreak"/>
      </w:pPr>
    </w:p>
    <w:p w:rsidR="00000000" w:rsidRPr="0008341C" w:rsidP="0008341C">
      <w:pPr>
        <w:pStyle w:val="Heading1"/>
      </w:pPr>
      <w:bookmarkStart w:id="3" w:name="O_959402"/>
      <w:bookmarkEnd w:id="3"/>
      <w:r w:rsidRPr="0008341C">
        <w:t>Knowledge Evidence</w:t>
      </w:r>
    </w:p>
    <w:p w:rsidR="00000000" w:rsidRPr="0008341C" w:rsidP="00D21624">
      <w:pPr>
        <w:pStyle w:val="BodyText"/>
      </w:pPr>
      <w:r w:rsidRPr="0008341C">
        <w:t>An individual must be able to demonstrate the knowledge required to perform the tasks outlined in the elements and performance criteria of this unit. This includes knowledge of:</w:t>
      </w:r>
    </w:p>
    <w:p w:rsidR="00000000" w:rsidRPr="0008341C" w:rsidP="0008341C">
      <w:pPr>
        <w:pStyle w:val="ListBullet"/>
      </w:pPr>
      <w:r w:rsidRPr="0008341C">
        <w:t>procedures and practices for rehoming greyhounds</w:t>
      </w:r>
    </w:p>
    <w:p w:rsidR="00000000" w:rsidRPr="0008341C" w:rsidP="0008341C">
      <w:pPr>
        <w:pStyle w:val="ListBullet"/>
      </w:pPr>
      <w:r w:rsidRPr="0008341C">
        <w:t>greyhound</w:t>
      </w:r>
      <w:r w:rsidRPr="0008341C">
        <w:t xml:space="preserve"> adoption programs and fostering agencies and their role</w:t>
      </w:r>
    </w:p>
    <w:p w:rsidR="00000000" w:rsidRPr="0008341C" w:rsidP="0008341C">
      <w:pPr>
        <w:pStyle w:val="ListBullet"/>
      </w:pPr>
      <w:r w:rsidRPr="0008341C">
        <w:t>greyhound nutrition as it relates to rehoming</w:t>
      </w:r>
    </w:p>
    <w:p w:rsidR="00000000" w:rsidRPr="0008341C" w:rsidP="0008341C">
      <w:pPr>
        <w:pStyle w:val="ListBullet"/>
      </w:pPr>
      <w:r w:rsidRPr="0008341C">
        <w:t>community safety expectations of local laws relating to greyhounds and other pets</w:t>
      </w:r>
    </w:p>
    <w:p w:rsidR="00000000" w:rsidRPr="0008341C" w:rsidP="0008341C">
      <w:pPr>
        <w:pStyle w:val="ListBullet"/>
      </w:pPr>
      <w:r w:rsidRPr="0008341C">
        <w:t>how to identify need for behaviour assessment services or other special</w:t>
      </w:r>
      <w:r w:rsidRPr="0008341C">
        <w:t>ist services</w:t>
      </w:r>
    </w:p>
    <w:p w:rsidR="00000000" w:rsidRPr="0008341C" w:rsidP="0008341C">
      <w:pPr>
        <w:pStyle w:val="ListBullet"/>
      </w:pPr>
      <w:r w:rsidRPr="0008341C">
        <w:t>principles of how greyhounds learn</w:t>
      </w:r>
    </w:p>
    <w:p w:rsidR="00000000" w:rsidRPr="0008341C" w:rsidP="0008341C">
      <w:pPr>
        <w:pStyle w:val="ListBullet"/>
      </w:pPr>
      <w:r w:rsidRPr="0008341C">
        <w:t>greyhound behaviour, including negative and positive physical/functional states or situations and their associated negative and positive effects on the greyhound (Five Domains Model).</w:t>
      </w:r>
    </w:p>
    <w:p w:rsidR="00000000" w:rsidRPr="0008341C" w:rsidP="0008341C">
      <w:pPr>
        <w:pStyle w:val="AllowPageBreak"/>
      </w:pPr>
    </w:p>
    <w:p w:rsidR="00000000" w:rsidRPr="0008341C" w:rsidP="0008341C">
      <w:pPr>
        <w:pStyle w:val="Heading1"/>
      </w:pPr>
      <w:bookmarkStart w:id="4" w:name="O_959403"/>
      <w:bookmarkEnd w:id="4"/>
      <w:r w:rsidRPr="0008341C">
        <w:t>Assessm</w:t>
      </w:r>
      <w:r w:rsidRPr="0008341C">
        <w:t>ent Conditions</w:t>
      </w:r>
    </w:p>
    <w:p w:rsidR="00000000" w:rsidRPr="0008341C" w:rsidP="00D21624">
      <w:pPr>
        <w:pStyle w:val="BodyText"/>
      </w:pPr>
      <w:r w:rsidRPr="0008341C">
        <w:t xml:space="preserve">Assessment of skills must take place under the following conditions: </w:t>
      </w:r>
    </w:p>
    <w:p w:rsidR="00000000" w:rsidRPr="0008341C" w:rsidP="0008341C">
      <w:pPr>
        <w:pStyle w:val="ListBullet"/>
      </w:pPr>
      <w:r w:rsidRPr="0008341C">
        <w:t>physical conditions:</w:t>
      </w:r>
    </w:p>
    <w:p w:rsidR="00000000" w:rsidRPr="0008341C" w:rsidP="0008341C">
      <w:pPr>
        <w:pStyle w:val="ListBullet2"/>
      </w:pPr>
      <w:r w:rsidRPr="0008341C">
        <w:t>a greyhound establishment or an environment that accurately represents real workplace conditions</w:t>
      </w:r>
    </w:p>
    <w:p w:rsidR="00000000" w:rsidRPr="0008341C" w:rsidP="0008341C">
      <w:pPr>
        <w:pStyle w:val="ListBullet"/>
      </w:pPr>
      <w:r w:rsidRPr="0008341C">
        <w:t>resources, equipment and materials:</w:t>
      </w:r>
    </w:p>
    <w:p w:rsidR="00000000" w:rsidRPr="0008341C" w:rsidP="0008341C">
      <w:pPr>
        <w:pStyle w:val="ListBullet2"/>
      </w:pPr>
      <w:r w:rsidRPr="0008341C">
        <w:t>greyhound and resources appropriate for greyhounds transitioning to retirement.</w:t>
      </w:r>
    </w:p>
    <w:p w:rsidR="00D21624" w:rsidP="00D21624">
      <w:pPr>
        <w:pStyle w:val="BodyText"/>
      </w:pPr>
      <w:r w:rsidRPr="0008341C">
        <w:t>Assessors of this unit must satisfy the requirements for assessors in applicable vocational education and training legislation, frameworks and/or standards.</w:t>
      </w:r>
    </w:p>
    <w:p w:rsidR="00000000" w:rsidRPr="0008341C" w:rsidP="0008341C">
      <w:pPr>
        <w:pStyle w:val="Heading1"/>
      </w:pPr>
      <w:bookmarkStart w:id="5" w:name="O_959406"/>
      <w:bookmarkEnd w:id="5"/>
      <w:r w:rsidRPr="0008341C">
        <w:t>L</w:t>
      </w:r>
      <w:r w:rsidRPr="0008341C">
        <w:t>inks</w:t>
      </w:r>
    </w:p>
    <w:p w:rsidR="00000000" w:rsidRPr="0008341C" w:rsidP="00D21624">
      <w:pPr>
        <w:pStyle w:val="BodyText"/>
      </w:pPr>
      <w:r w:rsidRPr="000834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21F5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8341C" w:rsidP="0008341C"/>
    <w:sectPr w:rsidSect="000834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1C" w:rsidRPr="00D21624" w:rsidP="00D21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24" w:rsidP="00083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624" w:rsidP="00083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1624" w:rsidP="00083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41C" w:rsidRPr="00D21624" w:rsidP="00D21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24" w:rsidRPr="002D2AF8" w:rsidP="00083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RGRPSG209 Ethically rehome a greyhound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21624" w:rsidP="00083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226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42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C3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41C"/>
  </w:style>
  <w:style w:type="character" w:customStyle="1" w:styleId="Heading1Char">
    <w:name w:val="Heading 1 Char"/>
    <w:basedOn w:val="DefaultParagraphFont"/>
    <w:link w:val="Heading1"/>
    <w:rsid w:val="00083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4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41C"/>
    <w:rPr>
      <w:b/>
      <w:spacing w:val="0"/>
    </w:rPr>
  </w:style>
  <w:style w:type="paragraph" w:styleId="ListBullet2">
    <w:name w:val="List Bullet 2"/>
    <w:basedOn w:val="List2"/>
    <w:rsid w:val="000834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3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41C"/>
    <w:rPr>
      <w:i/>
    </w:rPr>
  </w:style>
  <w:style w:type="paragraph" w:styleId="Caption">
    <w:name w:val="caption"/>
    <w:basedOn w:val="BodyText"/>
    <w:next w:val="Normal"/>
    <w:qFormat/>
    <w:rsid w:val="00083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41C"/>
  </w:style>
  <w:style w:type="paragraph" w:styleId="TableofFigures">
    <w:name w:val="table of figures"/>
    <w:basedOn w:val="Normal"/>
    <w:next w:val="Normal"/>
    <w:semiHidden/>
    <w:rsid w:val="00083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4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41C"/>
    <w:rPr>
      <w:rFonts w:ascii="Wingdings" w:hAnsi="Wingdings"/>
    </w:rPr>
  </w:style>
  <w:style w:type="paragraph" w:customStyle="1" w:styleId="TableHeading">
    <w:name w:val="Table Heading"/>
    <w:basedOn w:val="HeadingBase"/>
    <w:rsid w:val="00083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41C"/>
    <w:rPr>
      <w:color w:val="0033CC"/>
      <w:u w:val="none"/>
    </w:rPr>
  </w:style>
  <w:style w:type="paragraph" w:customStyle="1" w:styleId="BodyTextRight">
    <w:name w:val="Body Text Right"/>
    <w:basedOn w:val="BodyText"/>
    <w:rsid w:val="00083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4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41C"/>
    <w:rPr>
      <w:sz w:val="32"/>
    </w:rPr>
  </w:style>
  <w:style w:type="paragraph" w:customStyle="1" w:styleId="HeadingProcedure">
    <w:name w:val="Heading Procedure"/>
    <w:basedOn w:val="HeadingBase"/>
    <w:next w:val="Normal"/>
    <w:rsid w:val="00083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41C"/>
    <w:pPr>
      <w:spacing w:before="60" w:after="60"/>
    </w:pPr>
  </w:style>
  <w:style w:type="paragraph" w:styleId="ListContinue">
    <w:name w:val="List Continue"/>
    <w:basedOn w:val="List"/>
    <w:rsid w:val="0008341C"/>
    <w:pPr>
      <w:ind w:firstLine="0"/>
    </w:pPr>
  </w:style>
  <w:style w:type="paragraph" w:customStyle="1" w:styleId="ListNote">
    <w:name w:val="List Note"/>
    <w:basedOn w:val="List"/>
    <w:rsid w:val="00083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41C"/>
    <w:rPr>
      <w:rFonts w:ascii="Courier New" w:hAnsi="Courier New"/>
    </w:rPr>
  </w:style>
  <w:style w:type="paragraph" w:customStyle="1" w:styleId="NoteBullet">
    <w:name w:val="Note Bullet"/>
    <w:basedOn w:val="Note"/>
    <w:rsid w:val="00083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4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41C"/>
    <w:rPr>
      <w:b/>
      <w:smallCaps/>
    </w:rPr>
  </w:style>
  <w:style w:type="paragraph" w:customStyle="1" w:styleId="TableListNumber">
    <w:name w:val="Table List Number"/>
    <w:basedOn w:val="ListNumber"/>
    <w:rsid w:val="00083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41C"/>
    <w:pPr>
      <w:numPr>
        <w:numId w:val="9"/>
      </w:numPr>
    </w:pPr>
  </w:style>
  <w:style w:type="paragraph" w:customStyle="1" w:styleId="ListAlpha2">
    <w:name w:val="List Alpha 2"/>
    <w:basedOn w:val="List2"/>
    <w:rsid w:val="0008341C"/>
    <w:pPr>
      <w:numPr>
        <w:numId w:val="8"/>
      </w:numPr>
    </w:pPr>
  </w:style>
  <w:style w:type="paragraph" w:styleId="List2">
    <w:name w:val="List 2"/>
    <w:basedOn w:val="BodyText"/>
    <w:rsid w:val="00083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4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4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41C"/>
    <w:pPr>
      <w:numPr>
        <w:numId w:val="4"/>
      </w:numPr>
    </w:pPr>
  </w:style>
  <w:style w:type="paragraph" w:styleId="ListContinue2">
    <w:name w:val="List Continue 2"/>
    <w:basedOn w:val="List2"/>
    <w:rsid w:val="0008341C"/>
    <w:pPr>
      <w:ind w:firstLine="0"/>
    </w:pPr>
  </w:style>
  <w:style w:type="paragraph" w:styleId="ListContinue3">
    <w:name w:val="List Continue 3"/>
    <w:basedOn w:val="List3"/>
    <w:rsid w:val="0008341C"/>
    <w:pPr>
      <w:ind w:left="1021" w:firstLine="0"/>
    </w:pPr>
  </w:style>
  <w:style w:type="paragraph" w:styleId="ListContinue4">
    <w:name w:val="List Continue 4"/>
    <w:basedOn w:val="List4"/>
    <w:rsid w:val="0008341C"/>
    <w:pPr>
      <w:ind w:firstLine="0"/>
    </w:pPr>
  </w:style>
  <w:style w:type="paragraph" w:styleId="ListContinue5">
    <w:name w:val="List Continue 5"/>
    <w:basedOn w:val="List5"/>
    <w:rsid w:val="0008341C"/>
    <w:pPr>
      <w:ind w:firstLine="0"/>
    </w:pPr>
  </w:style>
  <w:style w:type="paragraph" w:styleId="ListNumber3">
    <w:name w:val="List Number 3"/>
    <w:basedOn w:val="List3"/>
    <w:rsid w:val="0008341C"/>
    <w:pPr>
      <w:numPr>
        <w:numId w:val="5"/>
      </w:numPr>
    </w:pPr>
  </w:style>
  <w:style w:type="paragraph" w:styleId="ListNumber4">
    <w:name w:val="List Number 4"/>
    <w:basedOn w:val="List4"/>
    <w:rsid w:val="0008341C"/>
    <w:pPr>
      <w:numPr>
        <w:numId w:val="6"/>
      </w:numPr>
    </w:pPr>
  </w:style>
  <w:style w:type="paragraph" w:styleId="ListNumber5">
    <w:name w:val="List Number 5"/>
    <w:basedOn w:val="List5"/>
    <w:rsid w:val="0008341C"/>
    <w:pPr>
      <w:numPr>
        <w:numId w:val="7"/>
      </w:numPr>
    </w:pPr>
  </w:style>
  <w:style w:type="paragraph" w:styleId="BlockText">
    <w:name w:val="Block Text"/>
    <w:basedOn w:val="Normal"/>
    <w:rsid w:val="00083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41C"/>
    <w:rPr>
      <w:sz w:val="16"/>
      <w:vertAlign w:val="superscript"/>
    </w:rPr>
  </w:style>
  <w:style w:type="character" w:customStyle="1" w:styleId="Symbols">
    <w:name w:val="Symbols"/>
    <w:basedOn w:val="DefaultParagraphFont"/>
    <w:rsid w:val="0008341C"/>
    <w:rPr>
      <w:rFonts w:ascii="Symbol" w:hAnsi="Symbol"/>
    </w:rPr>
  </w:style>
  <w:style w:type="character" w:customStyle="1" w:styleId="MenuOptions">
    <w:name w:val="Menu Options"/>
    <w:basedOn w:val="DefaultParagraphFont"/>
    <w:rsid w:val="00083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41C"/>
    <w:rPr>
      <w:b/>
    </w:rPr>
  </w:style>
  <w:style w:type="character" w:customStyle="1" w:styleId="Underlined">
    <w:name w:val="Underlined"/>
    <w:basedOn w:val="DefaultParagraphFont"/>
    <w:rsid w:val="0008341C"/>
    <w:rPr>
      <w:u w:val="single"/>
    </w:rPr>
  </w:style>
  <w:style w:type="paragraph" w:customStyle="1" w:styleId="TableBodyTextRight">
    <w:name w:val="Table Body Text Right"/>
    <w:basedOn w:val="TableBodyText"/>
    <w:rsid w:val="00083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41C"/>
    <w:rPr>
      <w:sz w:val="18"/>
    </w:rPr>
  </w:style>
  <w:style w:type="paragraph" w:customStyle="1" w:styleId="BodySmallRight">
    <w:name w:val="Body Small Right"/>
    <w:basedOn w:val="BodyTextRight"/>
    <w:rsid w:val="0008341C"/>
    <w:rPr>
      <w:sz w:val="18"/>
      <w:szCs w:val="18"/>
    </w:rPr>
  </w:style>
  <w:style w:type="paragraph" w:customStyle="1" w:styleId="MarginEdition">
    <w:name w:val="Margin Edition"/>
    <w:basedOn w:val="MarginNote"/>
    <w:rsid w:val="00083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41C"/>
    <w:rPr>
      <w:sz w:val="2"/>
      <w:szCs w:val="2"/>
    </w:rPr>
  </w:style>
  <w:style w:type="character" w:customStyle="1" w:styleId="Small">
    <w:name w:val="Small"/>
    <w:basedOn w:val="DefaultParagraphFont"/>
    <w:rsid w:val="0008341C"/>
    <w:rPr>
      <w:sz w:val="16"/>
    </w:rPr>
  </w:style>
  <w:style w:type="paragraph" w:customStyle="1" w:styleId="WideTable">
    <w:name w:val="Wide Table"/>
    <w:basedOn w:val="Normal"/>
    <w:rsid w:val="00083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41C"/>
  </w:style>
  <w:style w:type="paragraph" w:styleId="Quote">
    <w:name w:val="Quote"/>
    <w:basedOn w:val="Heading1"/>
    <w:link w:val="QuoteChar"/>
    <w:qFormat/>
    <w:rsid w:val="00083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41C"/>
    <w:pPr>
      <w:pageBreakBefore/>
    </w:pPr>
  </w:style>
  <w:style w:type="paragraph" w:customStyle="1" w:styleId="Border">
    <w:name w:val="Border"/>
    <w:basedOn w:val="Normal"/>
    <w:qFormat/>
    <w:rsid w:val="00083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41C"/>
    <w:rPr>
      <w:u w:val="single"/>
    </w:rPr>
  </w:style>
  <w:style w:type="character" w:customStyle="1" w:styleId="BoldandItalics">
    <w:name w:val="Bold and Italics"/>
    <w:qFormat/>
    <w:rsid w:val="0008341C"/>
    <w:rPr>
      <w:b/>
      <w:i/>
      <w:u w:val="none"/>
    </w:rPr>
  </w:style>
  <w:style w:type="paragraph" w:styleId="BalloonText">
    <w:name w:val="Balloon Text"/>
    <w:basedOn w:val="Normal"/>
    <w:link w:val="BalloonTextChar"/>
    <w:rsid w:val="00083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41C"/>
    <w:pPr>
      <w:spacing w:before="0" w:after="0"/>
    </w:pPr>
  </w:style>
  <w:style w:type="paragraph" w:customStyle="1" w:styleId="BodyTextBold">
    <w:name w:val="Body Text Bold"/>
    <w:basedOn w:val="BodyText"/>
    <w:qFormat/>
    <w:rsid w:val="0008341C"/>
    <w:rPr>
      <w:b/>
    </w:rPr>
  </w:style>
  <w:style w:type="character" w:styleId="Hyperlink">
    <w:name w:val="Hyperlink"/>
    <w:basedOn w:val="DefaultParagraphFont"/>
    <w:uiPriority w:val="99"/>
    <w:unhideWhenUsed/>
    <w:rsid w:val="00D21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1832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RGRPSG209 Ethically rehome a greyhound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