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28D" w:rsidP="005F628D">
      <w:pPr>
        <w:pStyle w:val="Title"/>
      </w:pPr>
      <w:r>
        <w:fldChar w:fldCharType="begin"/>
      </w:r>
      <w:r>
        <w:instrText xml:space="preserve"> TITLE   \* MERGEFORMAT </w:instrText>
      </w:r>
      <w:r>
        <w:fldChar w:fldCharType="separate"/>
      </w:r>
      <w:r>
        <w:t>RGRPSG206 Catch and control greyhounds</w:t>
      </w:r>
      <w:r>
        <w:fldChar w:fldCharType="end"/>
      </w:r>
    </w:p>
    <w:p w:rsidR="005F628D" w:rsidP="005F628D">
      <w:pPr>
        <w:pStyle w:val="Version"/>
        <w:sectPr w:rsidSect="00EB2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CEA" w:rsidP="00EB2CEA">
      <w:pPr>
        <w:pStyle w:val="SuperHeading"/>
      </w:pPr>
      <w:r w:rsidRPr="00EB2CEA">
        <w:t>RGRPSG206 Catch and control greyhounds</w:t>
      </w:r>
    </w:p>
    <w:p w:rsidR="00000000" w:rsidRPr="00EB2CEA" w:rsidP="00EB2CEA">
      <w:pPr>
        <w:pStyle w:val="Heading1"/>
      </w:pPr>
      <w:bookmarkStart w:id="1" w:name="O_854008"/>
      <w:bookmarkEnd w:id="1"/>
      <w:r w:rsidRPr="00EB2CEA">
        <w:t>Modification History</w:t>
      </w:r>
    </w:p>
    <w:tbl>
      <w:tblPr>
        <w:tblW w:w="9520" w:type="dxa"/>
        <w:tblLayout w:type="fixed"/>
        <w:tblCellMar>
          <w:left w:w="62" w:type="dxa"/>
          <w:right w:w="62" w:type="dxa"/>
        </w:tblCellMar>
        <w:tblLook w:val="0000"/>
      </w:tblPr>
      <w:tblGrid>
        <w:gridCol w:w="2581"/>
        <w:gridCol w:w="6939"/>
      </w:tblGrid>
      <w:tr w:rsidTr="00EB2C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rPr>
                <w:rStyle w:val="SpecialBold"/>
              </w:rPr>
              <w:t>Comments</w:t>
            </w:r>
          </w:p>
        </w:tc>
      </w:tr>
      <w:tr w:rsidTr="00EB2C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t>This version released with RGR Racing and Breeding Training Package Version 1.0.</w:t>
            </w:r>
          </w:p>
        </w:tc>
      </w:tr>
    </w:tbl>
    <w:p w:rsidR="00000000" w:rsidRPr="00EB2CEA" w:rsidP="00EB2CEA">
      <w:pPr>
        <w:pStyle w:val="BodyText"/>
      </w:pPr>
    </w:p>
    <w:p w:rsidR="00000000" w:rsidRPr="00EB2CEA" w:rsidP="00EB2CEA">
      <w:pPr>
        <w:pStyle w:val="AllowPageBreak"/>
      </w:pPr>
    </w:p>
    <w:p w:rsidR="00000000" w:rsidRPr="00EB2CEA" w:rsidP="00EB2CEA">
      <w:pPr>
        <w:pStyle w:val="Heading1"/>
      </w:pPr>
      <w:bookmarkStart w:id="2" w:name="O_854009"/>
      <w:bookmarkEnd w:id="2"/>
      <w:r w:rsidRPr="00EB2CEA">
        <w:t>Application</w:t>
      </w:r>
    </w:p>
    <w:p w:rsidR="00000000" w:rsidRPr="00EB2CEA" w:rsidP="005F628D">
      <w:pPr>
        <w:pStyle w:val="BodyText"/>
      </w:pPr>
      <w:r w:rsidRPr="00EB2CEA">
        <w:t>This unit of competency describes the skills and knowledge required to safely identify, catch a</w:t>
      </w:r>
      <w:r w:rsidRPr="00EB2CEA">
        <w:t>nd control an individual greyhound, after a race or trial, and report incidents and observations.</w:t>
      </w:r>
    </w:p>
    <w:p w:rsidR="00000000" w:rsidRPr="00EB2CEA" w:rsidP="005F628D">
      <w:pPr>
        <w:pStyle w:val="BodyText"/>
      </w:pPr>
      <w:r w:rsidRPr="00EB2CEA">
        <w:t>The unit applies to individuals who are authorised to perform the duties of a greyhound catcher, at a trial or race.</w:t>
      </w:r>
    </w:p>
    <w:p w:rsidR="00000000" w:rsidRPr="00EB2CEA" w:rsidP="005F628D">
      <w:pPr>
        <w:pStyle w:val="BodyText"/>
      </w:pPr>
      <w:r w:rsidRPr="00EB2CEA">
        <w:t xml:space="preserve">NOTE: The terms </w:t>
      </w:r>
      <w:r>
        <w:t>‘</w:t>
      </w:r>
      <w:r w:rsidRPr="00EB2CEA">
        <w:t>occupational health an</w:t>
      </w:r>
      <w:r w:rsidRPr="00EB2CEA">
        <w:t>d safety</w:t>
      </w:r>
      <w:r>
        <w:t>’</w:t>
      </w:r>
      <w:r w:rsidRPr="00EB2CEA">
        <w:t xml:space="preserve"> (OHS) and </w:t>
      </w:r>
      <w:r>
        <w:t>‘</w:t>
      </w:r>
      <w:r w:rsidRPr="00EB2CEA">
        <w:t>work health and safety</w:t>
      </w:r>
      <w:r>
        <w:t>’</w:t>
      </w:r>
      <w:r w:rsidRPr="00EB2CEA">
        <w:t xml:space="preserve"> (WHS) generally have the same meaning in the workplace. In jurisdictions where the national model WHS legislation has not been implemented, RTOs must contextualise the unit of competency by referring to current </w:t>
      </w:r>
      <w:r w:rsidRPr="00EB2CEA">
        <w:t>OHS legislative requirements.</w:t>
      </w:r>
    </w:p>
    <w:p w:rsidR="00000000" w:rsidRPr="00EB2CEA" w:rsidP="005F628D">
      <w:pPr>
        <w:pStyle w:val="BodyText"/>
      </w:pPr>
      <w:r w:rsidRPr="00EB2CEA">
        <w:t>Licensing, legislative, regulatory or certification requirements may apply to this unit. Refer to your state or territory Controlling Body or Principal Racing Authority for current licence or registration requirements.</w:t>
      </w:r>
    </w:p>
    <w:p w:rsidR="00000000" w:rsidRPr="00EB2CEA" w:rsidP="00EB2CEA">
      <w:pPr>
        <w:pStyle w:val="Heading1"/>
      </w:pPr>
      <w:bookmarkStart w:id="3" w:name="O_854010"/>
      <w:bookmarkEnd w:id="3"/>
      <w:r w:rsidRPr="00EB2CEA">
        <w:t>Pre-requisite Unit</w:t>
      </w:r>
    </w:p>
    <w:p w:rsidR="00000000" w:rsidRPr="00EB2CEA" w:rsidP="005F628D">
      <w:pPr>
        <w:pStyle w:val="BodyText"/>
      </w:pPr>
      <w:r w:rsidRPr="00EB2CEA">
        <w:t>RGRPSG201 Handle greyhounds</w:t>
      </w:r>
    </w:p>
    <w:p w:rsidR="00000000" w:rsidRPr="00EB2CEA" w:rsidP="00EB2CEA">
      <w:pPr>
        <w:pStyle w:val="Heading1"/>
      </w:pPr>
      <w:bookmarkStart w:id="4" w:name="O_854012"/>
      <w:bookmarkEnd w:id="4"/>
      <w:r w:rsidRPr="00EB2CEA">
        <w:t>Unit Sector</w:t>
      </w:r>
    </w:p>
    <w:p w:rsidR="00000000" w:rsidRPr="00EB2CEA" w:rsidP="005F628D">
      <w:pPr>
        <w:pStyle w:val="BodyText"/>
      </w:pPr>
      <w:r w:rsidRPr="00EB2CEA">
        <w:t>Performance services greyhounds (PSG)</w:t>
      </w:r>
    </w:p>
    <w:p w:rsidR="00000000" w:rsidRPr="00EB2CEA" w:rsidP="00EB2CEA">
      <w:pPr>
        <w:pStyle w:val="Heading1"/>
      </w:pPr>
      <w:bookmarkStart w:id="5" w:name="O_854013"/>
      <w:bookmarkEnd w:id="5"/>
      <w:r w:rsidRPr="00EB2CEA">
        <w:t>Elements and Performance Criteria</w:t>
      </w:r>
    </w:p>
    <w:tbl>
      <w:tblPr>
        <w:tblW w:w="9520" w:type="dxa"/>
        <w:tblLayout w:type="fixed"/>
        <w:tblCellMar>
          <w:left w:w="62" w:type="dxa"/>
          <w:right w:w="62" w:type="dxa"/>
        </w:tblCellMar>
        <w:tblLook w:val="0000"/>
      </w:tblPr>
      <w:tblGrid>
        <w:gridCol w:w="2580"/>
        <w:gridCol w:w="6940"/>
      </w:tblGrid>
      <w:tr w:rsidTr="005F62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rPr>
                <w:rStyle w:val="SpecialBold"/>
              </w:rPr>
              <w:t>Performance Criteria</w:t>
            </w:r>
          </w:p>
        </w:tc>
      </w:tr>
      <w:tr w:rsidTr="005F62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Emphasis"/>
              </w:rPr>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rPr>
                <w:rStyle w:val="Emphasis"/>
              </w:rPr>
              <w:t>Pe</w:t>
            </w:r>
            <w:r w:rsidRPr="00EB2CEA">
              <w:rPr>
                <w:rStyle w:val="Emphasis"/>
              </w:rPr>
              <w:t>rformance criteria describe the performance needed to demonstrate achievement of the element.</w:t>
            </w:r>
          </w:p>
        </w:tc>
      </w:tr>
      <w:tr w:rsidTr="005F62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1. Prepare to catch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t>1.1 Follow rules of racing, and protocols and procedures that are related to greyhound welfare and catching pen operations</w:t>
            </w:r>
          </w:p>
          <w:p w:rsidR="00000000" w:rsidRPr="00EB2CEA" w:rsidP="00EB2CEA">
            <w:pPr>
              <w:pStyle w:val="BodyText"/>
            </w:pPr>
            <w:r w:rsidRPr="00EB2CEA">
              <w:t>1.2 Sel</w:t>
            </w:r>
            <w:r w:rsidRPr="00EB2CEA">
              <w:t>ect and use personal protective equipment according to requirements and follow pre-race catching preparations</w:t>
            </w:r>
          </w:p>
          <w:p w:rsidR="00000000" w:rsidRPr="00EB2CEA" w:rsidP="00EB2CEA">
            <w:pPr>
              <w:pStyle w:val="BodyText"/>
            </w:pPr>
            <w:r w:rsidRPr="00EB2CEA">
              <w:t>1.3 Identify hazards in catching area and use strategies to minimise risk of injury, according to WHS and animal welfare policies</w:t>
            </w:r>
          </w:p>
          <w:p w:rsidR="00000000" w:rsidP="00EB2CEA">
            <w:pPr>
              <w:pStyle w:val="BodyText"/>
              <w:rPr>
                <w:lang w:val="en-NZ"/>
              </w:rPr>
            </w:pPr>
            <w:r w:rsidRPr="00EB2CEA">
              <w:t>1.4 Watch race f</w:t>
            </w:r>
            <w:r w:rsidRPr="00EB2CEA">
              <w:t>rom catchers</w:t>
            </w:r>
            <w:r>
              <w:t>’</w:t>
            </w:r>
            <w:r w:rsidRPr="00EB2CEA">
              <w:t xml:space="preserve"> designated area and identify welfare issues that may affect individual greyhounds </w:t>
            </w:r>
          </w:p>
        </w:tc>
      </w:tr>
      <w:tr w:rsidTr="005F62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2. Conduct post-race greyhound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t>2.1 Collect specified greyhound and ethically restrain, following catching pen supervisor or steward instructions</w:t>
            </w:r>
          </w:p>
          <w:p w:rsidR="00000000" w:rsidRPr="00EB2CEA" w:rsidP="00EB2CEA">
            <w:pPr>
              <w:pStyle w:val="BodyText"/>
            </w:pPr>
            <w:r w:rsidRPr="00EB2CEA">
              <w:t>2.2 Inspect greyhound for injury, cramp or fatigue</w:t>
            </w:r>
          </w:p>
          <w:p w:rsidR="00000000" w:rsidRPr="00EB2CEA" w:rsidP="00EB2CEA">
            <w:pPr>
              <w:pStyle w:val="BodyText"/>
            </w:pPr>
            <w:r w:rsidRPr="00EB2CEA">
              <w:t>2.3 Report race incidents or observations to greyhound</w:t>
            </w:r>
            <w:r>
              <w:t>’</w:t>
            </w:r>
            <w:r w:rsidRPr="00EB2CEA">
              <w:t>s trainer or handler</w:t>
            </w:r>
          </w:p>
        </w:tc>
      </w:tr>
    </w:tbl>
    <w:p w:rsidR="00000000" w:rsidRPr="00EB2CEA" w:rsidP="00EB2CEA">
      <w:pPr>
        <w:pStyle w:val="BodyText"/>
      </w:pPr>
    </w:p>
    <w:p w:rsidR="00000000" w:rsidRPr="00EB2CEA" w:rsidP="00EB2CEA">
      <w:pPr>
        <w:pStyle w:val="AllowPageBreak"/>
      </w:pPr>
    </w:p>
    <w:p w:rsidR="00000000" w:rsidRPr="00EB2CEA" w:rsidP="00EB2CEA">
      <w:pPr>
        <w:pStyle w:val="Heading1"/>
      </w:pPr>
      <w:bookmarkStart w:id="6" w:name="O_854014"/>
      <w:bookmarkEnd w:id="6"/>
      <w:r w:rsidRPr="00EB2CEA">
        <w:t>Foundation Skills</w:t>
      </w:r>
    </w:p>
    <w:p w:rsidR="00000000" w:rsidRPr="005F628D" w:rsidP="005F628D">
      <w:pPr>
        <w:pStyle w:val="BodyText"/>
        <w:rPr>
          <w:i/>
        </w:rPr>
      </w:pPr>
      <w:r w:rsidRPr="005F628D">
        <w:rPr>
          <w:rStyle w:val="Emphasis"/>
        </w:rPr>
        <w:t>This section describes those language, literacy, numeracy and employment skills that are ess</w:t>
      </w:r>
      <w:r w:rsidRPr="005F628D">
        <w:rPr>
          <w:rStyle w:val="Emphasis"/>
        </w:rPr>
        <w:t>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B2C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rPr>
                <w:rStyle w:val="SpecialBold"/>
              </w:rPr>
              <w:t>Description</w:t>
            </w:r>
          </w:p>
        </w:tc>
      </w:tr>
      <w:tr w:rsidTr="00EB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ListBullet"/>
              <w:rPr>
                <w:lang w:val="en-NZ"/>
              </w:rPr>
            </w:pPr>
            <w:r w:rsidRPr="00EB2CEA">
              <w:t>Discuss issues with others in clear language, using industry terminology</w:t>
            </w:r>
          </w:p>
        </w:tc>
      </w:tr>
      <w:tr w:rsidTr="00EB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ListBullet"/>
            </w:pPr>
            <w:r w:rsidRPr="00EB2CEA">
              <w:t>Understand the nature and purpose of own role and associated responsibilities, and recognise and follow explicit organisational policies and procedures</w:t>
            </w:r>
          </w:p>
        </w:tc>
      </w:tr>
    </w:tbl>
    <w:p w:rsidR="00000000" w:rsidRPr="00EB2CEA" w:rsidP="00EB2CEA">
      <w:pPr>
        <w:pStyle w:val="BodyText"/>
      </w:pPr>
    </w:p>
    <w:p w:rsidR="00000000" w:rsidRPr="00EB2CEA" w:rsidP="00EB2CEA">
      <w:pPr>
        <w:pStyle w:val="AllowPageBreak"/>
      </w:pPr>
    </w:p>
    <w:p w:rsidR="00000000" w:rsidRPr="00EB2CEA" w:rsidP="00EB2CEA">
      <w:pPr>
        <w:pStyle w:val="Heading1"/>
      </w:pPr>
      <w:bookmarkStart w:id="7" w:name="O_854016"/>
      <w:bookmarkEnd w:id="7"/>
      <w:r w:rsidRPr="00EB2CEA">
        <w:t>Unit Mapping Information</w:t>
      </w:r>
    </w:p>
    <w:tbl>
      <w:tblPr>
        <w:tblW w:w="9520" w:type="dxa"/>
        <w:tblLayout w:type="fixed"/>
        <w:tblCellMar>
          <w:left w:w="62" w:type="dxa"/>
          <w:right w:w="62" w:type="dxa"/>
        </w:tblCellMar>
        <w:tblLook w:val="0000"/>
      </w:tblPr>
      <w:tblGrid>
        <w:gridCol w:w="1871"/>
        <w:gridCol w:w="2128"/>
        <w:gridCol w:w="2409"/>
        <w:gridCol w:w="3112"/>
      </w:tblGrid>
      <w:tr w:rsidTr="00EB2CE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Code and title previous versi</w:t>
            </w:r>
            <w:r w:rsidRPr="00EB2CEA">
              <w:rPr>
                <w:rStyle w:val="SpecialBold"/>
              </w:rPr>
              <w:t>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rPr>
                <w:rStyle w:val="SpecialBold"/>
              </w:rPr>
              <w:t>Equivalence status</w:t>
            </w:r>
          </w:p>
        </w:tc>
      </w:tr>
      <w:tr w:rsidTr="00EB2CE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RGRPSG206 Catch and control greyhounds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CEA">
            <w:pPr>
              <w:pStyle w:val="BodyText"/>
              <w:rPr>
                <w:lang w:val="en-NZ"/>
              </w:rPr>
            </w:pPr>
            <w:r w:rsidRPr="00EB2CEA">
              <w:t>RGRPSG206A Perform duties of greyhound catcher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t>Title changed for clarity.</w:t>
            </w:r>
          </w:p>
          <w:p w:rsidR="00000000" w:rsidP="00EB2CEA">
            <w:pPr>
              <w:pStyle w:val="BodyText"/>
              <w:rPr>
                <w:lang w:val="en-NZ"/>
              </w:rPr>
            </w:pPr>
            <w:r w:rsidRPr="00EB2CEA">
              <w:t xml:space="preserve">Inclusion of prerequisite </w:t>
            </w:r>
            <w:r w:rsidRPr="00EB2CEA">
              <w:rPr>
                <w:rStyle w:val="Emphasis"/>
              </w:rPr>
              <w:t>RGRPSG201 Handle greyhounds</w:t>
            </w:r>
            <w:r w:rsidRPr="00EB2CEA">
              <w: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CEA" w:rsidP="00EB2CEA">
            <w:pPr>
              <w:pStyle w:val="BodyText"/>
            </w:pPr>
            <w:r w:rsidRPr="00EB2CEA">
              <w:t>No equivalent unit</w:t>
            </w:r>
          </w:p>
        </w:tc>
      </w:tr>
    </w:tbl>
    <w:p w:rsidR="00000000" w:rsidRPr="00EB2CEA" w:rsidP="00EB2CEA">
      <w:pPr>
        <w:pStyle w:val="BodyText"/>
      </w:pPr>
    </w:p>
    <w:p w:rsidR="00000000" w:rsidRPr="00EB2CEA" w:rsidP="00EB2CEA">
      <w:pPr>
        <w:pStyle w:val="AllowPageBreak"/>
      </w:pPr>
    </w:p>
    <w:p w:rsidR="00000000" w:rsidRPr="00EB2CEA" w:rsidP="00EB2CEA">
      <w:pPr>
        <w:pStyle w:val="Heading1"/>
      </w:pPr>
      <w:bookmarkStart w:id="8" w:name="O_854023"/>
      <w:bookmarkEnd w:id="8"/>
      <w:r w:rsidRPr="00EB2CEA">
        <w:t>Links</w:t>
      </w:r>
    </w:p>
    <w:p w:rsidR="00000000" w:rsidRPr="00EB2CEA" w:rsidP="005F628D">
      <w:pPr>
        <w:pStyle w:val="BodyText"/>
      </w:pPr>
      <w:r w:rsidRPr="00EB2CE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13E52">
        <w:rPr>
          <w:rStyle w:val="Hyperlink"/>
        </w:rPr>
        <w:t>https://vetnet.gov.au/Pages/TrainingDocs.aspx?q=5c4b8489-f7e1-463b-81c8-6ecce6c192a0</w:t>
      </w:r>
      <w:r>
        <w:fldChar w:fldCharType="end"/>
      </w:r>
    </w:p>
    <w:p w:rsidR="00000000" w:rsidRPr="00EB2CEA" w:rsidP="00EB2CEA"/>
    <w:sectPr w:rsidSect="00EB2C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EA" w:rsidRPr="005F628D" w:rsidP="005F6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8D" w:rsidP="00EB2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28D" w:rsidP="00EB2C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F628D" w:rsidP="00EB2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CEA" w:rsidRPr="005F628D" w:rsidP="005F6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8D" w:rsidRPr="002D2AF8" w:rsidP="00EB2CEA">
    <w:pPr>
      <w:pStyle w:val="Header"/>
      <w:framePr w:wrap="around"/>
    </w:pPr>
    <w:r>
      <w:fldChar w:fldCharType="begin"/>
    </w:r>
    <w:r>
      <w:instrText xml:space="preserve"> TITLE   \* MERGEFORMAT </w:instrText>
    </w:r>
    <w:r>
      <w:fldChar w:fldCharType="separate"/>
    </w:r>
    <w:r>
      <w:t>RGRPSG206 Catch and control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F628D" w:rsidP="00EB2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AAF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4CD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CEA"/>
    <w:pPr>
      <w:spacing w:before="360" w:after="60"/>
      <w:outlineLvl w:val="0"/>
    </w:pPr>
    <w:rPr>
      <w:sz w:val="32"/>
    </w:rPr>
  </w:style>
  <w:style w:type="paragraph" w:styleId="Heading2">
    <w:name w:val="heading 2"/>
    <w:basedOn w:val="HeadingBase"/>
    <w:next w:val="BodyText"/>
    <w:link w:val="Heading2Char"/>
    <w:qFormat/>
    <w:rsid w:val="00EB2CEA"/>
    <w:pPr>
      <w:keepLines/>
      <w:spacing w:before="240" w:after="120"/>
      <w:outlineLvl w:val="1"/>
    </w:pPr>
    <w:rPr>
      <w:sz w:val="28"/>
      <w:szCs w:val="40"/>
    </w:rPr>
  </w:style>
  <w:style w:type="paragraph" w:styleId="Heading3">
    <w:name w:val="heading 3"/>
    <w:basedOn w:val="HeadingBase"/>
    <w:next w:val="BodyText"/>
    <w:link w:val="Heading3Char"/>
    <w:qFormat/>
    <w:rsid w:val="00EB2CEA"/>
    <w:pPr>
      <w:spacing w:before="180" w:after="120"/>
      <w:outlineLvl w:val="2"/>
    </w:pPr>
    <w:rPr>
      <w:spacing w:val="-10"/>
      <w:kern w:val="32"/>
    </w:rPr>
  </w:style>
  <w:style w:type="paragraph" w:styleId="Heading4">
    <w:name w:val="heading 4"/>
    <w:basedOn w:val="HeadingBase"/>
    <w:next w:val="BodyText"/>
    <w:link w:val="Heading4Char"/>
    <w:qFormat/>
    <w:rsid w:val="00EB2CEA"/>
    <w:pPr>
      <w:spacing w:before="160" w:after="120"/>
      <w:outlineLvl w:val="3"/>
    </w:pPr>
    <w:rPr>
      <w:sz w:val="22"/>
    </w:rPr>
  </w:style>
  <w:style w:type="paragraph" w:styleId="Heading5">
    <w:name w:val="heading 5"/>
    <w:basedOn w:val="HeadingBase"/>
    <w:next w:val="Normal"/>
    <w:link w:val="Heading5Char"/>
    <w:qFormat/>
    <w:rsid w:val="00EB2CEA"/>
    <w:pPr>
      <w:spacing w:before="80"/>
      <w:outlineLvl w:val="4"/>
    </w:pPr>
    <w:rPr>
      <w:color w:val="918585"/>
      <w:sz w:val="20"/>
    </w:rPr>
  </w:style>
  <w:style w:type="paragraph" w:styleId="Heading6">
    <w:name w:val="heading 6"/>
    <w:basedOn w:val="HeadingBase"/>
    <w:next w:val="Normal"/>
    <w:link w:val="Heading6Char"/>
    <w:qFormat/>
    <w:rsid w:val="00EB2CEA"/>
    <w:pPr>
      <w:spacing w:before="60"/>
      <w:outlineLvl w:val="5"/>
    </w:pPr>
    <w:rPr>
      <w:color w:val="918585"/>
      <w:sz w:val="20"/>
    </w:rPr>
  </w:style>
  <w:style w:type="paragraph" w:styleId="Heading7">
    <w:name w:val="heading 7"/>
    <w:basedOn w:val="Normal"/>
    <w:next w:val="Normal"/>
    <w:link w:val="Heading7Char"/>
    <w:qFormat/>
    <w:rsid w:val="00EB2CEA"/>
    <w:pPr>
      <w:ind w:left="720"/>
      <w:outlineLvl w:val="6"/>
    </w:pPr>
    <w:rPr>
      <w:i/>
    </w:rPr>
  </w:style>
  <w:style w:type="paragraph" w:styleId="Heading8">
    <w:name w:val="heading 8"/>
    <w:basedOn w:val="Normal"/>
    <w:next w:val="Normal"/>
    <w:link w:val="Heading8Char"/>
    <w:qFormat/>
    <w:rsid w:val="00EB2CEA"/>
    <w:pPr>
      <w:ind w:left="720"/>
      <w:outlineLvl w:val="7"/>
    </w:pPr>
    <w:rPr>
      <w:i/>
    </w:rPr>
  </w:style>
  <w:style w:type="paragraph" w:styleId="Heading9">
    <w:name w:val="heading 9"/>
    <w:basedOn w:val="Normal"/>
    <w:next w:val="Normal"/>
    <w:link w:val="Heading9Char"/>
    <w:qFormat/>
    <w:rsid w:val="00EB2CEA"/>
    <w:pPr>
      <w:ind w:left="720"/>
      <w:outlineLvl w:val="8"/>
    </w:pPr>
    <w:rPr>
      <w:i/>
    </w:rPr>
  </w:style>
  <w:style w:type="character" w:default="1" w:styleId="DefaultParagraphFont">
    <w:name w:val="Default Paragraph Font"/>
    <w:uiPriority w:val="1"/>
    <w:unhideWhenUsed/>
    <w:rsid w:val="00EB2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CEA"/>
  </w:style>
  <w:style w:type="character" w:customStyle="1" w:styleId="Heading1Char">
    <w:name w:val="Heading 1 Char"/>
    <w:basedOn w:val="DefaultParagraphFont"/>
    <w:link w:val="Heading1"/>
    <w:rsid w:val="00EB2CEA"/>
    <w:rPr>
      <w:rFonts w:ascii="Times New Roman" w:eastAsia="Times New Roman" w:hAnsi="Times New Roman" w:cs="Times New Roman"/>
      <w:b/>
      <w:sz w:val="32"/>
      <w:szCs w:val="20"/>
      <w:lang w:eastAsia="en-US"/>
    </w:rPr>
  </w:style>
  <w:style w:type="paragraph" w:styleId="BodyText">
    <w:name w:val="Body Text"/>
    <w:basedOn w:val="Normal"/>
    <w:link w:val="BodyTextChar"/>
    <w:rsid w:val="00EB2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CEA"/>
    <w:rPr>
      <w:rFonts w:ascii="Times New Roman" w:eastAsia="Times New Roman" w:hAnsi="Times New Roman" w:cs="Times New Roman"/>
      <w:sz w:val="24"/>
      <w:lang w:eastAsia="en-US"/>
    </w:rPr>
  </w:style>
  <w:style w:type="paragraph" w:styleId="ListBullet">
    <w:name w:val="List Bullet"/>
    <w:basedOn w:val="List"/>
    <w:rsid w:val="00EB2CEA"/>
    <w:pPr>
      <w:numPr>
        <w:numId w:val="11"/>
      </w:numPr>
      <w:tabs>
        <w:tab w:val="clear" w:pos="340"/>
      </w:tabs>
      <w:spacing w:before="40" w:after="40"/>
    </w:pPr>
  </w:style>
  <w:style w:type="character" w:customStyle="1" w:styleId="SpecialBold">
    <w:name w:val="Special Bold"/>
    <w:basedOn w:val="DefaultParagraphFont"/>
    <w:rsid w:val="00EB2CEA"/>
    <w:rPr>
      <w:b/>
      <w:spacing w:val="0"/>
    </w:rPr>
  </w:style>
  <w:style w:type="character" w:styleId="Emphasis">
    <w:name w:val="Emphasis"/>
    <w:basedOn w:val="DefaultParagraphFont"/>
    <w:qFormat/>
    <w:rsid w:val="00EB2CEA"/>
    <w:rPr>
      <w:i/>
    </w:rPr>
  </w:style>
  <w:style w:type="paragraph" w:customStyle="1" w:styleId="SuperHeading">
    <w:name w:val="SuperHeading"/>
    <w:basedOn w:val="Normal"/>
    <w:rsid w:val="00EB2CEA"/>
    <w:pPr>
      <w:spacing w:before="240" w:after="120"/>
      <w:outlineLvl w:val="0"/>
    </w:pPr>
    <w:rPr>
      <w:rFonts w:ascii="Times New Roman" w:hAnsi="Times New Roman"/>
      <w:b/>
      <w:sz w:val="32"/>
    </w:rPr>
  </w:style>
  <w:style w:type="paragraph" w:customStyle="1" w:styleId="AllowPageBreak">
    <w:name w:val="AllowPageBreak"/>
    <w:rsid w:val="00EB2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CEA"/>
    <w:rPr>
      <w:rFonts w:ascii="Courier New" w:eastAsia="Times New Roman" w:hAnsi="Courier New" w:cs="Times New Roman"/>
      <w:i/>
      <w:szCs w:val="20"/>
      <w:lang w:eastAsia="en-US"/>
    </w:rPr>
  </w:style>
  <w:style w:type="paragraph" w:customStyle="1" w:styleId="HeadingBase">
    <w:name w:val="Heading Base"/>
    <w:rsid w:val="00EB2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CEA"/>
    <w:pPr>
      <w:tabs>
        <w:tab w:val="right" w:leader="dot" w:pos="9072"/>
      </w:tabs>
      <w:ind w:left="567"/>
    </w:pPr>
    <w:rPr>
      <w:szCs w:val="22"/>
    </w:rPr>
  </w:style>
  <w:style w:type="paragraph" w:customStyle="1" w:styleId="TOCBase">
    <w:name w:val="TOC Base"/>
    <w:rsid w:val="00EB2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CEA"/>
    <w:pPr>
      <w:tabs>
        <w:tab w:val="right" w:leader="dot" w:pos="9072"/>
      </w:tabs>
      <w:spacing w:before="40" w:after="40"/>
      <w:ind w:left="284"/>
    </w:pPr>
    <w:rPr>
      <w:rFonts w:ascii="Times New Roman" w:hAnsi="Times New Roman"/>
    </w:rPr>
  </w:style>
  <w:style w:type="paragraph" w:styleId="TOC1">
    <w:name w:val="toc 1"/>
    <w:basedOn w:val="TOCBase"/>
    <w:next w:val="Normal"/>
    <w:rsid w:val="00EB2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CEA"/>
    <w:rPr>
      <w:rFonts w:ascii="Times New Roman" w:eastAsia="Times New Roman" w:hAnsi="Times New Roman" w:cs="Times New Roman"/>
      <w:sz w:val="16"/>
      <w:lang w:eastAsia="en-US"/>
    </w:rPr>
  </w:style>
  <w:style w:type="paragraph" w:styleId="Title">
    <w:name w:val="Title"/>
    <w:basedOn w:val="HeadingBase"/>
    <w:link w:val="TitleChar"/>
    <w:qFormat/>
    <w:rsid w:val="00EB2CEA"/>
    <w:pPr>
      <w:spacing w:before="5040"/>
      <w:jc w:val="center"/>
    </w:pPr>
    <w:rPr>
      <w:sz w:val="48"/>
      <w:szCs w:val="72"/>
      <w:lang w:val="en-US"/>
    </w:rPr>
  </w:style>
  <w:style w:type="character" w:customStyle="1" w:styleId="TitleChar">
    <w:name w:val="Title Char"/>
    <w:basedOn w:val="DefaultParagraphFont"/>
    <w:link w:val="Title"/>
    <w:rsid w:val="00EB2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CEA"/>
    <w:pPr>
      <w:tabs>
        <w:tab w:val="left" w:pos="3600"/>
        <w:tab w:val="left" w:pos="3958"/>
      </w:tabs>
    </w:pPr>
  </w:style>
  <w:style w:type="paragraph" w:styleId="List">
    <w:name w:val="List"/>
    <w:basedOn w:val="BodyText"/>
    <w:next w:val="BodyText"/>
    <w:rsid w:val="00EB2CEA"/>
    <w:pPr>
      <w:tabs>
        <w:tab w:val="left" w:pos="340"/>
      </w:tabs>
      <w:spacing w:before="60" w:after="60"/>
      <w:ind w:left="340" w:hanging="340"/>
    </w:pPr>
  </w:style>
  <w:style w:type="paragraph" w:customStyle="1" w:styleId="Note">
    <w:name w:val="Note"/>
    <w:basedOn w:val="BodyText"/>
    <w:rsid w:val="00EB2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CEA"/>
    <w:pPr>
      <w:framePr w:wrap="auto" w:hAnchor="text" w:y="6049"/>
    </w:pPr>
    <w:rPr>
      <w:color w:val="000000"/>
      <w:sz w:val="40"/>
    </w:rPr>
  </w:style>
  <w:style w:type="paragraph" w:customStyle="1" w:styleId="TOCTitle">
    <w:name w:val="TOCTitle"/>
    <w:basedOn w:val="Heading1"/>
    <w:rsid w:val="00EB2CEA"/>
    <w:pPr>
      <w:spacing w:after="240"/>
      <w:jc w:val="center"/>
      <w:outlineLvl w:val="9"/>
    </w:pPr>
    <w:rPr>
      <w:caps/>
    </w:rPr>
  </w:style>
  <w:style w:type="paragraph" w:customStyle="1" w:styleId="Version">
    <w:name w:val="Version"/>
    <w:rsid w:val="00EB2C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CEA"/>
    <w:pPr>
      <w:numPr>
        <w:numId w:val="12"/>
      </w:numPr>
      <w:tabs>
        <w:tab w:val="clear" w:pos="680"/>
      </w:tabs>
    </w:pPr>
  </w:style>
  <w:style w:type="paragraph" w:styleId="Index1">
    <w:name w:val="index 1"/>
    <w:basedOn w:val="Normal"/>
    <w:next w:val="Normal"/>
    <w:semiHidden/>
    <w:rsid w:val="00EB2CEA"/>
    <w:pPr>
      <w:keepNext w:val="0"/>
      <w:tabs>
        <w:tab w:val="right" w:pos="4176"/>
      </w:tabs>
      <w:ind w:left="198" w:hanging="198"/>
    </w:pPr>
    <w:rPr>
      <w:rFonts w:ascii="Garamond" w:hAnsi="Garamond"/>
    </w:rPr>
  </w:style>
  <w:style w:type="paragraph" w:styleId="IndexHeading">
    <w:name w:val="index heading"/>
    <w:basedOn w:val="Normal"/>
    <w:next w:val="Index1"/>
    <w:semiHidden/>
    <w:rsid w:val="00EB2CEA"/>
    <w:pPr>
      <w:spacing w:before="120" w:after="120"/>
    </w:pPr>
    <w:rPr>
      <w:rFonts w:ascii="Arial" w:hAnsi="Arial"/>
      <w:b/>
      <w:color w:val="918585"/>
      <w:sz w:val="24"/>
    </w:rPr>
  </w:style>
  <w:style w:type="paragraph" w:styleId="Header">
    <w:name w:val="header"/>
    <w:basedOn w:val="Normal"/>
    <w:link w:val="HeaderChar"/>
    <w:rsid w:val="00EB2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CEA"/>
    <w:rPr>
      <w:rFonts w:ascii="Times New Roman" w:eastAsia="Times New Roman" w:hAnsi="Times New Roman" w:cs="Times New Roman"/>
      <w:sz w:val="16"/>
      <w:szCs w:val="20"/>
      <w:lang w:val="en-GB" w:eastAsia="en-US"/>
    </w:rPr>
  </w:style>
  <w:style w:type="paragraph" w:customStyle="1" w:styleId="Chapter">
    <w:name w:val="Chapter"/>
    <w:basedOn w:val="Normal"/>
    <w:rsid w:val="00EB2CEA"/>
    <w:pPr>
      <w:spacing w:before="240"/>
    </w:pPr>
    <w:rPr>
      <w:rFonts w:ascii="Times New Roman" w:hAnsi="Times New Roman"/>
      <w:smallCaps/>
      <w:spacing w:val="80"/>
      <w:sz w:val="28"/>
    </w:rPr>
  </w:style>
  <w:style w:type="paragraph" w:customStyle="1" w:styleId="InChapter">
    <w:name w:val="InChapter"/>
    <w:basedOn w:val="Heading3"/>
    <w:rsid w:val="00EB2CEA"/>
    <w:pPr>
      <w:spacing w:after="240"/>
      <w:outlineLvl w:val="9"/>
    </w:pPr>
    <w:rPr>
      <w:noProof/>
    </w:rPr>
  </w:style>
  <w:style w:type="paragraph" w:styleId="Index2">
    <w:name w:val="index 2"/>
    <w:basedOn w:val="Normal"/>
    <w:next w:val="Normal"/>
    <w:semiHidden/>
    <w:rsid w:val="00EB2CEA"/>
    <w:pPr>
      <w:tabs>
        <w:tab w:val="right" w:pos="4176"/>
      </w:tabs>
      <w:ind w:left="568" w:hanging="284"/>
    </w:pPr>
    <w:rPr>
      <w:rFonts w:ascii="Garamond" w:hAnsi="Garamond"/>
    </w:rPr>
  </w:style>
  <w:style w:type="paragraph" w:customStyle="1" w:styleId="Byline">
    <w:name w:val="Byline"/>
    <w:rsid w:val="00EB2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CEA"/>
    <w:pPr>
      <w:tabs>
        <w:tab w:val="clear" w:pos="3600"/>
        <w:tab w:val="clear" w:pos="3958"/>
      </w:tabs>
      <w:jc w:val="right"/>
    </w:pPr>
  </w:style>
  <w:style w:type="paragraph" w:styleId="Caption">
    <w:name w:val="caption"/>
    <w:basedOn w:val="BodyText"/>
    <w:next w:val="Normal"/>
    <w:qFormat/>
    <w:rsid w:val="00EB2CEA"/>
    <w:pPr>
      <w:framePr w:w="2268" w:hSpace="181" w:vSpace="181" w:wrap="around" w:vAnchor="text" w:hAnchor="page" w:x="1135" w:y="285" w:anchorLock="1"/>
    </w:pPr>
    <w:rPr>
      <w:i/>
    </w:rPr>
  </w:style>
  <w:style w:type="paragraph" w:customStyle="1" w:styleId="MiniTOCTitle">
    <w:name w:val="MiniTOCTitle"/>
    <w:basedOn w:val="Heading4"/>
    <w:rsid w:val="00EB2CEA"/>
    <w:pPr>
      <w:spacing w:before="240"/>
      <w:outlineLvl w:val="9"/>
    </w:pPr>
    <w:rPr>
      <w:noProof/>
      <w:sz w:val="24"/>
    </w:rPr>
  </w:style>
  <w:style w:type="paragraph" w:customStyle="1" w:styleId="MiniTOCItem">
    <w:name w:val="MiniTOCItem"/>
    <w:basedOn w:val="ListBullet"/>
    <w:rsid w:val="00EB2CEA"/>
    <w:pPr>
      <w:numPr>
        <w:numId w:val="0"/>
      </w:numPr>
      <w:tabs>
        <w:tab w:val="right" w:leader="dot" w:pos="6521"/>
      </w:tabs>
      <w:spacing w:before="0" w:after="0"/>
    </w:pPr>
  </w:style>
  <w:style w:type="paragraph" w:customStyle="1" w:styleId="TOFTitle">
    <w:name w:val="TOFTitle"/>
    <w:basedOn w:val="TOCTitle"/>
    <w:rsid w:val="00EB2CEA"/>
  </w:style>
  <w:style w:type="paragraph" w:styleId="TableofFigures">
    <w:name w:val="table of figures"/>
    <w:basedOn w:val="Normal"/>
    <w:next w:val="Normal"/>
    <w:semiHidden/>
    <w:rsid w:val="00EB2CEA"/>
    <w:pPr>
      <w:tabs>
        <w:tab w:val="right" w:leader="dot" w:pos="9072"/>
      </w:tabs>
      <w:ind w:left="970" w:hanging="403"/>
    </w:pPr>
    <w:rPr>
      <w:rFonts w:ascii="Times New Roman" w:hAnsi="Times New Roman"/>
      <w:b/>
    </w:rPr>
  </w:style>
  <w:style w:type="paragraph" w:styleId="ListNumber">
    <w:name w:val="List Number"/>
    <w:basedOn w:val="List"/>
    <w:rsid w:val="00EB2CEA"/>
    <w:pPr>
      <w:numPr>
        <w:numId w:val="14"/>
      </w:numPr>
      <w:tabs>
        <w:tab w:val="clear" w:pos="340"/>
      </w:tabs>
    </w:pPr>
  </w:style>
  <w:style w:type="character" w:customStyle="1" w:styleId="WingdingSymbols">
    <w:name w:val="Wingding Symbols"/>
    <w:rsid w:val="00EB2CEA"/>
    <w:rPr>
      <w:rFonts w:ascii="Wingdings" w:hAnsi="Wingdings"/>
    </w:rPr>
  </w:style>
  <w:style w:type="paragraph" w:customStyle="1" w:styleId="TableHeading">
    <w:name w:val="Table Heading"/>
    <w:basedOn w:val="HeadingBase"/>
    <w:rsid w:val="00EB2CEA"/>
    <w:pPr>
      <w:keepLines/>
      <w:pBdr>
        <w:bottom w:val="single" w:sz="6" w:space="1" w:color="918585"/>
      </w:pBdr>
      <w:spacing w:before="240"/>
    </w:pPr>
  </w:style>
  <w:style w:type="character" w:customStyle="1" w:styleId="HotSpot">
    <w:name w:val="HotSpot"/>
    <w:rsid w:val="00EB2CEA"/>
    <w:rPr>
      <w:color w:val="0033CC"/>
      <w:u w:val="none"/>
    </w:rPr>
  </w:style>
  <w:style w:type="paragraph" w:customStyle="1" w:styleId="BodyTextRight">
    <w:name w:val="Body Text Right"/>
    <w:basedOn w:val="BodyText"/>
    <w:rsid w:val="00EB2CEA"/>
    <w:pPr>
      <w:spacing w:before="0" w:after="0"/>
      <w:jc w:val="right"/>
    </w:pPr>
  </w:style>
  <w:style w:type="paragraph" w:styleId="Index3">
    <w:name w:val="index 3"/>
    <w:basedOn w:val="ListNumber2"/>
    <w:next w:val="Normal"/>
    <w:semiHidden/>
    <w:rsid w:val="00EB2CEA"/>
    <w:pPr>
      <w:numPr>
        <w:numId w:val="0"/>
      </w:numPr>
      <w:tabs>
        <w:tab w:val="right" w:leader="dot" w:pos="4176"/>
      </w:tabs>
    </w:pPr>
  </w:style>
  <w:style w:type="paragraph" w:styleId="ListNumber2">
    <w:name w:val="List Number 2"/>
    <w:basedOn w:val="List2"/>
    <w:rsid w:val="00EB2CEA"/>
    <w:pPr>
      <w:numPr>
        <w:numId w:val="9"/>
      </w:numPr>
      <w:tabs>
        <w:tab w:val="clear" w:pos="1060"/>
      </w:tabs>
    </w:pPr>
  </w:style>
  <w:style w:type="paragraph" w:customStyle="1" w:styleId="MarginNote">
    <w:name w:val="Margin Note"/>
    <w:basedOn w:val="BodyText"/>
    <w:rsid w:val="00EB2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CEA"/>
    <w:rPr>
      <w:sz w:val="32"/>
    </w:rPr>
  </w:style>
  <w:style w:type="paragraph" w:customStyle="1" w:styleId="HeadingProcedure">
    <w:name w:val="Heading Procedure"/>
    <w:basedOn w:val="HeadingBase"/>
    <w:next w:val="Normal"/>
    <w:rsid w:val="00EB2CEA"/>
    <w:pPr>
      <w:tabs>
        <w:tab w:val="left" w:pos="0"/>
      </w:tabs>
      <w:spacing w:before="120" w:after="60"/>
    </w:pPr>
    <w:rPr>
      <w:i/>
      <w:color w:val="918585"/>
      <w:sz w:val="22"/>
    </w:rPr>
  </w:style>
  <w:style w:type="paragraph" w:customStyle="1" w:styleId="TableBodyText">
    <w:name w:val="Table Body Text"/>
    <w:basedOn w:val="BodyText"/>
    <w:rsid w:val="00EB2CEA"/>
    <w:pPr>
      <w:spacing w:before="60" w:after="60"/>
    </w:pPr>
  </w:style>
  <w:style w:type="paragraph" w:styleId="ListContinue">
    <w:name w:val="List Continue"/>
    <w:basedOn w:val="List"/>
    <w:rsid w:val="00EB2CEA"/>
    <w:pPr>
      <w:ind w:firstLine="0"/>
    </w:pPr>
  </w:style>
  <w:style w:type="paragraph" w:customStyle="1" w:styleId="ListNote">
    <w:name w:val="List Note"/>
    <w:basedOn w:val="List"/>
    <w:rsid w:val="00EB2CEA"/>
    <w:pPr>
      <w:pBdr>
        <w:top w:val="single" w:sz="6" w:space="2" w:color="918585"/>
        <w:bottom w:val="single" w:sz="6" w:space="2" w:color="918585"/>
      </w:pBdr>
      <w:tabs>
        <w:tab w:val="left" w:pos="1021"/>
      </w:tabs>
      <w:ind w:firstLine="0"/>
    </w:pPr>
  </w:style>
  <w:style w:type="paragraph" w:customStyle="1" w:styleId="Warning">
    <w:name w:val="Warning"/>
    <w:basedOn w:val="BodyText"/>
    <w:rsid w:val="00EB2CEA"/>
    <w:pPr>
      <w:shd w:val="clear" w:color="auto" w:fill="D9D9D9"/>
      <w:tabs>
        <w:tab w:val="left" w:pos="992"/>
      </w:tabs>
      <w:ind w:left="119" w:right="119"/>
    </w:pPr>
    <w:rPr>
      <w:sz w:val="20"/>
    </w:rPr>
  </w:style>
  <w:style w:type="paragraph" w:customStyle="1" w:styleId="MarginIcons">
    <w:name w:val="Margin Icons"/>
    <w:basedOn w:val="BodyText"/>
    <w:rsid w:val="00EB2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CEA"/>
    <w:rPr>
      <w:rFonts w:ascii="Courier New" w:hAnsi="Courier New"/>
    </w:rPr>
  </w:style>
  <w:style w:type="paragraph" w:customStyle="1" w:styleId="NoteBullet">
    <w:name w:val="Note Bullet"/>
    <w:basedOn w:val="Note"/>
    <w:rsid w:val="00EB2CEA"/>
    <w:pPr>
      <w:tabs>
        <w:tab w:val="clear" w:pos="680"/>
      </w:tabs>
      <w:spacing w:before="60" w:after="60"/>
    </w:pPr>
  </w:style>
  <w:style w:type="paragraph" w:customStyle="1" w:styleId="SubHeading2">
    <w:name w:val="SubHeading2"/>
    <w:basedOn w:val="HeadingBase"/>
    <w:rsid w:val="00EB2CEA"/>
    <w:pPr>
      <w:spacing w:before="240" w:after="60"/>
    </w:pPr>
    <w:rPr>
      <w:sz w:val="20"/>
    </w:rPr>
  </w:style>
  <w:style w:type="paragraph" w:customStyle="1" w:styleId="SubHeading1">
    <w:name w:val="SubHeading1"/>
    <w:basedOn w:val="HeadingBase"/>
    <w:rsid w:val="00EB2CEA"/>
    <w:pPr>
      <w:spacing w:before="240" w:after="60"/>
    </w:pPr>
    <w:rPr>
      <w:color w:val="918585"/>
      <w:sz w:val="22"/>
    </w:rPr>
  </w:style>
  <w:style w:type="paragraph" w:customStyle="1" w:styleId="SideHeading">
    <w:name w:val="Side Heading"/>
    <w:basedOn w:val="HeadingBase"/>
    <w:rsid w:val="00EB2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CEA"/>
    <w:pPr>
      <w:numPr>
        <w:numId w:val="10"/>
      </w:numPr>
    </w:pPr>
  </w:style>
  <w:style w:type="paragraph" w:styleId="PlainText">
    <w:name w:val="Plain Text"/>
    <w:basedOn w:val="Normal"/>
    <w:link w:val="PlainTextChar"/>
    <w:rsid w:val="00EB2CEA"/>
    <w:rPr>
      <w:sz w:val="20"/>
    </w:rPr>
  </w:style>
  <w:style w:type="character" w:customStyle="1" w:styleId="PlainTextChar">
    <w:name w:val="Plain Text Char"/>
    <w:basedOn w:val="DefaultParagraphFont"/>
    <w:link w:val="PlainText"/>
    <w:rsid w:val="00EB2CEA"/>
    <w:rPr>
      <w:rFonts w:ascii="Courier New" w:eastAsia="Times New Roman" w:hAnsi="Courier New" w:cs="Times New Roman"/>
      <w:sz w:val="20"/>
      <w:szCs w:val="20"/>
      <w:lang w:eastAsia="en-US"/>
    </w:rPr>
  </w:style>
  <w:style w:type="character" w:customStyle="1" w:styleId="MenuOption">
    <w:name w:val="Menu Option"/>
    <w:basedOn w:val="DefaultParagraphFont"/>
    <w:rsid w:val="00EB2CEA"/>
    <w:rPr>
      <w:b/>
      <w:smallCaps/>
    </w:rPr>
  </w:style>
  <w:style w:type="paragraph" w:customStyle="1" w:styleId="TableListNumber">
    <w:name w:val="Table List Number"/>
    <w:basedOn w:val="ListNumber"/>
    <w:rsid w:val="00EB2CEA"/>
    <w:pPr>
      <w:numPr>
        <w:numId w:val="0"/>
      </w:numPr>
    </w:pPr>
  </w:style>
  <w:style w:type="paragraph" w:styleId="TOC4">
    <w:name w:val="toc 4"/>
    <w:basedOn w:val="TOCBase"/>
    <w:next w:val="Normal"/>
    <w:semiHidden/>
    <w:rsid w:val="00EB2CEA"/>
    <w:pPr>
      <w:tabs>
        <w:tab w:val="right" w:leader="dot" w:pos="9071"/>
      </w:tabs>
      <w:ind w:left="1701"/>
    </w:pPr>
  </w:style>
  <w:style w:type="paragraph" w:customStyle="1" w:styleId="ListAlpha">
    <w:name w:val="List Alpha"/>
    <w:basedOn w:val="List"/>
    <w:rsid w:val="00EB2CEA"/>
    <w:pPr>
      <w:numPr>
        <w:numId w:val="8"/>
      </w:numPr>
    </w:pPr>
  </w:style>
  <w:style w:type="paragraph" w:customStyle="1" w:styleId="ListAlpha2">
    <w:name w:val="List Alpha 2"/>
    <w:basedOn w:val="List2"/>
    <w:rsid w:val="00EB2CEA"/>
    <w:pPr>
      <w:numPr>
        <w:numId w:val="7"/>
      </w:numPr>
    </w:pPr>
  </w:style>
  <w:style w:type="paragraph" w:styleId="List2">
    <w:name w:val="List 2"/>
    <w:basedOn w:val="BodyText"/>
    <w:rsid w:val="00EB2CEA"/>
    <w:pPr>
      <w:tabs>
        <w:tab w:val="left" w:pos="680"/>
      </w:tabs>
      <w:spacing w:before="60" w:after="60"/>
      <w:ind w:left="680" w:hanging="340"/>
    </w:pPr>
  </w:style>
  <w:style w:type="paragraph" w:styleId="List3">
    <w:name w:val="List 3"/>
    <w:basedOn w:val="BodyText"/>
    <w:rsid w:val="00EB2CEA"/>
    <w:pPr>
      <w:tabs>
        <w:tab w:val="left" w:pos="1021"/>
      </w:tabs>
      <w:spacing w:before="60" w:after="60"/>
      <w:ind w:left="1020" w:hanging="340"/>
    </w:pPr>
  </w:style>
  <w:style w:type="paragraph" w:styleId="List4">
    <w:name w:val="List 4"/>
    <w:basedOn w:val="BodyText"/>
    <w:rsid w:val="00EB2CEA"/>
    <w:pPr>
      <w:tabs>
        <w:tab w:val="left" w:pos="1361"/>
      </w:tabs>
      <w:spacing w:before="60" w:after="60"/>
      <w:ind w:left="1361" w:hanging="340"/>
    </w:pPr>
  </w:style>
  <w:style w:type="paragraph" w:styleId="List5">
    <w:name w:val="List 5"/>
    <w:basedOn w:val="BodyText"/>
    <w:rsid w:val="00EB2CEA"/>
    <w:pPr>
      <w:tabs>
        <w:tab w:val="left" w:pos="1701"/>
      </w:tabs>
      <w:spacing w:before="60" w:after="60"/>
      <w:ind w:left="1701" w:hanging="340"/>
    </w:pPr>
  </w:style>
  <w:style w:type="paragraph" w:styleId="ListBullet3">
    <w:name w:val="List Bullet 3"/>
    <w:basedOn w:val="List3"/>
    <w:rsid w:val="00EB2CEA"/>
    <w:pPr>
      <w:numPr>
        <w:numId w:val="13"/>
      </w:numPr>
      <w:tabs>
        <w:tab w:val="clear" w:pos="1021"/>
      </w:tabs>
      <w:ind w:left="1037" w:hanging="357"/>
    </w:pPr>
  </w:style>
  <w:style w:type="paragraph" w:styleId="ListBullet4">
    <w:name w:val="List Bullet 4"/>
    <w:basedOn w:val="List4"/>
    <w:rsid w:val="00EB2CEA"/>
    <w:pPr>
      <w:numPr>
        <w:numId w:val="2"/>
      </w:numPr>
      <w:tabs>
        <w:tab w:val="clear" w:pos="1361"/>
      </w:tabs>
    </w:pPr>
  </w:style>
  <w:style w:type="paragraph" w:styleId="ListBullet5">
    <w:name w:val="List Bullet 5"/>
    <w:basedOn w:val="List5"/>
    <w:rsid w:val="00EB2CEA"/>
    <w:pPr>
      <w:numPr>
        <w:numId w:val="3"/>
      </w:numPr>
    </w:pPr>
  </w:style>
  <w:style w:type="paragraph" w:styleId="ListContinue2">
    <w:name w:val="List Continue 2"/>
    <w:basedOn w:val="List2"/>
    <w:rsid w:val="00EB2CEA"/>
    <w:pPr>
      <w:ind w:firstLine="0"/>
    </w:pPr>
  </w:style>
  <w:style w:type="paragraph" w:styleId="ListContinue3">
    <w:name w:val="List Continue 3"/>
    <w:basedOn w:val="List3"/>
    <w:rsid w:val="00EB2CEA"/>
    <w:pPr>
      <w:ind w:left="1021" w:firstLine="0"/>
    </w:pPr>
  </w:style>
  <w:style w:type="paragraph" w:styleId="ListContinue4">
    <w:name w:val="List Continue 4"/>
    <w:basedOn w:val="List4"/>
    <w:rsid w:val="00EB2CEA"/>
    <w:pPr>
      <w:ind w:firstLine="0"/>
    </w:pPr>
  </w:style>
  <w:style w:type="paragraph" w:styleId="ListContinue5">
    <w:name w:val="List Continue 5"/>
    <w:basedOn w:val="List5"/>
    <w:rsid w:val="00EB2CEA"/>
    <w:pPr>
      <w:ind w:firstLine="0"/>
    </w:pPr>
  </w:style>
  <w:style w:type="paragraph" w:styleId="ListNumber3">
    <w:name w:val="List Number 3"/>
    <w:basedOn w:val="List3"/>
    <w:rsid w:val="00EB2CEA"/>
    <w:pPr>
      <w:numPr>
        <w:numId w:val="4"/>
      </w:numPr>
    </w:pPr>
  </w:style>
  <w:style w:type="paragraph" w:styleId="ListNumber4">
    <w:name w:val="List Number 4"/>
    <w:basedOn w:val="List4"/>
    <w:rsid w:val="00EB2CEA"/>
    <w:pPr>
      <w:numPr>
        <w:numId w:val="5"/>
      </w:numPr>
    </w:pPr>
  </w:style>
  <w:style w:type="paragraph" w:styleId="ListNumber5">
    <w:name w:val="List Number 5"/>
    <w:basedOn w:val="List5"/>
    <w:rsid w:val="00EB2CEA"/>
    <w:pPr>
      <w:numPr>
        <w:numId w:val="6"/>
      </w:numPr>
    </w:pPr>
  </w:style>
  <w:style w:type="paragraph" w:styleId="BlockText">
    <w:name w:val="Block Text"/>
    <w:basedOn w:val="Normal"/>
    <w:rsid w:val="00EB2CEA"/>
    <w:pPr>
      <w:spacing w:after="120"/>
      <w:ind w:left="1440" w:right="1440"/>
    </w:pPr>
  </w:style>
  <w:style w:type="character" w:customStyle="1" w:styleId="Subscript">
    <w:name w:val="Subscript"/>
    <w:basedOn w:val="DefaultParagraphFont"/>
    <w:rsid w:val="00EB2CEA"/>
    <w:rPr>
      <w:sz w:val="16"/>
      <w:vertAlign w:val="subscript"/>
    </w:rPr>
  </w:style>
  <w:style w:type="character" w:customStyle="1" w:styleId="Superscript">
    <w:name w:val="Superscript"/>
    <w:basedOn w:val="DefaultParagraphFont"/>
    <w:rsid w:val="00EB2CEA"/>
    <w:rPr>
      <w:sz w:val="16"/>
      <w:vertAlign w:val="superscript"/>
    </w:rPr>
  </w:style>
  <w:style w:type="character" w:customStyle="1" w:styleId="Symbols">
    <w:name w:val="Symbols"/>
    <w:basedOn w:val="DefaultParagraphFont"/>
    <w:rsid w:val="00EB2CEA"/>
    <w:rPr>
      <w:rFonts w:ascii="Symbol" w:hAnsi="Symbol"/>
    </w:rPr>
  </w:style>
  <w:style w:type="character" w:customStyle="1" w:styleId="MenuOptions">
    <w:name w:val="Menu Options"/>
    <w:basedOn w:val="DefaultParagraphFont"/>
    <w:rsid w:val="00EB2CEA"/>
    <w:rPr>
      <w:rFonts w:ascii="Arial Narrow" w:hAnsi="Arial Narrow"/>
      <w:smallCaps/>
    </w:rPr>
  </w:style>
  <w:style w:type="character" w:customStyle="1" w:styleId="Buttons">
    <w:name w:val="Buttons"/>
    <w:basedOn w:val="DefaultParagraphFont"/>
    <w:rsid w:val="00EB2CEA"/>
    <w:rPr>
      <w:b/>
    </w:rPr>
  </w:style>
  <w:style w:type="character" w:customStyle="1" w:styleId="Underlined">
    <w:name w:val="Underlined"/>
    <w:basedOn w:val="DefaultParagraphFont"/>
    <w:rsid w:val="00EB2CEA"/>
    <w:rPr>
      <w:u w:val="single"/>
    </w:rPr>
  </w:style>
  <w:style w:type="paragraph" w:customStyle="1" w:styleId="TableBodyTextRight">
    <w:name w:val="Table Body Text Right"/>
    <w:basedOn w:val="TableBodyText"/>
    <w:rsid w:val="00EB2CEA"/>
    <w:pPr>
      <w:widowControl w:val="0"/>
      <w:autoSpaceDE w:val="0"/>
      <w:autoSpaceDN w:val="0"/>
      <w:adjustRightInd w:val="0"/>
      <w:jc w:val="right"/>
    </w:pPr>
    <w:rPr>
      <w:rFonts w:cs="Arial"/>
      <w:szCs w:val="18"/>
    </w:rPr>
  </w:style>
  <w:style w:type="paragraph" w:customStyle="1" w:styleId="CopyrightText">
    <w:name w:val="Copyright Text"/>
    <w:basedOn w:val="BodyText"/>
    <w:rsid w:val="00EB2CEA"/>
    <w:rPr>
      <w:sz w:val="18"/>
    </w:rPr>
  </w:style>
  <w:style w:type="paragraph" w:customStyle="1" w:styleId="BodySmallRight">
    <w:name w:val="Body Small Right"/>
    <w:basedOn w:val="BodyTextRight"/>
    <w:rsid w:val="00EB2CEA"/>
    <w:rPr>
      <w:sz w:val="18"/>
      <w:szCs w:val="18"/>
    </w:rPr>
  </w:style>
  <w:style w:type="paragraph" w:customStyle="1" w:styleId="MarginEdition">
    <w:name w:val="Margin Edition"/>
    <w:basedOn w:val="MarginNote"/>
    <w:rsid w:val="00EB2CEA"/>
    <w:pPr>
      <w:spacing w:before="0" w:after="0"/>
    </w:pPr>
    <w:rPr>
      <w:rFonts w:ascii="Times New Roman" w:hAnsi="Times New Roman"/>
      <w:color w:val="999999"/>
    </w:rPr>
  </w:style>
  <w:style w:type="paragraph" w:customStyle="1" w:styleId="Spacer">
    <w:name w:val="Spacer"/>
    <w:basedOn w:val="Normal"/>
    <w:rsid w:val="00EB2CEA"/>
    <w:rPr>
      <w:sz w:val="2"/>
      <w:szCs w:val="2"/>
    </w:rPr>
  </w:style>
  <w:style w:type="character" w:customStyle="1" w:styleId="Small">
    <w:name w:val="Small"/>
    <w:basedOn w:val="DefaultParagraphFont"/>
    <w:rsid w:val="00EB2CEA"/>
    <w:rPr>
      <w:sz w:val="16"/>
    </w:rPr>
  </w:style>
  <w:style w:type="paragraph" w:customStyle="1" w:styleId="WideTable">
    <w:name w:val="Wide Table"/>
    <w:basedOn w:val="Normal"/>
    <w:rsid w:val="00EB2CEA"/>
    <w:pPr>
      <w:ind w:left="-1418"/>
    </w:pPr>
    <w:rPr>
      <w:sz w:val="2"/>
      <w:szCs w:val="2"/>
    </w:rPr>
  </w:style>
  <w:style w:type="character" w:styleId="PageNumber">
    <w:name w:val="page number"/>
    <w:basedOn w:val="DefaultParagraphFont"/>
    <w:rsid w:val="00EB2CEA"/>
  </w:style>
  <w:style w:type="paragraph" w:styleId="Quote">
    <w:name w:val="Quote"/>
    <w:basedOn w:val="Heading1"/>
    <w:link w:val="QuoteChar"/>
    <w:qFormat/>
    <w:rsid w:val="00EB2CEA"/>
    <w:rPr>
      <w:b w:val="0"/>
      <w:sz w:val="72"/>
      <w:szCs w:val="72"/>
      <w:lang w:val="en-NZ"/>
    </w:rPr>
  </w:style>
  <w:style w:type="character" w:customStyle="1" w:styleId="QuoteChar">
    <w:name w:val="Quote Char"/>
    <w:basedOn w:val="DefaultParagraphFont"/>
    <w:link w:val="Quote"/>
    <w:rsid w:val="00EB2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CEA"/>
    <w:pPr>
      <w:pageBreakBefore/>
    </w:pPr>
  </w:style>
  <w:style w:type="paragraph" w:customStyle="1" w:styleId="Border">
    <w:name w:val="Border"/>
    <w:basedOn w:val="Normal"/>
    <w:qFormat/>
    <w:rsid w:val="00EB2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CEA"/>
    <w:rPr>
      <w:b/>
      <w:bCs/>
      <w:i/>
      <w:iCs/>
      <w:color w:val="auto"/>
    </w:rPr>
  </w:style>
  <w:style w:type="paragraph" w:styleId="IntenseQuote">
    <w:name w:val="Intense Quote"/>
    <w:basedOn w:val="Normal"/>
    <w:next w:val="Normal"/>
    <w:link w:val="IntenseQuoteChar"/>
    <w:uiPriority w:val="30"/>
    <w:qFormat/>
    <w:rsid w:val="00EB2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CEA"/>
    <w:rPr>
      <w:smallCaps/>
      <w:color w:val="auto"/>
      <w:u w:val="single"/>
    </w:rPr>
  </w:style>
  <w:style w:type="character" w:styleId="IntenseReference">
    <w:name w:val="Intense Reference"/>
    <w:basedOn w:val="DefaultParagraphFont"/>
    <w:uiPriority w:val="32"/>
    <w:qFormat/>
    <w:rsid w:val="00EB2CEA"/>
    <w:rPr>
      <w:b/>
      <w:bCs/>
      <w:smallCaps/>
      <w:color w:val="auto"/>
      <w:spacing w:val="5"/>
      <w:u w:val="single"/>
    </w:rPr>
  </w:style>
  <w:style w:type="paragraph" w:customStyle="1" w:styleId="2ColumnHeading">
    <w:name w:val="2Column Heading"/>
    <w:basedOn w:val="BodyText"/>
    <w:qFormat/>
    <w:rsid w:val="00EB2CEA"/>
    <w:pPr>
      <w:spacing w:after="60"/>
      <w:ind w:left="-2268"/>
    </w:pPr>
    <w:rPr>
      <w:b/>
    </w:rPr>
  </w:style>
  <w:style w:type="paragraph" w:customStyle="1" w:styleId="Heading1TOC">
    <w:name w:val="Heading1 TOC"/>
    <w:basedOn w:val="Normal"/>
    <w:qFormat/>
    <w:rsid w:val="00EB2CEA"/>
    <w:pPr>
      <w:spacing w:before="240" w:after="120"/>
    </w:pPr>
    <w:rPr>
      <w:rFonts w:ascii="Times New Roman" w:hAnsi="Times New Roman"/>
      <w:b/>
      <w:sz w:val="32"/>
    </w:rPr>
  </w:style>
  <w:style w:type="paragraph" w:customStyle="1" w:styleId="Heading2TOC">
    <w:name w:val="Heading2 TOC"/>
    <w:basedOn w:val="Normal"/>
    <w:qFormat/>
    <w:rsid w:val="00EB2CEA"/>
    <w:pPr>
      <w:spacing w:before="240" w:after="60"/>
    </w:pPr>
    <w:rPr>
      <w:rFonts w:ascii="Times New Roman" w:hAnsi="Times New Roman"/>
      <w:b/>
      <w:sz w:val="28"/>
    </w:rPr>
  </w:style>
  <w:style w:type="character" w:customStyle="1" w:styleId="Underline">
    <w:name w:val="Underline"/>
    <w:basedOn w:val="DefaultParagraphFont"/>
    <w:qFormat/>
    <w:rsid w:val="00EB2CEA"/>
    <w:rPr>
      <w:u w:val="single"/>
    </w:rPr>
  </w:style>
  <w:style w:type="character" w:customStyle="1" w:styleId="BoldandItalics">
    <w:name w:val="Bold and Italics"/>
    <w:qFormat/>
    <w:rsid w:val="00EB2CEA"/>
    <w:rPr>
      <w:b/>
      <w:i/>
      <w:u w:val="none"/>
    </w:rPr>
  </w:style>
  <w:style w:type="paragraph" w:styleId="BalloonText">
    <w:name w:val="Balloon Text"/>
    <w:basedOn w:val="Normal"/>
    <w:link w:val="BalloonTextChar"/>
    <w:rsid w:val="00EB2CEA"/>
    <w:rPr>
      <w:rFonts w:ascii="Tahoma" w:hAnsi="Tahoma" w:cs="Tahoma"/>
      <w:sz w:val="16"/>
      <w:szCs w:val="16"/>
    </w:rPr>
  </w:style>
  <w:style w:type="character" w:customStyle="1" w:styleId="BalloonTextChar">
    <w:name w:val="Balloon Text Char"/>
    <w:basedOn w:val="DefaultParagraphFont"/>
    <w:link w:val="BalloonText"/>
    <w:rsid w:val="00EB2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CEA"/>
    <w:rPr>
      <w:b/>
      <w:color w:val="660033"/>
      <w:spacing w:val="0"/>
    </w:rPr>
  </w:style>
  <w:style w:type="paragraph" w:customStyle="1" w:styleId="Nameditemlist">
    <w:name w:val="Named item list"/>
    <w:basedOn w:val="BodyText"/>
    <w:qFormat/>
    <w:rsid w:val="00EB2CEA"/>
    <w:pPr>
      <w:tabs>
        <w:tab w:val="left" w:pos="2835"/>
      </w:tabs>
      <w:ind w:left="2835" w:hanging="2835"/>
    </w:pPr>
  </w:style>
  <w:style w:type="paragraph" w:customStyle="1" w:styleId="BodyTextnopadding">
    <w:name w:val="Body Text no padding"/>
    <w:basedOn w:val="BodyText"/>
    <w:qFormat/>
    <w:rsid w:val="00EB2CEA"/>
    <w:pPr>
      <w:spacing w:before="0" w:after="0"/>
    </w:pPr>
  </w:style>
  <w:style w:type="paragraph" w:customStyle="1" w:styleId="BodyTextBold">
    <w:name w:val="Body Text Bold"/>
    <w:basedOn w:val="BodyText"/>
    <w:qFormat/>
    <w:rsid w:val="00EB2CEA"/>
    <w:rPr>
      <w:b/>
    </w:rPr>
  </w:style>
  <w:style w:type="character" w:styleId="Hyperlink">
    <w:name w:val="Hyperlink"/>
    <w:basedOn w:val="DefaultParagraphFont"/>
    <w:uiPriority w:val="99"/>
    <w:unhideWhenUsed/>
    <w:rsid w:val="005F6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2887</Characters>
  <Application>Microsoft Office Word</Application>
  <DocSecurity>0</DocSecurity>
  <Lines>111</Lines>
  <Paragraphs>61</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RGRPSG206 Catch and control greyhounds</dc:title>
  <dc:subject>Approved</dc:subject>
  <dc:creator>Skills Impact</dc:creator>
  <cp:keywords>Release: 1</cp:keywords>
  <dc:description>Review Date: 12 April 2008</dc:description>
  <cp:lastModifiedBy>HSD_TPCMSd.prod</cp:lastModifiedBy>
  <cp:revision>3</cp:revision>
  <dcterms:created xsi:type="dcterms:W3CDTF">2022-02-25T07:03:00Z</dcterms:created>
  <dcterms:modified xsi:type="dcterms:W3CDTF">2022-02-25T07:03:00Z</dcterms:modified>
</cp:coreProperties>
</file>