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4B0" w:rsidP="000E54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RGRPSG205 Attend greyhounds at race meetings</w:t>
      </w:r>
      <w:r>
        <w:fldChar w:fldCharType="end"/>
      </w:r>
    </w:p>
    <w:p w:rsidR="000E54B0" w:rsidP="000E54B0">
      <w:pPr>
        <w:pStyle w:val="Version"/>
        <w:sectPr w:rsidSect="000B5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4B1" w:rsidP="000B54B1">
      <w:pPr>
        <w:pStyle w:val="SuperHeading"/>
      </w:pPr>
      <w:r w:rsidRPr="000B54B1">
        <w:t>Assessment Requirements for RGRPSG205 Attend greyhounds at race meetings</w:t>
      </w:r>
    </w:p>
    <w:p w:rsidR="00000000" w:rsidRPr="000B54B1" w:rsidP="000B54B1">
      <w:pPr>
        <w:pStyle w:val="Heading1"/>
      </w:pPr>
      <w:bookmarkStart w:id="1" w:name="O_853847"/>
      <w:bookmarkEnd w:id="1"/>
      <w:r w:rsidRPr="000B54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5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B1" w:rsidP="000B54B1">
            <w:pPr>
              <w:pStyle w:val="BodyText"/>
            </w:pPr>
            <w:r w:rsidRPr="000B54B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B1">
            <w:pPr>
              <w:pStyle w:val="BodyText"/>
              <w:rPr>
                <w:lang w:val="en-NZ"/>
              </w:rPr>
            </w:pPr>
            <w:r w:rsidRPr="000B54B1">
              <w:rPr>
                <w:rStyle w:val="SpecialBold"/>
              </w:rPr>
              <w:t>Comments</w:t>
            </w:r>
          </w:p>
        </w:tc>
      </w:tr>
      <w:tr w:rsidTr="000B5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B1">
            <w:pPr>
              <w:pStyle w:val="BodyText"/>
              <w:rPr>
                <w:lang w:val="en-NZ"/>
              </w:rPr>
            </w:pPr>
            <w:r w:rsidRPr="000B54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B1" w:rsidP="000B54B1">
            <w:pPr>
              <w:pStyle w:val="BodyText"/>
            </w:pPr>
            <w:r w:rsidRPr="000B54B1">
              <w:t>This version released with RGR Racing and Breeding Training Package Version 1.0.</w:t>
            </w:r>
          </w:p>
        </w:tc>
      </w:tr>
    </w:tbl>
    <w:p w:rsidR="00000000" w:rsidRPr="000B54B1" w:rsidP="000B54B1">
      <w:pPr>
        <w:pStyle w:val="BodyText"/>
      </w:pPr>
    </w:p>
    <w:p w:rsidR="00000000" w:rsidRPr="000B54B1" w:rsidP="000B54B1">
      <w:pPr>
        <w:pStyle w:val="AllowPageBreak"/>
      </w:pPr>
    </w:p>
    <w:p w:rsidR="00000000" w:rsidRPr="000B54B1" w:rsidP="000B54B1">
      <w:pPr>
        <w:pStyle w:val="Heading1"/>
      </w:pPr>
      <w:bookmarkStart w:id="2" w:name="O_853848"/>
      <w:bookmarkEnd w:id="2"/>
      <w:r w:rsidRPr="000B54B1">
        <w:t>Performance Evidence</w:t>
      </w:r>
    </w:p>
    <w:p w:rsidR="00000000" w:rsidRPr="000B54B1" w:rsidP="000E54B0">
      <w:pPr>
        <w:pStyle w:val="BodyText"/>
      </w:pPr>
      <w:r w:rsidRPr="000B54B1">
        <w:t>An individual demonstrating competency must satisfy all of the elements and performance criteria of this unit. There must be evidence that the individual has:</w:t>
      </w:r>
    </w:p>
    <w:p w:rsidR="00000000" w:rsidRPr="000B54B1" w:rsidP="000B54B1">
      <w:pPr>
        <w:pStyle w:val="ListBullet"/>
      </w:pPr>
      <w:r w:rsidRPr="000B54B1">
        <w:t>attended a greyhound at a trial at least twice</w:t>
      </w:r>
    </w:p>
    <w:p w:rsidR="00000000" w:rsidRPr="000B54B1" w:rsidP="000B54B1">
      <w:pPr>
        <w:pStyle w:val="ListBullet"/>
      </w:pPr>
      <w:r w:rsidRPr="000B54B1">
        <w:t>attended a greyhound at a race meeting on at least three occasions.</w:t>
      </w:r>
    </w:p>
    <w:p w:rsidR="00000000" w:rsidRPr="000B54B1" w:rsidP="000B54B1">
      <w:pPr>
        <w:pStyle w:val="AllowPageBreak"/>
      </w:pPr>
    </w:p>
    <w:p w:rsidR="00000000" w:rsidRPr="000B54B1" w:rsidP="000B54B1">
      <w:pPr>
        <w:pStyle w:val="Heading1"/>
      </w:pPr>
      <w:bookmarkStart w:id="3" w:name="O_853849"/>
      <w:bookmarkEnd w:id="3"/>
      <w:r w:rsidRPr="000B54B1">
        <w:t>Knowledge Evidence</w:t>
      </w:r>
    </w:p>
    <w:p w:rsidR="00000000" w:rsidRPr="000B54B1" w:rsidP="000E54B0">
      <w:pPr>
        <w:pStyle w:val="BodyText"/>
      </w:pPr>
      <w:r w:rsidRPr="000B54B1">
        <w:t>An individual must be able to demonstrate the knowledge required to perform the tasks outlined in the elements and performance criteria of this unit. Th</w:t>
      </w:r>
      <w:r w:rsidRPr="000B54B1">
        <w:t>is includes knowledge of:</w:t>
      </w:r>
    </w:p>
    <w:p w:rsidR="00000000" w:rsidRPr="000B54B1" w:rsidP="000B54B1">
      <w:pPr>
        <w:pStyle w:val="ListBullet"/>
      </w:pPr>
      <w:r w:rsidRPr="000B54B1">
        <w:t>principles and practices for attending greyhounds</w:t>
      </w:r>
    </w:p>
    <w:p w:rsidR="00000000" w:rsidRPr="000B54B1" w:rsidP="000B54B1">
      <w:pPr>
        <w:pStyle w:val="ListBullet"/>
      </w:pPr>
      <w:r w:rsidRPr="000B54B1">
        <w:t>animal welfare codes of practice</w:t>
      </w:r>
    </w:p>
    <w:p w:rsidR="00000000" w:rsidRPr="000B54B1" w:rsidP="000B54B1">
      <w:pPr>
        <w:pStyle w:val="ListBullet"/>
      </w:pPr>
      <w:r w:rsidRPr="000B54B1">
        <w:t>characteristics of healthy greyhounds</w:t>
      </w:r>
    </w:p>
    <w:p w:rsidR="00000000" w:rsidRPr="000B54B1" w:rsidP="000B54B1">
      <w:pPr>
        <w:pStyle w:val="ListBullet"/>
      </w:pPr>
      <w:r w:rsidRPr="000B54B1">
        <w:t>common greyhound illnesses or injuries</w:t>
      </w:r>
    </w:p>
    <w:p w:rsidR="00000000" w:rsidRPr="000B54B1" w:rsidP="000B54B1">
      <w:pPr>
        <w:pStyle w:val="ListBullet"/>
      </w:pPr>
      <w:r w:rsidRPr="000B54B1">
        <w:t>communication procedures during race day operations</w:t>
      </w:r>
    </w:p>
    <w:p w:rsidR="00000000" w:rsidRPr="000B54B1" w:rsidP="000B54B1">
      <w:pPr>
        <w:pStyle w:val="ListBullet"/>
      </w:pPr>
      <w:r w:rsidRPr="000B54B1">
        <w:t xml:space="preserve">grooming methods </w:t>
      </w:r>
      <w:r w:rsidRPr="000B54B1">
        <w:t>and equipment for race meetings</w:t>
      </w:r>
    </w:p>
    <w:p w:rsidR="00000000" w:rsidRPr="000B54B1" w:rsidP="000B54B1">
      <w:pPr>
        <w:pStyle w:val="ListBullet"/>
      </w:pPr>
      <w:r w:rsidRPr="000B54B1">
        <w:t>industry terminology related to greyhound racing procedures</w:t>
      </w:r>
    </w:p>
    <w:p w:rsidR="00000000" w:rsidRPr="000B54B1" w:rsidP="000B54B1">
      <w:pPr>
        <w:pStyle w:val="ListBullet"/>
      </w:pPr>
      <w:r w:rsidRPr="000B54B1">
        <w:t>methods of checking greyhound physical condition pre- and post-race</w:t>
      </w:r>
    </w:p>
    <w:p w:rsidR="00000000" w:rsidRPr="000B54B1" w:rsidP="000B54B1">
      <w:pPr>
        <w:pStyle w:val="ListBullet"/>
      </w:pPr>
      <w:r w:rsidRPr="000B54B1">
        <w:t>pre- and post-race care and welfare requirements of racing greyhounds</w:t>
      </w:r>
    </w:p>
    <w:p w:rsidR="00000000" w:rsidRPr="000B54B1" w:rsidP="000B54B1">
      <w:pPr>
        <w:pStyle w:val="ListBullet"/>
      </w:pPr>
      <w:r w:rsidRPr="000B54B1">
        <w:t>race meeting procedures an</w:t>
      </w:r>
      <w:r w:rsidRPr="000B54B1">
        <w:t>d industry codes of practice</w:t>
      </w:r>
    </w:p>
    <w:p w:rsidR="00000000" w:rsidRPr="000B54B1" w:rsidP="000B54B1">
      <w:pPr>
        <w:pStyle w:val="ListBullet"/>
      </w:pPr>
      <w:r w:rsidRPr="000B54B1">
        <w:t>relevant rules of racing.</w:t>
      </w:r>
    </w:p>
    <w:p w:rsidR="00000000" w:rsidRPr="000B54B1" w:rsidP="000B54B1">
      <w:pPr>
        <w:pStyle w:val="AllowPageBreak"/>
      </w:pPr>
    </w:p>
    <w:p w:rsidR="00000000" w:rsidRPr="000B54B1" w:rsidP="000B54B1">
      <w:pPr>
        <w:pStyle w:val="Heading1"/>
      </w:pPr>
      <w:bookmarkStart w:id="4" w:name="O_853850"/>
      <w:bookmarkEnd w:id="4"/>
      <w:r w:rsidRPr="000B54B1">
        <w:t>Assessment Conditions</w:t>
      </w:r>
    </w:p>
    <w:p w:rsidR="00000000" w:rsidRPr="000B54B1" w:rsidP="000E54B0">
      <w:pPr>
        <w:pStyle w:val="BodyText"/>
      </w:pPr>
      <w:r w:rsidRPr="000B54B1">
        <w:t>Assessment of skills must take place under the following conditions:</w:t>
      </w:r>
    </w:p>
    <w:p w:rsidR="00000000" w:rsidRPr="000B54B1" w:rsidP="000B54B1">
      <w:pPr>
        <w:pStyle w:val="ListBullet"/>
      </w:pPr>
      <w:r w:rsidRPr="000B54B1">
        <w:t>physical conditions:</w:t>
      </w:r>
    </w:p>
    <w:p w:rsidR="00000000" w:rsidRPr="000B54B1" w:rsidP="000B54B1">
      <w:pPr>
        <w:pStyle w:val="ListBullet2"/>
      </w:pPr>
      <w:r w:rsidRPr="000B54B1">
        <w:t>a greyhound racing establishment</w:t>
      </w:r>
    </w:p>
    <w:p w:rsidR="00000000" w:rsidRPr="000B54B1" w:rsidP="000B54B1">
      <w:pPr>
        <w:pStyle w:val="ListBullet2"/>
      </w:pPr>
      <w:r w:rsidRPr="000B54B1">
        <w:t>a greyhound race track</w:t>
      </w:r>
    </w:p>
    <w:p w:rsidR="00000000" w:rsidRPr="000B54B1" w:rsidP="000B54B1">
      <w:pPr>
        <w:pStyle w:val="ListBullet"/>
      </w:pPr>
      <w:r w:rsidRPr="000B54B1">
        <w:t>resources, equipment and materials:</w:t>
      </w:r>
    </w:p>
    <w:p w:rsidR="00000000" w:rsidRPr="000B54B1" w:rsidP="000B54B1">
      <w:pPr>
        <w:pStyle w:val="ListBullet2"/>
      </w:pPr>
      <w:r w:rsidRPr="000B54B1">
        <w:t>racing greyhounds.</w:t>
      </w:r>
    </w:p>
    <w:p w:rsidR="00000000" w:rsidRPr="000B54B1" w:rsidP="000E54B0">
      <w:pPr>
        <w:pStyle w:val="BodyText"/>
      </w:pPr>
      <w:r w:rsidRPr="000B54B1">
        <w:t>Assessors of this unit must satisfy the requirements for assessors in applicable vocational education and training legislation, frameworks and/or standards.</w:t>
      </w:r>
    </w:p>
    <w:p w:rsidR="00000000" w:rsidRPr="000B54B1" w:rsidP="000B54B1">
      <w:pPr>
        <w:pStyle w:val="Heading1"/>
      </w:pPr>
      <w:bookmarkStart w:id="5" w:name="O_853853"/>
      <w:bookmarkEnd w:id="5"/>
      <w:r w:rsidRPr="000B54B1">
        <w:t>Links</w:t>
      </w:r>
    </w:p>
    <w:p w:rsidR="00000000" w:rsidRPr="000B54B1" w:rsidP="000E54B0">
      <w:pPr>
        <w:pStyle w:val="BodyText"/>
      </w:pPr>
      <w:r w:rsidRPr="000B54B1">
        <w:t>Companion Volumes, i</w:t>
      </w:r>
      <w:r w:rsidRPr="000B54B1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C70A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B54B1" w:rsidP="000B54B1"/>
    <w:sectPr w:rsidSect="000B54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B1" w:rsidRPr="000E54B0" w:rsidP="000E54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B0" w:rsidP="000B5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54B0" w:rsidP="000B5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54B0" w:rsidP="000B5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4B1" w:rsidRPr="000E54B0" w:rsidP="000E54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B0" w:rsidRPr="002D2AF8" w:rsidP="000B5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RGRPSG205 Attend greyhounds at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E54B0" w:rsidP="000B5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B00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D2C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CC9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4B1"/>
  </w:style>
  <w:style w:type="character" w:customStyle="1" w:styleId="Heading1Char">
    <w:name w:val="Heading 1 Char"/>
    <w:basedOn w:val="DefaultParagraphFont"/>
    <w:link w:val="Heading1"/>
    <w:rsid w:val="000B5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4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4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4B1"/>
    <w:rPr>
      <w:b/>
      <w:spacing w:val="0"/>
    </w:rPr>
  </w:style>
  <w:style w:type="paragraph" w:styleId="ListBullet2">
    <w:name w:val="List Bullet 2"/>
    <w:basedOn w:val="List2"/>
    <w:rsid w:val="000B54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4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4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4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4B1"/>
    <w:rPr>
      <w:i/>
    </w:rPr>
  </w:style>
  <w:style w:type="paragraph" w:styleId="Caption">
    <w:name w:val="caption"/>
    <w:basedOn w:val="BodyText"/>
    <w:next w:val="Normal"/>
    <w:qFormat/>
    <w:rsid w:val="000B5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4B1"/>
  </w:style>
  <w:style w:type="paragraph" w:styleId="TableofFigures">
    <w:name w:val="table of figures"/>
    <w:basedOn w:val="Normal"/>
    <w:next w:val="Normal"/>
    <w:semiHidden/>
    <w:rsid w:val="000B5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4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4B1"/>
    <w:rPr>
      <w:rFonts w:ascii="Wingdings" w:hAnsi="Wingdings"/>
    </w:rPr>
  </w:style>
  <w:style w:type="paragraph" w:customStyle="1" w:styleId="TableHeading">
    <w:name w:val="Table Heading"/>
    <w:basedOn w:val="HeadingBase"/>
    <w:rsid w:val="000B5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4B1"/>
    <w:rPr>
      <w:color w:val="0033CC"/>
      <w:u w:val="none"/>
    </w:rPr>
  </w:style>
  <w:style w:type="paragraph" w:customStyle="1" w:styleId="BodyTextRight">
    <w:name w:val="Body Text Right"/>
    <w:basedOn w:val="BodyText"/>
    <w:rsid w:val="000B5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4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4B1"/>
    <w:rPr>
      <w:sz w:val="32"/>
    </w:rPr>
  </w:style>
  <w:style w:type="paragraph" w:customStyle="1" w:styleId="HeadingProcedure">
    <w:name w:val="Heading Procedure"/>
    <w:basedOn w:val="HeadingBase"/>
    <w:next w:val="Normal"/>
    <w:rsid w:val="000B5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4B1"/>
    <w:pPr>
      <w:spacing w:before="60" w:after="60"/>
    </w:pPr>
  </w:style>
  <w:style w:type="paragraph" w:styleId="ListContinue">
    <w:name w:val="List Continue"/>
    <w:basedOn w:val="List"/>
    <w:rsid w:val="000B54B1"/>
    <w:pPr>
      <w:ind w:firstLine="0"/>
    </w:pPr>
  </w:style>
  <w:style w:type="paragraph" w:customStyle="1" w:styleId="ListNote">
    <w:name w:val="List Note"/>
    <w:basedOn w:val="List"/>
    <w:rsid w:val="000B5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4B1"/>
    <w:rPr>
      <w:rFonts w:ascii="Courier New" w:hAnsi="Courier New"/>
    </w:rPr>
  </w:style>
  <w:style w:type="paragraph" w:customStyle="1" w:styleId="NoteBullet">
    <w:name w:val="Note Bullet"/>
    <w:basedOn w:val="Note"/>
    <w:rsid w:val="000B5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4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4B1"/>
    <w:rPr>
      <w:b/>
      <w:smallCaps/>
    </w:rPr>
  </w:style>
  <w:style w:type="paragraph" w:customStyle="1" w:styleId="TableListNumber">
    <w:name w:val="Table List Number"/>
    <w:basedOn w:val="ListNumber"/>
    <w:rsid w:val="000B5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4B1"/>
    <w:pPr>
      <w:numPr>
        <w:numId w:val="9"/>
      </w:numPr>
    </w:pPr>
  </w:style>
  <w:style w:type="paragraph" w:customStyle="1" w:styleId="ListAlpha2">
    <w:name w:val="List Alpha 2"/>
    <w:basedOn w:val="List2"/>
    <w:rsid w:val="000B54B1"/>
    <w:pPr>
      <w:numPr>
        <w:numId w:val="8"/>
      </w:numPr>
    </w:pPr>
  </w:style>
  <w:style w:type="paragraph" w:styleId="List2">
    <w:name w:val="List 2"/>
    <w:basedOn w:val="BodyText"/>
    <w:rsid w:val="000B5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4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4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4B1"/>
    <w:pPr>
      <w:numPr>
        <w:numId w:val="4"/>
      </w:numPr>
    </w:pPr>
  </w:style>
  <w:style w:type="paragraph" w:styleId="ListContinue2">
    <w:name w:val="List Continue 2"/>
    <w:basedOn w:val="List2"/>
    <w:rsid w:val="000B54B1"/>
    <w:pPr>
      <w:ind w:firstLine="0"/>
    </w:pPr>
  </w:style>
  <w:style w:type="paragraph" w:styleId="ListContinue3">
    <w:name w:val="List Continue 3"/>
    <w:basedOn w:val="List3"/>
    <w:rsid w:val="000B54B1"/>
    <w:pPr>
      <w:ind w:left="1021" w:firstLine="0"/>
    </w:pPr>
  </w:style>
  <w:style w:type="paragraph" w:styleId="ListContinue4">
    <w:name w:val="List Continue 4"/>
    <w:basedOn w:val="List4"/>
    <w:rsid w:val="000B54B1"/>
    <w:pPr>
      <w:ind w:firstLine="0"/>
    </w:pPr>
  </w:style>
  <w:style w:type="paragraph" w:styleId="ListContinue5">
    <w:name w:val="List Continue 5"/>
    <w:basedOn w:val="List5"/>
    <w:rsid w:val="000B54B1"/>
    <w:pPr>
      <w:ind w:firstLine="0"/>
    </w:pPr>
  </w:style>
  <w:style w:type="paragraph" w:styleId="ListNumber3">
    <w:name w:val="List Number 3"/>
    <w:basedOn w:val="List3"/>
    <w:rsid w:val="000B54B1"/>
    <w:pPr>
      <w:numPr>
        <w:numId w:val="5"/>
      </w:numPr>
    </w:pPr>
  </w:style>
  <w:style w:type="paragraph" w:styleId="ListNumber4">
    <w:name w:val="List Number 4"/>
    <w:basedOn w:val="List4"/>
    <w:rsid w:val="000B54B1"/>
    <w:pPr>
      <w:numPr>
        <w:numId w:val="6"/>
      </w:numPr>
    </w:pPr>
  </w:style>
  <w:style w:type="paragraph" w:styleId="ListNumber5">
    <w:name w:val="List Number 5"/>
    <w:basedOn w:val="List5"/>
    <w:rsid w:val="000B54B1"/>
    <w:pPr>
      <w:numPr>
        <w:numId w:val="7"/>
      </w:numPr>
    </w:pPr>
  </w:style>
  <w:style w:type="paragraph" w:styleId="BlockText">
    <w:name w:val="Block Text"/>
    <w:basedOn w:val="Normal"/>
    <w:rsid w:val="000B5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4B1"/>
    <w:rPr>
      <w:sz w:val="16"/>
      <w:vertAlign w:val="superscript"/>
    </w:rPr>
  </w:style>
  <w:style w:type="character" w:customStyle="1" w:styleId="Symbols">
    <w:name w:val="Symbols"/>
    <w:basedOn w:val="DefaultParagraphFont"/>
    <w:rsid w:val="000B54B1"/>
    <w:rPr>
      <w:rFonts w:ascii="Symbol" w:hAnsi="Symbol"/>
    </w:rPr>
  </w:style>
  <w:style w:type="character" w:customStyle="1" w:styleId="MenuOptions">
    <w:name w:val="Menu Options"/>
    <w:basedOn w:val="DefaultParagraphFont"/>
    <w:rsid w:val="000B5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4B1"/>
    <w:rPr>
      <w:b/>
    </w:rPr>
  </w:style>
  <w:style w:type="character" w:customStyle="1" w:styleId="Underlined">
    <w:name w:val="Underlined"/>
    <w:basedOn w:val="DefaultParagraphFont"/>
    <w:rsid w:val="000B54B1"/>
    <w:rPr>
      <w:u w:val="single"/>
    </w:rPr>
  </w:style>
  <w:style w:type="paragraph" w:customStyle="1" w:styleId="TableBodyTextRight">
    <w:name w:val="Table Body Text Right"/>
    <w:basedOn w:val="TableBodyText"/>
    <w:rsid w:val="000B5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4B1"/>
    <w:rPr>
      <w:sz w:val="18"/>
    </w:rPr>
  </w:style>
  <w:style w:type="paragraph" w:customStyle="1" w:styleId="BodySmallRight">
    <w:name w:val="Body Small Right"/>
    <w:basedOn w:val="BodyTextRight"/>
    <w:rsid w:val="000B54B1"/>
    <w:rPr>
      <w:sz w:val="18"/>
      <w:szCs w:val="18"/>
    </w:rPr>
  </w:style>
  <w:style w:type="paragraph" w:customStyle="1" w:styleId="MarginEdition">
    <w:name w:val="Margin Edition"/>
    <w:basedOn w:val="MarginNote"/>
    <w:rsid w:val="000B5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4B1"/>
    <w:rPr>
      <w:sz w:val="2"/>
      <w:szCs w:val="2"/>
    </w:rPr>
  </w:style>
  <w:style w:type="character" w:customStyle="1" w:styleId="Small">
    <w:name w:val="Small"/>
    <w:basedOn w:val="DefaultParagraphFont"/>
    <w:rsid w:val="000B54B1"/>
    <w:rPr>
      <w:sz w:val="16"/>
    </w:rPr>
  </w:style>
  <w:style w:type="paragraph" w:customStyle="1" w:styleId="WideTable">
    <w:name w:val="Wide Table"/>
    <w:basedOn w:val="Normal"/>
    <w:rsid w:val="000B5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4B1"/>
  </w:style>
  <w:style w:type="paragraph" w:styleId="Quote">
    <w:name w:val="Quote"/>
    <w:basedOn w:val="Heading1"/>
    <w:link w:val="QuoteChar"/>
    <w:qFormat/>
    <w:rsid w:val="000B5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4B1"/>
    <w:pPr>
      <w:pageBreakBefore/>
    </w:pPr>
  </w:style>
  <w:style w:type="paragraph" w:customStyle="1" w:styleId="Border">
    <w:name w:val="Border"/>
    <w:basedOn w:val="Normal"/>
    <w:qFormat/>
    <w:rsid w:val="000B5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4B1"/>
    <w:rPr>
      <w:u w:val="single"/>
    </w:rPr>
  </w:style>
  <w:style w:type="character" w:customStyle="1" w:styleId="BoldandItalics">
    <w:name w:val="Bold and Italics"/>
    <w:qFormat/>
    <w:rsid w:val="000B54B1"/>
    <w:rPr>
      <w:b/>
      <w:i/>
      <w:u w:val="none"/>
    </w:rPr>
  </w:style>
  <w:style w:type="paragraph" w:styleId="BalloonText">
    <w:name w:val="Balloon Text"/>
    <w:basedOn w:val="Normal"/>
    <w:link w:val="BalloonTextChar"/>
    <w:rsid w:val="000B5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4B1"/>
    <w:pPr>
      <w:spacing w:before="0" w:after="0"/>
    </w:pPr>
  </w:style>
  <w:style w:type="paragraph" w:customStyle="1" w:styleId="BodyTextBold">
    <w:name w:val="Body Text Bold"/>
    <w:basedOn w:val="BodyText"/>
    <w:qFormat/>
    <w:rsid w:val="000B54B1"/>
    <w:rPr>
      <w:b/>
    </w:rPr>
  </w:style>
  <w:style w:type="character" w:styleId="Hyperlink">
    <w:name w:val="Hyperlink"/>
    <w:basedOn w:val="DefaultParagraphFont"/>
    <w:uiPriority w:val="99"/>
    <w:unhideWhenUsed/>
    <w:rsid w:val="000E5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1779</Characters>
  <Application>Microsoft Office Word</Application>
  <DocSecurity>0</DocSecurity>
  <Lines>52</Lines>
  <Paragraphs>43</Paragraphs>
  <ScaleCrop>false</ScaleCrop>
  <Company>Author-it Software Corporation Ltd.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RGRPSG205 Attend greyhounds at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