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8DB" w:rsidP="001D5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RGRHBR504 Manage horse breeding operations</w:t>
      </w:r>
      <w:r>
        <w:fldChar w:fldCharType="end"/>
      </w:r>
    </w:p>
    <w:p w:rsidR="001D58DB" w:rsidP="001D58DB">
      <w:pPr>
        <w:pStyle w:val="Version"/>
        <w:sectPr w:rsidSect="007C18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8C3" w:rsidP="007C18C3">
      <w:pPr>
        <w:pStyle w:val="SuperHeading"/>
      </w:pPr>
      <w:r w:rsidRPr="007C18C3">
        <w:t>Assessment Requirements for RGRHBR504 Manage horse breeding operations</w:t>
      </w:r>
    </w:p>
    <w:p w:rsidR="00000000" w:rsidRPr="007C18C3" w:rsidP="007C18C3">
      <w:pPr>
        <w:pStyle w:val="Heading1"/>
      </w:pPr>
      <w:bookmarkStart w:id="1" w:name="O_1047919"/>
      <w:bookmarkEnd w:id="1"/>
      <w:r w:rsidRPr="007C18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1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3">
            <w:pPr>
              <w:pStyle w:val="BodyTextBold"/>
              <w:rPr>
                <w:lang w:val="en-NZ"/>
              </w:rPr>
            </w:pPr>
            <w:r w:rsidRPr="007C18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3">
            <w:pPr>
              <w:pStyle w:val="BodyTextBold"/>
              <w:rPr>
                <w:lang w:val="en-NZ"/>
              </w:rPr>
            </w:pPr>
            <w:r w:rsidRPr="007C18C3">
              <w:t>Comments</w:t>
            </w:r>
          </w:p>
        </w:tc>
      </w:tr>
      <w:tr w:rsidTr="007C18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3">
            <w:pPr>
              <w:pStyle w:val="BodyText"/>
              <w:rPr>
                <w:lang w:val="en-NZ"/>
              </w:rPr>
            </w:pPr>
            <w:r w:rsidRPr="007C18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3" w:rsidP="007C18C3">
            <w:pPr>
              <w:pStyle w:val="BodyText"/>
            </w:pPr>
            <w:r w:rsidRPr="007C18C3">
              <w:t>This version released with RGR Racing and Breeding Training Package Version 3.0.</w:t>
            </w:r>
          </w:p>
        </w:tc>
      </w:tr>
    </w:tbl>
    <w:p w:rsidR="00000000" w:rsidRPr="007C18C3" w:rsidP="007C18C3">
      <w:pPr>
        <w:pStyle w:val="BodyText"/>
      </w:pPr>
    </w:p>
    <w:p w:rsidR="00000000" w:rsidRPr="007C18C3" w:rsidP="007C18C3">
      <w:pPr>
        <w:pStyle w:val="AllowPageBreak"/>
      </w:pPr>
    </w:p>
    <w:p w:rsidR="00000000" w:rsidRPr="007C18C3" w:rsidP="007C18C3">
      <w:pPr>
        <w:pStyle w:val="Heading1"/>
      </w:pPr>
      <w:bookmarkStart w:id="2" w:name="O_1047920"/>
      <w:bookmarkEnd w:id="2"/>
      <w:r w:rsidRPr="007C18C3">
        <w:t>Performance Evidence</w:t>
      </w:r>
    </w:p>
    <w:p w:rsidR="00000000" w:rsidRPr="007C18C3" w:rsidP="001D58DB">
      <w:pPr>
        <w:pStyle w:val="BodyText"/>
      </w:pPr>
      <w:r w:rsidRPr="007C18C3">
        <w:t>An individual demonstrating competency must satisfy all of the elements and performance criteria in this unit.</w:t>
      </w:r>
    </w:p>
    <w:p w:rsidR="00000000" w:rsidRPr="007C18C3" w:rsidP="001D58DB">
      <w:pPr>
        <w:pStyle w:val="BodyText"/>
      </w:pPr>
      <w:r w:rsidRPr="007C18C3">
        <w:t>There must be evidence that the individual has:</w:t>
      </w:r>
    </w:p>
    <w:p w:rsidR="00000000" w:rsidRPr="007C18C3" w:rsidP="007C18C3">
      <w:pPr>
        <w:pStyle w:val="ListBullet"/>
      </w:pPr>
      <w:r w:rsidRPr="007C18C3">
        <w:t xml:space="preserve">managed breeding operations for a commercial horse stud, over at least one </w:t>
      </w:r>
      <w:r w:rsidRPr="007C18C3">
        <w:t>annual breeding period, including:</w:t>
      </w:r>
    </w:p>
    <w:p w:rsidR="00000000" w:rsidRPr="007C18C3" w:rsidP="007C18C3">
      <w:pPr>
        <w:pStyle w:val="ListBullet2"/>
      </w:pPr>
      <w:r w:rsidRPr="007C18C3">
        <w:t>assessed stud requirements</w:t>
      </w:r>
    </w:p>
    <w:p w:rsidR="00000000" w:rsidRPr="007C18C3" w:rsidP="007C18C3">
      <w:pPr>
        <w:pStyle w:val="ListBullet2"/>
      </w:pPr>
      <w:r w:rsidRPr="007C18C3">
        <w:t>managed the breeding calendar of operations</w:t>
      </w:r>
    </w:p>
    <w:p w:rsidR="00000000" w:rsidRPr="007C18C3" w:rsidP="007C18C3">
      <w:pPr>
        <w:pStyle w:val="ListBullet2"/>
      </w:pPr>
      <w:r w:rsidRPr="007C18C3">
        <w:t>managed conception and subfertility</w:t>
      </w:r>
    </w:p>
    <w:p w:rsidR="00000000" w:rsidRPr="007C18C3" w:rsidP="007C18C3">
      <w:pPr>
        <w:pStyle w:val="ListBullet2"/>
      </w:pPr>
      <w:r w:rsidRPr="007C18C3">
        <w:t>managed foaling operations, including foetal loss and abortion in mares</w:t>
      </w:r>
    </w:p>
    <w:p w:rsidR="00000000" w:rsidRPr="007C18C3" w:rsidP="007C18C3">
      <w:pPr>
        <w:pStyle w:val="ListBullet2"/>
      </w:pPr>
      <w:r w:rsidRPr="007C18C3">
        <w:t>evaluated the application of assisted reproductive technologies, where appropriate to industry sector.</w:t>
      </w:r>
    </w:p>
    <w:p w:rsidR="00000000" w:rsidRPr="007C18C3" w:rsidP="007C18C3">
      <w:pPr>
        <w:pStyle w:val="AllowPageBreak"/>
      </w:pPr>
    </w:p>
    <w:p w:rsidR="00000000" w:rsidRPr="007C18C3" w:rsidP="007C18C3">
      <w:pPr>
        <w:pStyle w:val="Heading1"/>
      </w:pPr>
      <w:bookmarkStart w:id="3" w:name="O_1047921"/>
      <w:bookmarkEnd w:id="3"/>
      <w:r w:rsidRPr="007C18C3">
        <w:t>Knowledge Evidence</w:t>
      </w:r>
    </w:p>
    <w:p w:rsidR="00000000" w:rsidRPr="007C18C3" w:rsidP="001D58DB">
      <w:pPr>
        <w:pStyle w:val="BodyText"/>
      </w:pPr>
      <w:r w:rsidRPr="007C18C3">
        <w:t xml:space="preserve">An individual must be able to demonstrate the knowledge required to perform the tasks outlined in the elements and </w:t>
      </w:r>
      <w:r w:rsidRPr="007C18C3">
        <w:t>performance criteria of this unit. This includes knowledge of:</w:t>
      </w:r>
    </w:p>
    <w:p w:rsidR="00000000" w:rsidRPr="007C18C3" w:rsidP="007C18C3">
      <w:pPr>
        <w:pStyle w:val="ListBullet"/>
      </w:pPr>
      <w:r w:rsidRPr="007C18C3">
        <w:t>reproductive anatomy and physiology of stallions and mares</w:t>
      </w:r>
    </w:p>
    <w:p w:rsidR="00000000" w:rsidRPr="007C18C3" w:rsidP="007C18C3">
      <w:pPr>
        <w:pStyle w:val="ListBullet"/>
      </w:pPr>
      <w:r w:rsidRPr="007C18C3">
        <w:t>endogenous hormone cycles, functions, and methods to manipulate these to improve breeding efficiency and conception rates</w:t>
      </w:r>
    </w:p>
    <w:p w:rsidR="00000000" w:rsidRPr="007C18C3" w:rsidP="007C18C3">
      <w:pPr>
        <w:pStyle w:val="ListBullet"/>
      </w:pPr>
      <w:r w:rsidRPr="007C18C3">
        <w:t>signs of no</w:t>
      </w:r>
      <w:r w:rsidRPr="007C18C3">
        <w:t>rmal and abnormal breeding behaviour of mares and stallions</w:t>
      </w:r>
    </w:p>
    <w:p w:rsidR="00000000" w:rsidRPr="007C18C3" w:rsidP="007C18C3">
      <w:pPr>
        <w:pStyle w:val="ListBullet"/>
      </w:pPr>
      <w:r w:rsidRPr="007C18C3">
        <w:t>key features of conception, gestation and lactation</w:t>
      </w:r>
    </w:p>
    <w:p w:rsidR="00000000" w:rsidRPr="007C18C3" w:rsidP="007C18C3">
      <w:pPr>
        <w:pStyle w:val="ListBullet"/>
      </w:pPr>
      <w:r w:rsidRPr="007C18C3">
        <w:t>signs and stages of normal and abnormal foaling</w:t>
      </w:r>
    </w:p>
    <w:p w:rsidR="00000000" w:rsidRPr="007C18C3" w:rsidP="007C18C3">
      <w:pPr>
        <w:pStyle w:val="ListBullet"/>
      </w:pPr>
      <w:r w:rsidRPr="007C18C3">
        <w:t>signs and management of neonatal illness and injury</w:t>
      </w:r>
    </w:p>
    <w:p w:rsidR="00000000" w:rsidRPr="007C18C3" w:rsidP="007C18C3">
      <w:pPr>
        <w:pStyle w:val="ListBullet"/>
      </w:pPr>
      <w:r w:rsidRPr="007C18C3">
        <w:t>seasonal breeding practices, limitations and</w:t>
      </w:r>
      <w:r w:rsidRPr="007C18C3">
        <w:t xml:space="preserve"> requirements of relevant breed societies</w:t>
      </w:r>
    </w:p>
    <w:p w:rsidR="00000000" w:rsidRPr="007C18C3" w:rsidP="007C18C3">
      <w:pPr>
        <w:pStyle w:val="ListBullet"/>
      </w:pPr>
      <w:r w:rsidRPr="007C18C3">
        <w:t>signs of injury and disease in breeding horses, foals and young horses, including diseases of fertility, infectious diseases impacting fertility, and preventative management, including vaccination</w:t>
      </w:r>
    </w:p>
    <w:p w:rsidR="00000000" w:rsidRPr="007C18C3" w:rsidP="007C18C3">
      <w:pPr>
        <w:pStyle w:val="ListBullet"/>
      </w:pPr>
      <w:r w:rsidRPr="007C18C3">
        <w:t>sources of information on potential sires, dams and genetic material for use in the breeding program</w:t>
      </w:r>
    </w:p>
    <w:p w:rsidR="00000000" w:rsidRPr="007C18C3" w:rsidP="007C18C3">
      <w:pPr>
        <w:pStyle w:val="ListBullet"/>
      </w:pPr>
      <w:r w:rsidRPr="007C18C3">
        <w:t>veterinary and biosecurity procedures, including hygiene protocols and quarantine</w:t>
      </w:r>
    </w:p>
    <w:p w:rsidR="00000000" w:rsidRPr="007C18C3" w:rsidP="007C18C3">
      <w:pPr>
        <w:pStyle w:val="ListBullet"/>
      </w:pPr>
      <w:r w:rsidRPr="007C18C3">
        <w:t>equine facility design principles, and infrastructure and equipment optio</w:t>
      </w:r>
      <w:r w:rsidRPr="007C18C3">
        <w:t>ns</w:t>
      </w:r>
    </w:p>
    <w:p w:rsidR="00000000" w:rsidRPr="007C18C3" w:rsidP="007C18C3">
      <w:pPr>
        <w:pStyle w:val="ListBullet"/>
      </w:pPr>
      <w:r w:rsidRPr="007C18C3">
        <w:t>staffing and scheduling of human resource requirements</w:t>
      </w:r>
    </w:p>
    <w:p w:rsidR="00000000" w:rsidRPr="007C18C3" w:rsidP="007C18C3">
      <w:pPr>
        <w:pStyle w:val="ListBullet"/>
      </w:pPr>
      <w:r w:rsidRPr="007C18C3">
        <w:t>breed society rules, regulations and processes</w:t>
      </w:r>
    </w:p>
    <w:p w:rsidR="00000000" w:rsidRPr="007C18C3" w:rsidP="007C18C3">
      <w:pPr>
        <w:pStyle w:val="ListBullet"/>
      </w:pPr>
      <w:r w:rsidRPr="007C18C3">
        <w:t>assisted reproductive technologies</w:t>
      </w:r>
    </w:p>
    <w:p w:rsidR="00000000" w:rsidRPr="007C18C3" w:rsidP="007C18C3">
      <w:pPr>
        <w:pStyle w:val="ListBullet"/>
      </w:pPr>
      <w:r w:rsidRPr="007C18C3">
        <w:t>key requirements for compliance with regulatory and industry requirements for managing horse breeding, including:</w:t>
      </w:r>
    </w:p>
    <w:p w:rsidR="00000000" w:rsidRPr="007C18C3" w:rsidP="007C18C3">
      <w:pPr>
        <w:pStyle w:val="ListBullet2"/>
      </w:pPr>
      <w:r w:rsidRPr="007C18C3">
        <w:t>a</w:t>
      </w:r>
      <w:r w:rsidRPr="007C18C3">
        <w:t xml:space="preserve">nimal welfare and humane and ethical care of horses </w:t>
      </w:r>
    </w:p>
    <w:p w:rsidR="00000000" w:rsidRPr="007C18C3" w:rsidP="007C18C3">
      <w:pPr>
        <w:pStyle w:val="ListBullet2"/>
      </w:pPr>
      <w:r w:rsidRPr="007C18C3">
        <w:t>work health and safety</w:t>
      </w:r>
    </w:p>
    <w:p w:rsidR="00000000" w:rsidRPr="007C18C3" w:rsidP="007C18C3">
      <w:pPr>
        <w:pStyle w:val="ListBullet2"/>
      </w:pPr>
      <w:r w:rsidRPr="007C18C3">
        <w:t xml:space="preserve">biosecurity </w:t>
      </w:r>
    </w:p>
    <w:p w:rsidR="00000000" w:rsidRPr="007C18C3" w:rsidP="007C18C3">
      <w:pPr>
        <w:pStyle w:val="ListBullet2"/>
      </w:pPr>
      <w:r w:rsidRPr="007C18C3">
        <w:t>environmental sustainability.</w:t>
      </w:r>
    </w:p>
    <w:p w:rsidR="00000000" w:rsidRPr="007C18C3" w:rsidP="007C18C3">
      <w:pPr>
        <w:pStyle w:val="AllowPageBreak"/>
      </w:pPr>
    </w:p>
    <w:p w:rsidR="00000000" w:rsidRPr="007C18C3" w:rsidP="007C18C3">
      <w:pPr>
        <w:pStyle w:val="Heading1"/>
      </w:pPr>
      <w:bookmarkStart w:id="4" w:name="O_1047922"/>
      <w:bookmarkEnd w:id="4"/>
      <w:r w:rsidRPr="007C18C3">
        <w:t>Assessment Conditions</w:t>
      </w:r>
    </w:p>
    <w:p w:rsidR="00000000" w:rsidRPr="007C18C3" w:rsidP="001D58DB">
      <w:pPr>
        <w:pStyle w:val="BodyText"/>
      </w:pPr>
      <w:r w:rsidRPr="007C18C3">
        <w:t>Assessment of skills must take place under the following conditions:</w:t>
      </w:r>
    </w:p>
    <w:p w:rsidR="00000000" w:rsidRPr="007C18C3" w:rsidP="007C18C3">
      <w:pPr>
        <w:pStyle w:val="ListBullet"/>
      </w:pPr>
      <w:r w:rsidRPr="007C18C3">
        <w:t>physical conditions:</w:t>
      </w:r>
    </w:p>
    <w:p w:rsidR="00000000" w:rsidRPr="007C18C3" w:rsidP="007C18C3">
      <w:pPr>
        <w:pStyle w:val="ListBullet2"/>
      </w:pPr>
      <w:r w:rsidRPr="007C18C3">
        <w:t>a workplace or an environment that accurately represents workplace conditions</w:t>
      </w:r>
    </w:p>
    <w:p w:rsidR="00000000" w:rsidRPr="007C18C3" w:rsidP="007C18C3">
      <w:pPr>
        <w:pStyle w:val="ListBullet"/>
      </w:pPr>
      <w:r w:rsidRPr="007C18C3">
        <w:t>resources, equipment and materials:</w:t>
      </w:r>
    </w:p>
    <w:p w:rsidR="00000000" w:rsidRPr="007C18C3" w:rsidP="007C18C3">
      <w:pPr>
        <w:pStyle w:val="ListBullet2"/>
      </w:pPr>
      <w:r w:rsidRPr="007C18C3">
        <w:t>various live mares and stallions in breeding program, and foals</w:t>
      </w:r>
    </w:p>
    <w:p w:rsidR="00000000" w:rsidRPr="007C18C3" w:rsidP="007C18C3">
      <w:pPr>
        <w:pStyle w:val="ListBullet2"/>
      </w:pPr>
      <w:r w:rsidRPr="007C18C3">
        <w:t>suitable simulations for assisting with cases of abortion</w:t>
      </w:r>
    </w:p>
    <w:p w:rsidR="00000000" w:rsidRPr="007C18C3" w:rsidP="007C18C3">
      <w:pPr>
        <w:pStyle w:val="ListBullet2"/>
      </w:pPr>
      <w:r w:rsidRPr="007C18C3">
        <w:t>breeding histories</w:t>
      </w:r>
      <w:r w:rsidRPr="007C18C3">
        <w:t xml:space="preserve"> and relevant reproductive information about individual mares and stallions</w:t>
      </w:r>
    </w:p>
    <w:p w:rsidR="00000000" w:rsidRPr="007C18C3" w:rsidP="007C18C3">
      <w:pPr>
        <w:pStyle w:val="ListBullet2"/>
      </w:pPr>
      <w:r w:rsidRPr="007C18C3">
        <w:t>workplace breeding program and schedules</w:t>
      </w:r>
    </w:p>
    <w:p w:rsidR="00000000" w:rsidRPr="007C18C3" w:rsidP="007C18C3">
      <w:pPr>
        <w:pStyle w:val="ListBullet2"/>
      </w:pPr>
      <w:r w:rsidRPr="007C18C3">
        <w:t>equipment and materials required to manage breeding operations and monitor condition of horses.</w:t>
      </w:r>
    </w:p>
    <w:p w:rsidR="00000000" w:rsidRPr="007C18C3" w:rsidP="001D58DB">
      <w:pPr>
        <w:pStyle w:val="BodyText"/>
      </w:pPr>
      <w:r w:rsidRPr="007C18C3">
        <w:t>Training and assessment strategies must sho</w:t>
      </w:r>
      <w:r w:rsidRPr="007C18C3">
        <w:t xml:space="preserve">w evidence of the use of guidance provided in the </w:t>
      </w:r>
      <w:r w:rsidRPr="007C18C3">
        <w:rPr>
          <w:rStyle w:val="Emphasis"/>
        </w:rPr>
        <w:t>Companion Volume: User Guide: Safety in Equine Training</w:t>
      </w:r>
      <w:r w:rsidRPr="007C18C3">
        <w:t>.</w:t>
      </w:r>
    </w:p>
    <w:p w:rsidR="00000000" w:rsidRPr="007C18C3" w:rsidP="001D58DB">
      <w:pPr>
        <w:pStyle w:val="BodyText"/>
      </w:pPr>
      <w:r w:rsidRPr="007C18C3">
        <w:t>Assessors of this unit must satisfy the requirements for assessors in applicable vocational education and training legislation, frameworks and/or sta</w:t>
      </w:r>
      <w:r w:rsidRPr="007C18C3">
        <w:t>ndards.</w:t>
      </w:r>
    </w:p>
    <w:p w:rsidR="00000000" w:rsidRPr="007C18C3" w:rsidP="007C18C3">
      <w:pPr>
        <w:pStyle w:val="Heading1"/>
      </w:pPr>
      <w:bookmarkStart w:id="5" w:name="O_1047925"/>
      <w:bookmarkEnd w:id="5"/>
      <w:r w:rsidRPr="007C18C3">
        <w:t>Links</w:t>
      </w:r>
    </w:p>
    <w:p w:rsidR="00000000" w:rsidRPr="007C18C3" w:rsidP="001D58DB">
      <w:pPr>
        <w:pStyle w:val="BodyText"/>
      </w:pPr>
      <w:r w:rsidRPr="007C18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F648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C18C3" w:rsidP="007C18C3"/>
    <w:sectPr w:rsidSect="007C18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3" w:rsidRPr="001D58DB" w:rsidP="001D5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DB" w:rsidP="007C18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8DB" w:rsidP="007C18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58DB" w:rsidP="007C18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8C3" w:rsidRPr="001D58DB" w:rsidP="001D5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8DB" w:rsidRPr="002D2AF8" w:rsidP="007C18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RGRHBR504 Manage horse breeding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D58DB" w:rsidP="007C18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668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AEE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DC3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8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8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8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8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8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8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8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8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8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8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8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8C3"/>
  </w:style>
  <w:style w:type="character" w:customStyle="1" w:styleId="Heading1Char">
    <w:name w:val="Heading 1 Char"/>
    <w:basedOn w:val="DefaultParagraphFont"/>
    <w:link w:val="Heading1"/>
    <w:rsid w:val="007C18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8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8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8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18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18C3"/>
    <w:rPr>
      <w:i/>
    </w:rPr>
  </w:style>
  <w:style w:type="paragraph" w:customStyle="1" w:styleId="SuperHeading">
    <w:name w:val="SuperHeading"/>
    <w:basedOn w:val="Normal"/>
    <w:rsid w:val="007C18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8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18C3"/>
    <w:rPr>
      <w:b/>
    </w:rPr>
  </w:style>
  <w:style w:type="character" w:customStyle="1" w:styleId="Heading2Char">
    <w:name w:val="Heading 2 Char"/>
    <w:basedOn w:val="DefaultParagraphFont"/>
    <w:link w:val="Heading2"/>
    <w:rsid w:val="007C18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8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8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8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8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8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8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8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8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8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8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8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8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8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8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8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8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8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8C3"/>
    <w:rPr>
      <w:b/>
      <w:spacing w:val="0"/>
    </w:rPr>
  </w:style>
  <w:style w:type="paragraph" w:customStyle="1" w:styleId="SuperTitle">
    <w:name w:val="SuperTitle"/>
    <w:basedOn w:val="Title"/>
    <w:rsid w:val="007C18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8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8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8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8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8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8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8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8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8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8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8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8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8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8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8C3"/>
  </w:style>
  <w:style w:type="paragraph" w:styleId="TableofFigures">
    <w:name w:val="table of figures"/>
    <w:basedOn w:val="Normal"/>
    <w:next w:val="Normal"/>
    <w:semiHidden/>
    <w:rsid w:val="007C18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8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8C3"/>
    <w:rPr>
      <w:rFonts w:ascii="Wingdings" w:hAnsi="Wingdings"/>
    </w:rPr>
  </w:style>
  <w:style w:type="paragraph" w:customStyle="1" w:styleId="TableHeading">
    <w:name w:val="Table Heading"/>
    <w:basedOn w:val="HeadingBase"/>
    <w:rsid w:val="007C18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8C3"/>
    <w:rPr>
      <w:color w:val="0033CC"/>
      <w:u w:val="none"/>
    </w:rPr>
  </w:style>
  <w:style w:type="paragraph" w:customStyle="1" w:styleId="BodyTextRight">
    <w:name w:val="Body Text Right"/>
    <w:basedOn w:val="BodyText"/>
    <w:rsid w:val="007C18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8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8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8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8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8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8C3"/>
    <w:rPr>
      <w:sz w:val="32"/>
    </w:rPr>
  </w:style>
  <w:style w:type="paragraph" w:customStyle="1" w:styleId="HeadingProcedure">
    <w:name w:val="Heading Procedure"/>
    <w:basedOn w:val="HeadingBase"/>
    <w:next w:val="Normal"/>
    <w:rsid w:val="007C18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8C3"/>
    <w:pPr>
      <w:spacing w:before="60" w:after="60"/>
    </w:pPr>
  </w:style>
  <w:style w:type="paragraph" w:styleId="ListContinue">
    <w:name w:val="List Continue"/>
    <w:basedOn w:val="List"/>
    <w:rsid w:val="007C18C3"/>
    <w:pPr>
      <w:ind w:firstLine="0"/>
    </w:pPr>
  </w:style>
  <w:style w:type="paragraph" w:customStyle="1" w:styleId="ListNote">
    <w:name w:val="List Note"/>
    <w:basedOn w:val="List"/>
    <w:rsid w:val="007C18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8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8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8C3"/>
    <w:rPr>
      <w:rFonts w:ascii="Courier New" w:hAnsi="Courier New"/>
    </w:rPr>
  </w:style>
  <w:style w:type="paragraph" w:customStyle="1" w:styleId="NoteBullet">
    <w:name w:val="Note Bullet"/>
    <w:basedOn w:val="Note"/>
    <w:rsid w:val="007C18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8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8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8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8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8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8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8C3"/>
    <w:rPr>
      <w:b/>
      <w:smallCaps/>
    </w:rPr>
  </w:style>
  <w:style w:type="paragraph" w:customStyle="1" w:styleId="TableListNumber">
    <w:name w:val="Table List Number"/>
    <w:basedOn w:val="ListNumber"/>
    <w:rsid w:val="007C18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8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8C3"/>
    <w:pPr>
      <w:numPr>
        <w:numId w:val="9"/>
      </w:numPr>
    </w:pPr>
  </w:style>
  <w:style w:type="paragraph" w:customStyle="1" w:styleId="ListAlpha2">
    <w:name w:val="List Alpha 2"/>
    <w:basedOn w:val="List2"/>
    <w:rsid w:val="007C18C3"/>
    <w:pPr>
      <w:numPr>
        <w:numId w:val="8"/>
      </w:numPr>
    </w:pPr>
  </w:style>
  <w:style w:type="paragraph" w:styleId="List2">
    <w:name w:val="List 2"/>
    <w:basedOn w:val="BodyText"/>
    <w:rsid w:val="007C18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8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8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8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8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8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8C3"/>
    <w:pPr>
      <w:numPr>
        <w:numId w:val="4"/>
      </w:numPr>
    </w:pPr>
  </w:style>
  <w:style w:type="paragraph" w:styleId="ListContinue2">
    <w:name w:val="List Continue 2"/>
    <w:basedOn w:val="List2"/>
    <w:rsid w:val="007C18C3"/>
    <w:pPr>
      <w:ind w:firstLine="0"/>
    </w:pPr>
  </w:style>
  <w:style w:type="paragraph" w:styleId="ListContinue3">
    <w:name w:val="List Continue 3"/>
    <w:basedOn w:val="List3"/>
    <w:rsid w:val="007C18C3"/>
    <w:pPr>
      <w:ind w:left="1021" w:firstLine="0"/>
    </w:pPr>
  </w:style>
  <w:style w:type="paragraph" w:styleId="ListContinue4">
    <w:name w:val="List Continue 4"/>
    <w:basedOn w:val="List4"/>
    <w:rsid w:val="007C18C3"/>
    <w:pPr>
      <w:ind w:firstLine="0"/>
    </w:pPr>
  </w:style>
  <w:style w:type="paragraph" w:styleId="ListContinue5">
    <w:name w:val="List Continue 5"/>
    <w:basedOn w:val="List5"/>
    <w:rsid w:val="007C18C3"/>
    <w:pPr>
      <w:ind w:firstLine="0"/>
    </w:pPr>
  </w:style>
  <w:style w:type="paragraph" w:styleId="ListNumber3">
    <w:name w:val="List Number 3"/>
    <w:basedOn w:val="List3"/>
    <w:rsid w:val="007C18C3"/>
    <w:pPr>
      <w:numPr>
        <w:numId w:val="5"/>
      </w:numPr>
    </w:pPr>
  </w:style>
  <w:style w:type="paragraph" w:styleId="ListNumber4">
    <w:name w:val="List Number 4"/>
    <w:basedOn w:val="List4"/>
    <w:rsid w:val="007C18C3"/>
    <w:pPr>
      <w:numPr>
        <w:numId w:val="6"/>
      </w:numPr>
    </w:pPr>
  </w:style>
  <w:style w:type="paragraph" w:styleId="ListNumber5">
    <w:name w:val="List Number 5"/>
    <w:basedOn w:val="List5"/>
    <w:rsid w:val="007C18C3"/>
    <w:pPr>
      <w:numPr>
        <w:numId w:val="7"/>
      </w:numPr>
    </w:pPr>
  </w:style>
  <w:style w:type="paragraph" w:styleId="BlockText">
    <w:name w:val="Block Text"/>
    <w:basedOn w:val="Normal"/>
    <w:rsid w:val="007C18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8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8C3"/>
    <w:rPr>
      <w:sz w:val="16"/>
      <w:vertAlign w:val="superscript"/>
    </w:rPr>
  </w:style>
  <w:style w:type="character" w:customStyle="1" w:styleId="Symbols">
    <w:name w:val="Symbols"/>
    <w:basedOn w:val="DefaultParagraphFont"/>
    <w:rsid w:val="007C18C3"/>
    <w:rPr>
      <w:rFonts w:ascii="Symbol" w:hAnsi="Symbol"/>
    </w:rPr>
  </w:style>
  <w:style w:type="character" w:customStyle="1" w:styleId="MenuOptions">
    <w:name w:val="Menu Options"/>
    <w:basedOn w:val="DefaultParagraphFont"/>
    <w:rsid w:val="007C18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8C3"/>
    <w:rPr>
      <w:b/>
    </w:rPr>
  </w:style>
  <w:style w:type="character" w:customStyle="1" w:styleId="Underlined">
    <w:name w:val="Underlined"/>
    <w:basedOn w:val="DefaultParagraphFont"/>
    <w:rsid w:val="007C18C3"/>
    <w:rPr>
      <w:u w:val="single"/>
    </w:rPr>
  </w:style>
  <w:style w:type="paragraph" w:customStyle="1" w:styleId="TableBodyTextRight">
    <w:name w:val="Table Body Text Right"/>
    <w:basedOn w:val="TableBodyText"/>
    <w:rsid w:val="007C18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8C3"/>
    <w:rPr>
      <w:sz w:val="18"/>
    </w:rPr>
  </w:style>
  <w:style w:type="paragraph" w:customStyle="1" w:styleId="BodySmallRight">
    <w:name w:val="Body Small Right"/>
    <w:basedOn w:val="BodyTextRight"/>
    <w:rsid w:val="007C18C3"/>
    <w:rPr>
      <w:sz w:val="18"/>
      <w:szCs w:val="18"/>
    </w:rPr>
  </w:style>
  <w:style w:type="paragraph" w:customStyle="1" w:styleId="MarginEdition">
    <w:name w:val="Margin Edition"/>
    <w:basedOn w:val="MarginNote"/>
    <w:rsid w:val="007C18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8C3"/>
    <w:rPr>
      <w:sz w:val="2"/>
      <w:szCs w:val="2"/>
    </w:rPr>
  </w:style>
  <w:style w:type="character" w:customStyle="1" w:styleId="Small">
    <w:name w:val="Small"/>
    <w:basedOn w:val="DefaultParagraphFont"/>
    <w:rsid w:val="007C18C3"/>
    <w:rPr>
      <w:sz w:val="16"/>
    </w:rPr>
  </w:style>
  <w:style w:type="paragraph" w:customStyle="1" w:styleId="WideTable">
    <w:name w:val="Wide Table"/>
    <w:basedOn w:val="Normal"/>
    <w:rsid w:val="007C18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8C3"/>
  </w:style>
  <w:style w:type="paragraph" w:styleId="Quote">
    <w:name w:val="Quote"/>
    <w:basedOn w:val="Heading1"/>
    <w:link w:val="QuoteChar"/>
    <w:qFormat/>
    <w:rsid w:val="007C18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8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8C3"/>
    <w:pPr>
      <w:pageBreakBefore/>
    </w:pPr>
  </w:style>
  <w:style w:type="paragraph" w:customStyle="1" w:styleId="Border">
    <w:name w:val="Border"/>
    <w:basedOn w:val="Normal"/>
    <w:qFormat/>
    <w:rsid w:val="007C18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8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8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8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8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8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8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8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8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8C3"/>
    <w:rPr>
      <w:u w:val="single"/>
    </w:rPr>
  </w:style>
  <w:style w:type="character" w:customStyle="1" w:styleId="BoldandItalics">
    <w:name w:val="Bold and Italics"/>
    <w:qFormat/>
    <w:rsid w:val="007C18C3"/>
    <w:rPr>
      <w:b/>
      <w:i/>
      <w:u w:val="none"/>
    </w:rPr>
  </w:style>
  <w:style w:type="paragraph" w:styleId="BalloonText">
    <w:name w:val="Balloon Text"/>
    <w:basedOn w:val="Normal"/>
    <w:link w:val="BalloonTextChar"/>
    <w:rsid w:val="007C18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8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8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8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8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8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8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5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3136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RGRHBR504 Manage horse breeding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