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BA1" w:rsidP="00792BA1">
      <w:pPr>
        <w:pStyle w:val="Title"/>
      </w:pPr>
      <w:r>
        <w:fldChar w:fldCharType="begin"/>
      </w:r>
      <w:r>
        <w:instrText xml:space="preserve"> TITLE   \* MERGEFORMAT </w:instrText>
      </w:r>
      <w:r>
        <w:fldChar w:fldCharType="separate"/>
      </w:r>
      <w:r>
        <w:t>RGRHBR503 Develop and implement a marketing plan for stud stock</w:t>
      </w:r>
      <w:r>
        <w:fldChar w:fldCharType="end"/>
      </w:r>
    </w:p>
    <w:p w:rsidR="00792BA1" w:rsidP="00792BA1">
      <w:pPr>
        <w:pStyle w:val="Version"/>
        <w:sectPr w:rsidSect="00C028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806" w:rsidP="00C02806">
      <w:pPr>
        <w:pStyle w:val="SuperHeading"/>
      </w:pPr>
      <w:r w:rsidRPr="00C02806">
        <w:t>RGRHBR503 Develop and implement a marketing plan for stud stock</w:t>
      </w:r>
    </w:p>
    <w:p w:rsidR="00000000" w:rsidRPr="00C02806" w:rsidP="00C02806">
      <w:pPr>
        <w:pStyle w:val="Heading1"/>
      </w:pPr>
      <w:bookmarkStart w:id="1" w:name="O_1047890"/>
      <w:bookmarkEnd w:id="1"/>
      <w:r w:rsidRPr="00C02806">
        <w:t>Modification History</w:t>
      </w:r>
    </w:p>
    <w:tbl>
      <w:tblPr>
        <w:tblW w:w="9520" w:type="dxa"/>
        <w:tblLayout w:type="fixed"/>
        <w:tblCellMar>
          <w:left w:w="62" w:type="dxa"/>
          <w:right w:w="62" w:type="dxa"/>
        </w:tblCellMar>
        <w:tblLook w:val="0000"/>
      </w:tblPr>
      <w:tblGrid>
        <w:gridCol w:w="2581"/>
        <w:gridCol w:w="6939"/>
      </w:tblGrid>
      <w:tr w:rsidTr="00C02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Comments</w:t>
            </w:r>
          </w:p>
        </w:tc>
      </w:tr>
      <w:tr w:rsidTr="00C02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This version released with RGR Racing and Breeding Training Package Version 3.0.</w:t>
            </w:r>
          </w:p>
        </w:tc>
      </w:tr>
    </w:tbl>
    <w:p w:rsidR="00000000" w:rsidRPr="00C02806" w:rsidP="00C02806">
      <w:pPr>
        <w:pStyle w:val="BodyText"/>
      </w:pPr>
    </w:p>
    <w:p w:rsidR="00000000" w:rsidRPr="00C02806" w:rsidP="00C02806">
      <w:pPr>
        <w:pStyle w:val="AllowPageBreak"/>
      </w:pPr>
    </w:p>
    <w:p w:rsidR="00000000" w:rsidRPr="00C02806" w:rsidP="00C02806">
      <w:pPr>
        <w:pStyle w:val="Heading1"/>
      </w:pPr>
      <w:bookmarkStart w:id="2" w:name="O_1047891"/>
      <w:bookmarkEnd w:id="2"/>
      <w:r w:rsidRPr="00C02806">
        <w:t>Application</w:t>
      </w:r>
    </w:p>
    <w:p w:rsidR="00000000" w:rsidRPr="00C02806" w:rsidP="00792BA1">
      <w:pPr>
        <w:pStyle w:val="BodyText"/>
      </w:pPr>
      <w:r w:rsidRPr="00C02806">
        <w:t>This unit of competency describes the skills and knowledge required to analyse business and market conditions, develop a marketing plan, select stock for sale and evaluate outcomes of the marketing plan.</w:t>
      </w:r>
    </w:p>
    <w:p w:rsidR="00000000" w:rsidRPr="00C02806" w:rsidP="00792BA1">
      <w:pPr>
        <w:pStyle w:val="BodyText"/>
      </w:pPr>
      <w:r w:rsidRPr="00C02806">
        <w:t>This unit is applicable to individuals who have spec</w:t>
      </w:r>
      <w:r w:rsidRPr="00C02806">
        <w:t>ialised skills, technical and theoretical knowledge of the horse breeding sector, and management responsibilities for marketing stud stock for organisations.</w:t>
      </w:r>
    </w:p>
    <w:p w:rsidR="00000000" w:rsidRPr="00C02806" w:rsidP="00792BA1">
      <w:pPr>
        <w:pStyle w:val="BodyText"/>
      </w:pPr>
      <w:r w:rsidRPr="00C02806">
        <w:t>No licensing or certification requirements apply to this unit at the time of publication.</w:t>
      </w:r>
    </w:p>
    <w:p w:rsidR="00000000" w:rsidRPr="00C02806" w:rsidP="00792BA1">
      <w:pPr>
        <w:pStyle w:val="BodyText"/>
      </w:pPr>
      <w:r w:rsidRPr="00C02806">
        <w:t>Work hea</w:t>
      </w:r>
      <w:r w:rsidRPr="00C02806">
        <w:t xml:space="preserve">lth and safety and animal welfare legislation relevant to interacting with horses applies to workers in this industry. Requirements vary between industry sectors and state/territory jurisdictions. Users are advised to check with the relevant authority for </w:t>
      </w:r>
      <w:r w:rsidRPr="00C02806">
        <w:t>specific requirements.</w:t>
      </w:r>
    </w:p>
    <w:p w:rsidR="00000000" w:rsidRPr="00C02806" w:rsidP="00C02806">
      <w:pPr>
        <w:pStyle w:val="Heading1"/>
      </w:pPr>
      <w:bookmarkStart w:id="3" w:name="O_1047892"/>
      <w:bookmarkEnd w:id="3"/>
      <w:r w:rsidRPr="00C02806">
        <w:t>Pre-requisite Unit</w:t>
      </w:r>
    </w:p>
    <w:p w:rsidR="00000000" w:rsidRPr="00C02806" w:rsidP="00792BA1">
      <w:pPr>
        <w:pStyle w:val="BodyText"/>
      </w:pPr>
      <w:r w:rsidRPr="00C02806">
        <w:t>Nil</w:t>
      </w:r>
    </w:p>
    <w:p w:rsidR="00000000" w:rsidRPr="00C02806" w:rsidP="00C02806">
      <w:pPr>
        <w:pStyle w:val="Heading1"/>
      </w:pPr>
      <w:bookmarkStart w:id="4" w:name="O_1047894"/>
      <w:bookmarkEnd w:id="4"/>
      <w:r w:rsidRPr="00C02806">
        <w:t>Unit Sector</w:t>
      </w:r>
    </w:p>
    <w:p w:rsidR="00000000" w:rsidRPr="00C02806" w:rsidP="00792BA1">
      <w:pPr>
        <w:pStyle w:val="BodyText"/>
      </w:pPr>
      <w:r w:rsidRPr="00C02806">
        <w:t>Horse Breeding (HBR)</w:t>
      </w:r>
    </w:p>
    <w:p w:rsidR="00000000" w:rsidRPr="00C02806" w:rsidP="00C02806">
      <w:pPr>
        <w:pStyle w:val="Heading1"/>
      </w:pPr>
      <w:bookmarkStart w:id="5" w:name="O_1047895"/>
      <w:bookmarkEnd w:id="5"/>
      <w:r w:rsidRPr="00C02806">
        <w:t>Elements and Performance Criteria</w:t>
      </w:r>
    </w:p>
    <w:tbl>
      <w:tblPr>
        <w:tblW w:w="9520" w:type="dxa"/>
        <w:tblLayout w:type="fixed"/>
        <w:tblCellMar>
          <w:left w:w="62" w:type="dxa"/>
          <w:right w:w="62" w:type="dxa"/>
        </w:tblCellMar>
        <w:tblLook w:val="0000"/>
      </w:tblPr>
      <w:tblGrid>
        <w:gridCol w:w="2580"/>
        <w:gridCol w:w="6940"/>
      </w:tblGrid>
      <w:tr w:rsidTr="00792B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2806">
            <w:pPr>
              <w:pStyle w:val="BodyTextBold"/>
              <w:rPr>
                <w:lang w:val="en-NZ"/>
              </w:rPr>
            </w:pPr>
            <w:r w:rsidRPr="00C0280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2806">
            <w:pPr>
              <w:pStyle w:val="BodyTextBold"/>
              <w:rPr>
                <w:lang w:val="en-NZ"/>
              </w:rPr>
            </w:pPr>
            <w:r w:rsidRPr="00C02806">
              <w:t>Performance Criteria</w:t>
            </w:r>
          </w:p>
        </w:tc>
      </w:tr>
      <w:tr w:rsidTr="00792BA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rPr>
                <w:rStyle w:val="Emphasis"/>
              </w:rPr>
              <w:t>Performance criteria describe the performance needed to demonstrate achievement of the element.</w:t>
            </w:r>
          </w:p>
        </w:tc>
      </w:tr>
      <w:tr w:rsidTr="00792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 xml:space="preserve">1. Evaluate commercial information applicable to </w:t>
            </w:r>
            <w:r w:rsidRPr="00C02806">
              <w:t>the equine market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 xml:space="preserve">1.1 Research and analyse relevant information to identify market and </w:t>
            </w:r>
            <w:r w:rsidRPr="00C02806">
              <w:t>economic trends</w:t>
            </w:r>
          </w:p>
          <w:p w:rsidR="00000000" w:rsidRPr="00C02806" w:rsidP="00C02806">
            <w:pPr>
              <w:pStyle w:val="BodyText"/>
            </w:pPr>
            <w:r w:rsidRPr="00C02806">
              <w:t>1.2 Ide</w:t>
            </w:r>
            <w:r w:rsidRPr="00C02806">
              <w:t>ntify and evaluate stud stock from other stud operations to determine strengths and weaknesses of own stock</w:t>
            </w:r>
          </w:p>
          <w:p w:rsidR="00000000" w:rsidRPr="00C02806" w:rsidP="00C02806">
            <w:pPr>
              <w:pStyle w:val="BodyText"/>
            </w:pPr>
            <w:r w:rsidRPr="00C02806">
              <w:t>1.3 Present collated information in a manner to provide clear and concise information</w:t>
            </w:r>
          </w:p>
          <w:p w:rsidR="00000000" w:rsidRPr="00C02806" w:rsidP="00C02806">
            <w:pPr>
              <w:pStyle w:val="BodyText"/>
            </w:pPr>
            <w:r w:rsidRPr="00C02806">
              <w:t>1.4 Conduct market and situation analysis using established te</w:t>
            </w:r>
            <w:r w:rsidRPr="00C02806">
              <w:t>chniques according to the available budget and the need for external assistance</w:t>
            </w:r>
          </w:p>
          <w:p w:rsidR="00000000" w:rsidP="00C02806">
            <w:pPr>
              <w:pStyle w:val="BodyText"/>
              <w:rPr>
                <w:lang w:val="en-NZ"/>
              </w:rPr>
            </w:pPr>
            <w:r w:rsidRPr="00C02806">
              <w:t>1.5 Establish a risk management plan to counter factors influencing the profitability of a horse stud enterprise</w:t>
            </w:r>
          </w:p>
        </w:tc>
      </w:tr>
      <w:tr w:rsidTr="00792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2. Develop strategies to support marketing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2.1 Create promotional materials that enhance commercial presentation of stud stock</w:t>
            </w:r>
          </w:p>
          <w:p w:rsidR="00000000" w:rsidRPr="00C02806" w:rsidP="00C02806">
            <w:pPr>
              <w:pStyle w:val="BodyText"/>
            </w:pPr>
            <w:r w:rsidRPr="00C02806">
              <w:t>2.2 Identify all relevant legislation and codes of practice applicable to the sale of a horse</w:t>
            </w:r>
          </w:p>
          <w:p w:rsidR="00000000" w:rsidP="00C02806">
            <w:pPr>
              <w:pStyle w:val="BodyText"/>
              <w:rPr>
                <w:lang w:val="en-NZ"/>
              </w:rPr>
            </w:pPr>
            <w:r w:rsidRPr="00C02806">
              <w:t>2.3 Record and communicate priorities, responsibilities and budget to relevant</w:t>
            </w:r>
            <w:r w:rsidRPr="00C02806">
              <w:t xml:space="preserve"> parties</w:t>
            </w:r>
          </w:p>
        </w:tc>
      </w:tr>
      <w:tr w:rsidTr="00792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3. Develop promotional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3.1 Prepare and record detailed plans for promotional activities according to organisation procedures, and to reflect feedback received on earlier activities</w:t>
            </w:r>
          </w:p>
          <w:p w:rsidR="00000000" w:rsidP="00C02806">
            <w:pPr>
              <w:pStyle w:val="BodyText"/>
              <w:rPr>
                <w:lang w:val="en-NZ"/>
              </w:rPr>
            </w:pPr>
            <w:r w:rsidRPr="00C02806">
              <w:t>3.2 Establish marketing objectives based on new and re</w:t>
            </w:r>
            <w:r w:rsidRPr="00C02806">
              <w:t>tained business consistent with stock held and strategic business plans</w:t>
            </w:r>
          </w:p>
        </w:tc>
      </w:tr>
      <w:tr w:rsidTr="00792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4. Organise implementation of the marketing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4.1 Establish criteria for the measurement of impact and success of promotional activities</w:t>
            </w:r>
          </w:p>
          <w:p w:rsidR="00000000" w:rsidP="00C02806">
            <w:pPr>
              <w:pStyle w:val="BodyText"/>
              <w:rPr>
                <w:lang w:val="en-NZ"/>
              </w:rPr>
            </w:pPr>
            <w:r w:rsidRPr="00C02806">
              <w:t>4.2 Make adjustments to the promotional and</w:t>
            </w:r>
            <w:r w:rsidRPr="00C02806">
              <w:t xml:space="preserve"> distribution strategies promptly and as required to ensure success</w:t>
            </w:r>
          </w:p>
        </w:tc>
      </w:tr>
      <w:tr w:rsidTr="00792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5. Evaluate, select, draft and present horses for inspection prior to sale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5.1 Evaluate and select horses according to the strategic and marketing plans of the stud operation</w:t>
            </w:r>
          </w:p>
          <w:p w:rsidR="00000000" w:rsidRPr="00C02806" w:rsidP="00C02806">
            <w:pPr>
              <w:pStyle w:val="BodyText"/>
            </w:pPr>
            <w:r w:rsidRPr="00C02806">
              <w:t>5.2 Evaluate</w:t>
            </w:r>
            <w:r w:rsidRPr="00C02806">
              <w:t>, select and organise horse drafts into appropriate marketing or sale categories, and develop catalogue to reflect legislative requirements, representation and accurate documentation</w:t>
            </w:r>
          </w:p>
          <w:p w:rsidR="00000000" w:rsidRPr="00C02806" w:rsidP="00C02806">
            <w:pPr>
              <w:pStyle w:val="BodyText"/>
            </w:pPr>
            <w:r w:rsidRPr="00C02806">
              <w:t>5.3 Define and establish potential points for sale, potential clients and</w:t>
            </w:r>
            <w:r w:rsidRPr="00C02806">
              <w:t xml:space="preserve"> catalogue documentation required for each horse</w:t>
            </w:r>
          </w:p>
          <w:p w:rsidR="00000000" w:rsidRPr="00C02806" w:rsidP="00C02806">
            <w:pPr>
              <w:pStyle w:val="BodyText"/>
            </w:pPr>
            <w:r w:rsidRPr="00C02806">
              <w:t>5.4 Arrange sale details and advise relevant parties</w:t>
            </w:r>
          </w:p>
          <w:p w:rsidR="00000000" w:rsidRPr="00C02806" w:rsidP="00C02806">
            <w:pPr>
              <w:pStyle w:val="BodyText"/>
            </w:pPr>
            <w:r w:rsidRPr="00C02806">
              <w:t xml:space="preserve">5.5 Notify potential clients of inspection requirements to facilitate </w:t>
            </w:r>
            <w:r w:rsidRPr="00C02806">
              <w:t>selection process and confirm locations and times for inspection</w:t>
            </w:r>
          </w:p>
          <w:p w:rsidR="00000000" w:rsidP="00C02806">
            <w:pPr>
              <w:pStyle w:val="BodyText"/>
              <w:rPr>
                <w:lang w:val="en-NZ"/>
              </w:rPr>
            </w:pPr>
            <w:r w:rsidRPr="00C02806">
              <w:t>5.6 Obtain client f</w:t>
            </w:r>
            <w:r w:rsidRPr="00C02806">
              <w:t>eedback of horses selected for sale following inspection, and negotiate alternatives as appropriate</w:t>
            </w:r>
          </w:p>
        </w:tc>
      </w:tr>
      <w:tr w:rsidTr="00792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6. Complete and evaluate sales against the marketing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6.1 Arrange transport for horses to the sale site, ensuring safety and comfort of individual horses as well as meeting legislative and quarantine requirements and codes of practice applicable to horses in transit</w:t>
            </w:r>
          </w:p>
          <w:p w:rsidR="00000000" w:rsidRPr="00C02806" w:rsidP="00C02806">
            <w:pPr>
              <w:pStyle w:val="BodyText"/>
            </w:pPr>
            <w:r w:rsidRPr="00C02806">
              <w:t>6.2 Confirm final sales arrangements, inclu</w:t>
            </w:r>
            <w:r w:rsidRPr="00C02806">
              <w:t>ding sales orders and penning details, and the availability of particular horses for sale with potential clients according to previous agreements</w:t>
            </w:r>
          </w:p>
          <w:p w:rsidR="00000000" w:rsidRPr="00C02806" w:rsidP="00C02806">
            <w:pPr>
              <w:pStyle w:val="BodyText"/>
            </w:pPr>
            <w:r w:rsidRPr="00C02806">
              <w:t>6.3 Organise staff, skilled in safe horse handling techniques, to ensure horse allotments and catalogue schedu</w:t>
            </w:r>
            <w:r w:rsidRPr="00C02806">
              <w:t>les are maintained during the sale</w:t>
            </w:r>
          </w:p>
          <w:p w:rsidR="00000000" w:rsidRPr="00C02806" w:rsidP="00C02806">
            <w:pPr>
              <w:pStyle w:val="BodyText"/>
            </w:pPr>
            <w:r w:rsidRPr="00C02806">
              <w:t>6.4 Complete all paperwork associated with the sale, and arrange transport details</w:t>
            </w:r>
          </w:p>
          <w:p w:rsidR="00000000" w:rsidRPr="00C02806" w:rsidP="00C02806">
            <w:pPr>
              <w:pStyle w:val="BodyText"/>
            </w:pPr>
            <w:r w:rsidRPr="00C02806">
              <w:t>6.5 Evaluate results of the sale against the marketing plan in terms of profitability and success in achieving intended outcomes</w:t>
            </w:r>
          </w:p>
          <w:p w:rsidR="00000000" w:rsidRPr="00C02806" w:rsidP="00C02806">
            <w:pPr>
              <w:pStyle w:val="BodyText"/>
            </w:pPr>
            <w:r w:rsidRPr="00C02806">
              <w:t xml:space="preserve">6.6 Make </w:t>
            </w:r>
            <w:r w:rsidRPr="00C02806">
              <w:t>recommendations for modification of the marketing plan</w:t>
            </w:r>
          </w:p>
        </w:tc>
      </w:tr>
    </w:tbl>
    <w:p w:rsidR="00000000" w:rsidRPr="00C02806" w:rsidP="00C02806">
      <w:pPr>
        <w:pStyle w:val="BodyText"/>
      </w:pPr>
    </w:p>
    <w:p w:rsidR="00000000" w:rsidRPr="00C02806" w:rsidP="00C02806">
      <w:pPr>
        <w:pStyle w:val="AllowPageBreak"/>
      </w:pPr>
    </w:p>
    <w:p w:rsidR="00000000" w:rsidRPr="00C02806" w:rsidP="00C02806">
      <w:pPr>
        <w:pStyle w:val="Heading1"/>
      </w:pPr>
      <w:bookmarkStart w:id="6" w:name="O_1047896"/>
      <w:bookmarkEnd w:id="6"/>
      <w:r w:rsidRPr="00C02806">
        <w:t>Foundation Skills</w:t>
      </w:r>
    </w:p>
    <w:p w:rsidR="00000000" w:rsidRPr="00792BA1" w:rsidP="00792BA1">
      <w:pPr>
        <w:pStyle w:val="BodyText"/>
        <w:rPr>
          <w:i/>
        </w:rPr>
      </w:pPr>
      <w:r w:rsidRPr="00792BA1">
        <w:rPr>
          <w:rStyle w:val="Emphasis"/>
        </w:rPr>
        <w:t>This section describes those language, literacy, numeracy and employment skills that are essential for performance in this unit of competency but are not explicit</w:t>
      </w:r>
      <w:r w:rsidRPr="00792BA1">
        <w:rPr>
          <w:rStyle w:val="Emphasis"/>
        </w:rPr>
        <w:t xml:space="preserve"> in the performance criteria.</w:t>
      </w:r>
    </w:p>
    <w:tbl>
      <w:tblPr>
        <w:tblW w:w="9520" w:type="dxa"/>
        <w:tblLayout w:type="fixed"/>
        <w:tblCellMar>
          <w:left w:w="62" w:type="dxa"/>
          <w:right w:w="62" w:type="dxa"/>
        </w:tblCellMar>
        <w:tblLook w:val="0000"/>
      </w:tblPr>
      <w:tblGrid>
        <w:gridCol w:w="2580"/>
        <w:gridCol w:w="6940"/>
      </w:tblGrid>
      <w:tr w:rsidTr="00C028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Description</w:t>
            </w:r>
          </w:p>
        </w:tc>
      </w:tr>
      <w:tr w:rsidTr="00C02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ListBullet"/>
              <w:rPr>
                <w:lang w:val="en-NZ"/>
              </w:rPr>
            </w:pPr>
            <w:r w:rsidRPr="00C02806">
              <w:t>Interpret, compare and consolidate numerical and financial information to determine budgets and sales estimates</w:t>
            </w:r>
          </w:p>
        </w:tc>
      </w:tr>
      <w:tr w:rsidTr="00C02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ListBullet"/>
            </w:pPr>
            <w:r w:rsidRPr="00C02806">
              <w:t>Work independently or with others in making decisions to achieve organisational marketing and sales outcomes</w:t>
            </w:r>
          </w:p>
          <w:p w:rsidR="00000000" w:rsidP="00C02806">
            <w:pPr>
              <w:pStyle w:val="ListBullet"/>
              <w:rPr>
                <w:lang w:val="en-NZ"/>
              </w:rPr>
            </w:pPr>
            <w:r w:rsidRPr="00C02806">
              <w:t>Ensure knowledge of legislative requirements and products is kept-up-to-date in order to provide accurate information</w:t>
            </w:r>
          </w:p>
        </w:tc>
      </w:tr>
      <w:tr w:rsidTr="00C02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ListBullet"/>
              <w:rPr>
                <w:lang w:val="en-NZ"/>
              </w:rPr>
            </w:pPr>
            <w:r w:rsidRPr="00C02806">
              <w:t>Follow</w:t>
            </w:r>
            <w:r w:rsidRPr="00C02806">
              <w:t xml:space="preserve"> business and industry communication protocols and practices for working with diverse groups</w:t>
            </w:r>
          </w:p>
        </w:tc>
      </w:tr>
      <w:tr w:rsidTr="00C02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ListBullet"/>
            </w:pPr>
            <w:r w:rsidRPr="00C02806">
              <w:t>Use key features of workplace technology to access, organise, prepare and present information</w:t>
            </w:r>
          </w:p>
        </w:tc>
      </w:tr>
    </w:tbl>
    <w:p w:rsidR="00000000" w:rsidRPr="00C02806" w:rsidP="00C02806">
      <w:pPr>
        <w:pStyle w:val="BodyText"/>
      </w:pPr>
    </w:p>
    <w:p w:rsidR="00000000" w:rsidRPr="00C02806" w:rsidP="00C02806">
      <w:pPr>
        <w:pStyle w:val="AllowPageBreak"/>
      </w:pPr>
    </w:p>
    <w:p w:rsidR="00000000" w:rsidRPr="00C02806" w:rsidP="00C02806">
      <w:pPr>
        <w:pStyle w:val="Heading1"/>
      </w:pPr>
      <w:bookmarkStart w:id="7" w:name="O_1047898"/>
      <w:bookmarkEnd w:id="7"/>
      <w:r w:rsidRPr="00C02806">
        <w:t>Unit Mapping Information</w:t>
      </w:r>
    </w:p>
    <w:tbl>
      <w:tblPr>
        <w:tblW w:w="9520" w:type="dxa"/>
        <w:tblLayout w:type="fixed"/>
        <w:tblCellMar>
          <w:left w:w="62" w:type="dxa"/>
          <w:right w:w="62" w:type="dxa"/>
        </w:tblCellMar>
        <w:tblLook w:val="0000"/>
      </w:tblPr>
      <w:tblGrid>
        <w:gridCol w:w="1826"/>
        <w:gridCol w:w="2075"/>
        <w:gridCol w:w="3221"/>
        <w:gridCol w:w="2398"/>
      </w:tblGrid>
      <w:tr w:rsidTr="00C02806">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Bold"/>
              <w:rPr>
                <w:lang w:val="en-NZ"/>
              </w:rPr>
            </w:pPr>
            <w:r w:rsidRPr="00C02806">
              <w:t>Equivalence status</w:t>
            </w:r>
          </w:p>
        </w:tc>
      </w:tr>
      <w:tr w:rsidTr="00C0280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RGRHBR503 Develop and implement a marketing plan for stud stock</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806">
            <w:pPr>
              <w:pStyle w:val="BodyText"/>
              <w:rPr>
                <w:lang w:val="en-NZ"/>
              </w:rPr>
            </w:pPr>
            <w:r w:rsidRPr="00C02806">
              <w:t>ACMHBR503 Develop and implement a marketing plan for stud stock</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Code changed to reflect appropriate industry sector usage</w:t>
            </w:r>
          </w:p>
          <w:p w:rsidR="00000000" w:rsidRPr="00C02806" w:rsidP="00C02806">
            <w:pPr>
              <w:pStyle w:val="BodyText"/>
            </w:pPr>
            <w:r w:rsidRPr="00C02806">
              <w:t>Minor changes for clarity</w:t>
            </w:r>
          </w:p>
          <w:p w:rsidR="00000000" w:rsidP="00C02806">
            <w:pPr>
              <w:pStyle w:val="BodyText"/>
              <w:rPr>
                <w:lang w:val="en-NZ"/>
              </w:rPr>
            </w:pPr>
            <w:r w:rsidRPr="00C02806">
              <w:t>Removal of points duplicating performance criteria in performance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806" w:rsidP="00C02806">
            <w:pPr>
              <w:pStyle w:val="BodyText"/>
            </w:pPr>
            <w:r w:rsidRPr="00C02806">
              <w:t>Equivalent unit</w:t>
            </w:r>
          </w:p>
        </w:tc>
      </w:tr>
    </w:tbl>
    <w:p w:rsidR="00000000" w:rsidRPr="00C02806" w:rsidP="00C02806">
      <w:pPr>
        <w:pStyle w:val="BodyText"/>
      </w:pPr>
    </w:p>
    <w:p w:rsidR="00000000" w:rsidRPr="00C02806" w:rsidP="00C02806">
      <w:pPr>
        <w:pStyle w:val="AllowPageBreak"/>
      </w:pPr>
    </w:p>
    <w:p w:rsidR="00000000" w:rsidRPr="00C02806" w:rsidP="00C02806">
      <w:pPr>
        <w:pStyle w:val="Heading1"/>
      </w:pPr>
      <w:bookmarkStart w:id="8" w:name="O_1047905"/>
      <w:bookmarkEnd w:id="8"/>
      <w:r w:rsidRPr="00C02806">
        <w:t>Links</w:t>
      </w:r>
    </w:p>
    <w:p w:rsidR="00000000" w:rsidRPr="00C02806" w:rsidP="00792BA1">
      <w:pPr>
        <w:pStyle w:val="BodyText"/>
      </w:pPr>
      <w:r w:rsidRPr="00C02806">
        <w:t>Companion Volumes, including Implementation Guides, ar</w:t>
      </w:r>
      <w:r w:rsidRPr="00C02806">
        <w:t xml:space="preserve">e available at VETNet: - </w:t>
      </w:r>
      <w:r>
        <w:fldChar w:fldCharType="begin"/>
      </w:r>
      <w:r>
        <w:instrText xml:space="preserve"> HYPERLINK "https://vetnet.gov.au/Pages/TrainingDocs.aspx?q=5c4b8489-f7e1-463b-81c8-6ecce6c192a0" </w:instrText>
      </w:r>
      <w:r>
        <w:fldChar w:fldCharType="separate"/>
      </w:r>
      <w:r w:rsidRPr="00B91C09">
        <w:rPr>
          <w:rStyle w:val="Hyperlink"/>
        </w:rPr>
        <w:t>https://vetnet.gov.au/Pages/TrainingDocs.aspx?q=5c4b8489-f7e1-463b-81c8-6ecce6c192a0</w:t>
      </w:r>
      <w:r>
        <w:fldChar w:fldCharType="end"/>
      </w:r>
    </w:p>
    <w:p w:rsidR="00000000" w:rsidRPr="00C02806" w:rsidP="00C02806"/>
    <w:sectPr w:rsidSect="00C028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6" w:rsidRPr="00792BA1" w:rsidP="00792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A1" w:rsidP="00C02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BA1" w:rsidP="00C028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92BA1" w:rsidP="00C02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806" w:rsidRPr="00792BA1" w:rsidP="00792B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A1" w:rsidRPr="002D2AF8" w:rsidP="00C02806">
    <w:pPr>
      <w:pStyle w:val="Header"/>
      <w:framePr w:wrap="around"/>
    </w:pPr>
    <w:r>
      <w:fldChar w:fldCharType="begin"/>
    </w:r>
    <w:r>
      <w:instrText xml:space="preserve"> TITLE   \* MERGEFORMAT </w:instrText>
    </w:r>
    <w:r>
      <w:fldChar w:fldCharType="separate"/>
    </w:r>
    <w:r>
      <w:t>RGRHBR503 Develop and implement a marketing plan for stud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92BA1" w:rsidP="00C02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AE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47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806"/>
    <w:pPr>
      <w:spacing w:before="360" w:after="60"/>
      <w:outlineLvl w:val="0"/>
    </w:pPr>
    <w:rPr>
      <w:sz w:val="32"/>
    </w:rPr>
  </w:style>
  <w:style w:type="paragraph" w:styleId="Heading2">
    <w:name w:val="heading 2"/>
    <w:basedOn w:val="HeadingBase"/>
    <w:next w:val="BodyText"/>
    <w:link w:val="Heading2Char"/>
    <w:qFormat/>
    <w:rsid w:val="00C02806"/>
    <w:pPr>
      <w:keepLines/>
      <w:spacing w:before="240" w:after="120"/>
      <w:outlineLvl w:val="1"/>
    </w:pPr>
    <w:rPr>
      <w:sz w:val="28"/>
      <w:szCs w:val="40"/>
    </w:rPr>
  </w:style>
  <w:style w:type="paragraph" w:styleId="Heading3">
    <w:name w:val="heading 3"/>
    <w:basedOn w:val="HeadingBase"/>
    <w:next w:val="BodyText"/>
    <w:link w:val="Heading3Char"/>
    <w:qFormat/>
    <w:rsid w:val="00C02806"/>
    <w:pPr>
      <w:spacing w:before="180" w:after="120"/>
      <w:outlineLvl w:val="2"/>
    </w:pPr>
    <w:rPr>
      <w:spacing w:val="-10"/>
      <w:kern w:val="32"/>
    </w:rPr>
  </w:style>
  <w:style w:type="paragraph" w:styleId="Heading4">
    <w:name w:val="heading 4"/>
    <w:basedOn w:val="HeadingBase"/>
    <w:next w:val="BodyText"/>
    <w:link w:val="Heading4Char"/>
    <w:qFormat/>
    <w:rsid w:val="00C02806"/>
    <w:pPr>
      <w:spacing w:before="160" w:after="120"/>
      <w:outlineLvl w:val="3"/>
    </w:pPr>
    <w:rPr>
      <w:sz w:val="22"/>
    </w:rPr>
  </w:style>
  <w:style w:type="paragraph" w:styleId="Heading5">
    <w:name w:val="heading 5"/>
    <w:basedOn w:val="HeadingBase"/>
    <w:next w:val="Normal"/>
    <w:link w:val="Heading5Char"/>
    <w:qFormat/>
    <w:rsid w:val="00C02806"/>
    <w:pPr>
      <w:spacing w:before="80"/>
      <w:outlineLvl w:val="4"/>
    </w:pPr>
    <w:rPr>
      <w:color w:val="918585"/>
      <w:sz w:val="20"/>
    </w:rPr>
  </w:style>
  <w:style w:type="paragraph" w:styleId="Heading6">
    <w:name w:val="heading 6"/>
    <w:basedOn w:val="HeadingBase"/>
    <w:next w:val="Normal"/>
    <w:link w:val="Heading6Char"/>
    <w:qFormat/>
    <w:rsid w:val="00C02806"/>
    <w:pPr>
      <w:spacing w:before="60"/>
      <w:outlineLvl w:val="5"/>
    </w:pPr>
    <w:rPr>
      <w:color w:val="918585"/>
      <w:sz w:val="20"/>
    </w:rPr>
  </w:style>
  <w:style w:type="paragraph" w:styleId="Heading7">
    <w:name w:val="heading 7"/>
    <w:basedOn w:val="Normal"/>
    <w:next w:val="Normal"/>
    <w:link w:val="Heading7Char"/>
    <w:qFormat/>
    <w:rsid w:val="00C02806"/>
    <w:pPr>
      <w:ind w:left="720"/>
      <w:outlineLvl w:val="6"/>
    </w:pPr>
    <w:rPr>
      <w:i/>
    </w:rPr>
  </w:style>
  <w:style w:type="paragraph" w:styleId="Heading8">
    <w:name w:val="heading 8"/>
    <w:basedOn w:val="Normal"/>
    <w:next w:val="Normal"/>
    <w:link w:val="Heading8Char"/>
    <w:qFormat/>
    <w:rsid w:val="00C02806"/>
    <w:pPr>
      <w:ind w:left="720"/>
      <w:outlineLvl w:val="7"/>
    </w:pPr>
    <w:rPr>
      <w:i/>
    </w:rPr>
  </w:style>
  <w:style w:type="paragraph" w:styleId="Heading9">
    <w:name w:val="heading 9"/>
    <w:basedOn w:val="Normal"/>
    <w:next w:val="Normal"/>
    <w:link w:val="Heading9Char"/>
    <w:qFormat/>
    <w:rsid w:val="00C02806"/>
    <w:pPr>
      <w:ind w:left="720"/>
      <w:outlineLvl w:val="8"/>
    </w:pPr>
    <w:rPr>
      <w:i/>
    </w:rPr>
  </w:style>
  <w:style w:type="character" w:default="1" w:styleId="DefaultParagraphFont">
    <w:name w:val="Default Paragraph Font"/>
    <w:uiPriority w:val="1"/>
    <w:unhideWhenUsed/>
    <w:rsid w:val="00C02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806"/>
  </w:style>
  <w:style w:type="character" w:customStyle="1" w:styleId="Heading1Char">
    <w:name w:val="Heading 1 Char"/>
    <w:basedOn w:val="DefaultParagraphFont"/>
    <w:link w:val="Heading1"/>
    <w:rsid w:val="00C02806"/>
    <w:rPr>
      <w:rFonts w:ascii="Times New Roman" w:eastAsia="Times New Roman" w:hAnsi="Times New Roman" w:cs="Times New Roman"/>
      <w:b/>
      <w:sz w:val="32"/>
      <w:szCs w:val="20"/>
      <w:lang w:eastAsia="en-US"/>
    </w:rPr>
  </w:style>
  <w:style w:type="paragraph" w:styleId="BodyText">
    <w:name w:val="Body Text"/>
    <w:basedOn w:val="Normal"/>
    <w:link w:val="BodyTextChar"/>
    <w:rsid w:val="00C02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806"/>
    <w:rPr>
      <w:rFonts w:ascii="Times New Roman" w:eastAsia="Times New Roman" w:hAnsi="Times New Roman" w:cs="Times New Roman"/>
      <w:sz w:val="24"/>
      <w:lang w:eastAsia="en-US"/>
    </w:rPr>
  </w:style>
  <w:style w:type="paragraph" w:styleId="ListBullet">
    <w:name w:val="List Bullet"/>
    <w:basedOn w:val="List"/>
    <w:rsid w:val="00C02806"/>
    <w:pPr>
      <w:numPr>
        <w:numId w:val="11"/>
      </w:numPr>
      <w:tabs>
        <w:tab w:val="clear" w:pos="340"/>
      </w:tabs>
      <w:spacing w:before="40" w:after="40"/>
    </w:pPr>
  </w:style>
  <w:style w:type="character" w:styleId="Emphasis">
    <w:name w:val="Emphasis"/>
    <w:basedOn w:val="DefaultParagraphFont"/>
    <w:qFormat/>
    <w:rsid w:val="00C02806"/>
    <w:rPr>
      <w:i/>
    </w:rPr>
  </w:style>
  <w:style w:type="paragraph" w:customStyle="1" w:styleId="SuperHeading">
    <w:name w:val="SuperHeading"/>
    <w:basedOn w:val="Normal"/>
    <w:rsid w:val="00C02806"/>
    <w:pPr>
      <w:spacing w:before="240" w:after="120"/>
      <w:outlineLvl w:val="0"/>
    </w:pPr>
    <w:rPr>
      <w:rFonts w:ascii="Times New Roman" w:hAnsi="Times New Roman"/>
      <w:b/>
      <w:sz w:val="32"/>
    </w:rPr>
  </w:style>
  <w:style w:type="paragraph" w:customStyle="1" w:styleId="AllowPageBreak">
    <w:name w:val="AllowPageBreak"/>
    <w:rsid w:val="00C028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2806"/>
    <w:rPr>
      <w:b/>
    </w:rPr>
  </w:style>
  <w:style w:type="character" w:customStyle="1" w:styleId="Heading2Char">
    <w:name w:val="Heading 2 Char"/>
    <w:basedOn w:val="DefaultParagraphFont"/>
    <w:link w:val="Heading2"/>
    <w:rsid w:val="00C02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806"/>
    <w:rPr>
      <w:rFonts w:ascii="Courier New" w:eastAsia="Times New Roman" w:hAnsi="Courier New" w:cs="Times New Roman"/>
      <w:i/>
      <w:szCs w:val="20"/>
      <w:lang w:eastAsia="en-US"/>
    </w:rPr>
  </w:style>
  <w:style w:type="paragraph" w:customStyle="1" w:styleId="HeadingBase">
    <w:name w:val="Heading Base"/>
    <w:rsid w:val="00C02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806"/>
    <w:pPr>
      <w:tabs>
        <w:tab w:val="right" w:leader="dot" w:pos="9072"/>
      </w:tabs>
      <w:ind w:left="567"/>
    </w:pPr>
    <w:rPr>
      <w:szCs w:val="22"/>
    </w:rPr>
  </w:style>
  <w:style w:type="paragraph" w:customStyle="1" w:styleId="TOCBase">
    <w:name w:val="TOC Base"/>
    <w:rsid w:val="00C02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806"/>
    <w:pPr>
      <w:tabs>
        <w:tab w:val="right" w:leader="dot" w:pos="9072"/>
      </w:tabs>
      <w:spacing w:before="40" w:after="40"/>
      <w:ind w:left="284"/>
    </w:pPr>
    <w:rPr>
      <w:rFonts w:ascii="Times New Roman" w:hAnsi="Times New Roman"/>
    </w:rPr>
  </w:style>
  <w:style w:type="paragraph" w:styleId="TOC1">
    <w:name w:val="toc 1"/>
    <w:basedOn w:val="TOCBase"/>
    <w:next w:val="Normal"/>
    <w:rsid w:val="00C02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806"/>
    <w:rPr>
      <w:rFonts w:ascii="Times New Roman" w:eastAsia="Times New Roman" w:hAnsi="Times New Roman" w:cs="Times New Roman"/>
      <w:sz w:val="16"/>
      <w:lang w:eastAsia="en-US"/>
    </w:rPr>
  </w:style>
  <w:style w:type="paragraph" w:styleId="Title">
    <w:name w:val="Title"/>
    <w:basedOn w:val="HeadingBase"/>
    <w:link w:val="TitleChar"/>
    <w:qFormat/>
    <w:rsid w:val="00C02806"/>
    <w:pPr>
      <w:spacing w:before="5040"/>
      <w:jc w:val="center"/>
    </w:pPr>
    <w:rPr>
      <w:sz w:val="48"/>
      <w:szCs w:val="72"/>
      <w:lang w:val="en-US"/>
    </w:rPr>
  </w:style>
  <w:style w:type="character" w:customStyle="1" w:styleId="TitleChar">
    <w:name w:val="Title Char"/>
    <w:basedOn w:val="DefaultParagraphFont"/>
    <w:link w:val="Title"/>
    <w:rsid w:val="00C02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806"/>
    <w:pPr>
      <w:tabs>
        <w:tab w:val="left" w:pos="3600"/>
        <w:tab w:val="left" w:pos="3958"/>
      </w:tabs>
    </w:pPr>
  </w:style>
  <w:style w:type="paragraph" w:styleId="List">
    <w:name w:val="List"/>
    <w:basedOn w:val="BodyText"/>
    <w:next w:val="BodyText"/>
    <w:rsid w:val="00C02806"/>
    <w:pPr>
      <w:tabs>
        <w:tab w:val="left" w:pos="340"/>
      </w:tabs>
      <w:spacing w:before="60" w:after="60"/>
      <w:ind w:left="340" w:hanging="340"/>
    </w:pPr>
  </w:style>
  <w:style w:type="paragraph" w:customStyle="1" w:styleId="Note">
    <w:name w:val="Note"/>
    <w:basedOn w:val="BodyText"/>
    <w:rsid w:val="00C028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806"/>
    <w:rPr>
      <w:b/>
      <w:spacing w:val="0"/>
    </w:rPr>
  </w:style>
  <w:style w:type="paragraph" w:customStyle="1" w:styleId="SuperTitle">
    <w:name w:val="SuperTitle"/>
    <w:basedOn w:val="Title"/>
    <w:rsid w:val="00C02806"/>
    <w:pPr>
      <w:framePr w:wrap="auto" w:hAnchor="text" w:y="6049"/>
    </w:pPr>
    <w:rPr>
      <w:color w:val="000000"/>
      <w:sz w:val="40"/>
    </w:rPr>
  </w:style>
  <w:style w:type="paragraph" w:customStyle="1" w:styleId="TOCTitle">
    <w:name w:val="TOCTitle"/>
    <w:basedOn w:val="Heading1"/>
    <w:rsid w:val="00C02806"/>
    <w:pPr>
      <w:spacing w:after="240"/>
      <w:jc w:val="center"/>
      <w:outlineLvl w:val="9"/>
    </w:pPr>
    <w:rPr>
      <w:caps/>
    </w:rPr>
  </w:style>
  <w:style w:type="paragraph" w:customStyle="1" w:styleId="Version">
    <w:name w:val="Version"/>
    <w:rsid w:val="00C028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2806"/>
    <w:pPr>
      <w:numPr>
        <w:numId w:val="12"/>
      </w:numPr>
      <w:tabs>
        <w:tab w:val="clear" w:pos="680"/>
      </w:tabs>
    </w:pPr>
  </w:style>
  <w:style w:type="paragraph" w:styleId="Index1">
    <w:name w:val="index 1"/>
    <w:basedOn w:val="Normal"/>
    <w:next w:val="Normal"/>
    <w:semiHidden/>
    <w:rsid w:val="00C02806"/>
    <w:pPr>
      <w:keepNext w:val="0"/>
      <w:tabs>
        <w:tab w:val="right" w:pos="4176"/>
      </w:tabs>
      <w:ind w:left="198" w:hanging="198"/>
    </w:pPr>
    <w:rPr>
      <w:rFonts w:ascii="Garamond" w:hAnsi="Garamond"/>
    </w:rPr>
  </w:style>
  <w:style w:type="paragraph" w:styleId="IndexHeading">
    <w:name w:val="index heading"/>
    <w:basedOn w:val="Normal"/>
    <w:next w:val="Index1"/>
    <w:semiHidden/>
    <w:rsid w:val="00C02806"/>
    <w:pPr>
      <w:spacing w:before="120" w:after="120"/>
    </w:pPr>
    <w:rPr>
      <w:rFonts w:ascii="Arial" w:hAnsi="Arial"/>
      <w:b/>
      <w:color w:val="918585"/>
      <w:sz w:val="24"/>
    </w:rPr>
  </w:style>
  <w:style w:type="paragraph" w:styleId="Header">
    <w:name w:val="header"/>
    <w:basedOn w:val="Normal"/>
    <w:link w:val="HeaderChar"/>
    <w:rsid w:val="00C02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806"/>
    <w:rPr>
      <w:rFonts w:ascii="Times New Roman" w:eastAsia="Times New Roman" w:hAnsi="Times New Roman" w:cs="Times New Roman"/>
      <w:sz w:val="16"/>
      <w:szCs w:val="20"/>
      <w:lang w:val="en-GB" w:eastAsia="en-US"/>
    </w:rPr>
  </w:style>
  <w:style w:type="paragraph" w:customStyle="1" w:styleId="Chapter">
    <w:name w:val="Chapter"/>
    <w:basedOn w:val="Normal"/>
    <w:rsid w:val="00C02806"/>
    <w:pPr>
      <w:spacing w:before="240"/>
    </w:pPr>
    <w:rPr>
      <w:rFonts w:ascii="Times New Roman" w:hAnsi="Times New Roman"/>
      <w:smallCaps/>
      <w:spacing w:val="80"/>
      <w:sz w:val="28"/>
    </w:rPr>
  </w:style>
  <w:style w:type="paragraph" w:customStyle="1" w:styleId="InChapter">
    <w:name w:val="InChapter"/>
    <w:basedOn w:val="Heading3"/>
    <w:rsid w:val="00C02806"/>
    <w:pPr>
      <w:spacing w:after="240"/>
      <w:outlineLvl w:val="9"/>
    </w:pPr>
    <w:rPr>
      <w:noProof/>
    </w:rPr>
  </w:style>
  <w:style w:type="paragraph" w:styleId="Index2">
    <w:name w:val="index 2"/>
    <w:basedOn w:val="Normal"/>
    <w:next w:val="Normal"/>
    <w:semiHidden/>
    <w:rsid w:val="00C02806"/>
    <w:pPr>
      <w:tabs>
        <w:tab w:val="right" w:pos="4176"/>
      </w:tabs>
      <w:ind w:left="568" w:hanging="284"/>
    </w:pPr>
    <w:rPr>
      <w:rFonts w:ascii="Garamond" w:hAnsi="Garamond"/>
    </w:rPr>
  </w:style>
  <w:style w:type="paragraph" w:customStyle="1" w:styleId="Byline">
    <w:name w:val="Byline"/>
    <w:rsid w:val="00C02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806"/>
    <w:pPr>
      <w:tabs>
        <w:tab w:val="clear" w:pos="3600"/>
        <w:tab w:val="clear" w:pos="3958"/>
      </w:tabs>
      <w:jc w:val="right"/>
    </w:pPr>
  </w:style>
  <w:style w:type="paragraph" w:styleId="Caption">
    <w:name w:val="caption"/>
    <w:basedOn w:val="BodyText"/>
    <w:next w:val="Normal"/>
    <w:qFormat/>
    <w:rsid w:val="00C02806"/>
    <w:pPr>
      <w:framePr w:w="2268" w:hSpace="181" w:vSpace="181" w:wrap="around" w:vAnchor="text" w:hAnchor="page" w:x="1135" w:y="285" w:anchorLock="1"/>
    </w:pPr>
    <w:rPr>
      <w:i/>
    </w:rPr>
  </w:style>
  <w:style w:type="paragraph" w:customStyle="1" w:styleId="MiniTOCTitle">
    <w:name w:val="MiniTOCTitle"/>
    <w:basedOn w:val="Heading4"/>
    <w:rsid w:val="00C02806"/>
    <w:pPr>
      <w:spacing w:before="240"/>
      <w:outlineLvl w:val="9"/>
    </w:pPr>
    <w:rPr>
      <w:noProof/>
      <w:sz w:val="24"/>
    </w:rPr>
  </w:style>
  <w:style w:type="paragraph" w:customStyle="1" w:styleId="MiniTOCItem">
    <w:name w:val="MiniTOCItem"/>
    <w:basedOn w:val="ListBullet"/>
    <w:rsid w:val="00C02806"/>
    <w:pPr>
      <w:numPr>
        <w:numId w:val="0"/>
      </w:numPr>
      <w:tabs>
        <w:tab w:val="right" w:leader="dot" w:pos="6521"/>
      </w:tabs>
      <w:spacing w:before="0" w:after="0"/>
    </w:pPr>
  </w:style>
  <w:style w:type="paragraph" w:customStyle="1" w:styleId="TOFTitle">
    <w:name w:val="TOFTitle"/>
    <w:basedOn w:val="TOCTitle"/>
    <w:rsid w:val="00C02806"/>
  </w:style>
  <w:style w:type="paragraph" w:styleId="TableofFigures">
    <w:name w:val="table of figures"/>
    <w:basedOn w:val="Normal"/>
    <w:next w:val="Normal"/>
    <w:semiHidden/>
    <w:rsid w:val="00C02806"/>
    <w:pPr>
      <w:tabs>
        <w:tab w:val="right" w:leader="dot" w:pos="9072"/>
      </w:tabs>
      <w:ind w:left="970" w:hanging="403"/>
    </w:pPr>
    <w:rPr>
      <w:rFonts w:ascii="Times New Roman" w:hAnsi="Times New Roman"/>
      <w:b/>
    </w:rPr>
  </w:style>
  <w:style w:type="paragraph" w:styleId="ListNumber">
    <w:name w:val="List Number"/>
    <w:basedOn w:val="List"/>
    <w:rsid w:val="00C02806"/>
    <w:pPr>
      <w:numPr>
        <w:numId w:val="14"/>
      </w:numPr>
      <w:tabs>
        <w:tab w:val="clear" w:pos="340"/>
      </w:tabs>
    </w:pPr>
  </w:style>
  <w:style w:type="character" w:customStyle="1" w:styleId="WingdingSymbols">
    <w:name w:val="Wingding Symbols"/>
    <w:rsid w:val="00C02806"/>
    <w:rPr>
      <w:rFonts w:ascii="Wingdings" w:hAnsi="Wingdings"/>
    </w:rPr>
  </w:style>
  <w:style w:type="paragraph" w:customStyle="1" w:styleId="TableHeading">
    <w:name w:val="Table Heading"/>
    <w:basedOn w:val="HeadingBase"/>
    <w:rsid w:val="00C02806"/>
    <w:pPr>
      <w:keepLines/>
      <w:pBdr>
        <w:bottom w:val="single" w:sz="6" w:space="1" w:color="918585"/>
      </w:pBdr>
      <w:spacing w:before="240"/>
    </w:pPr>
  </w:style>
  <w:style w:type="character" w:customStyle="1" w:styleId="HotSpot">
    <w:name w:val="HotSpot"/>
    <w:rsid w:val="00C02806"/>
    <w:rPr>
      <w:color w:val="0033CC"/>
      <w:u w:val="none"/>
    </w:rPr>
  </w:style>
  <w:style w:type="paragraph" w:customStyle="1" w:styleId="BodyTextRight">
    <w:name w:val="Body Text Right"/>
    <w:basedOn w:val="BodyText"/>
    <w:rsid w:val="00C02806"/>
    <w:pPr>
      <w:spacing w:before="0" w:after="0"/>
      <w:jc w:val="right"/>
    </w:pPr>
  </w:style>
  <w:style w:type="paragraph" w:styleId="Index3">
    <w:name w:val="index 3"/>
    <w:basedOn w:val="ListNumber2"/>
    <w:next w:val="Normal"/>
    <w:semiHidden/>
    <w:rsid w:val="00C02806"/>
    <w:pPr>
      <w:numPr>
        <w:numId w:val="0"/>
      </w:numPr>
      <w:tabs>
        <w:tab w:val="right" w:leader="dot" w:pos="4176"/>
      </w:tabs>
    </w:pPr>
  </w:style>
  <w:style w:type="paragraph" w:styleId="ListNumber2">
    <w:name w:val="List Number 2"/>
    <w:basedOn w:val="List2"/>
    <w:rsid w:val="00C02806"/>
    <w:pPr>
      <w:numPr>
        <w:numId w:val="9"/>
      </w:numPr>
      <w:tabs>
        <w:tab w:val="clear" w:pos="1060"/>
      </w:tabs>
    </w:pPr>
  </w:style>
  <w:style w:type="paragraph" w:customStyle="1" w:styleId="MarginNote">
    <w:name w:val="Margin Note"/>
    <w:basedOn w:val="BodyText"/>
    <w:rsid w:val="00C02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806"/>
    <w:rPr>
      <w:sz w:val="32"/>
    </w:rPr>
  </w:style>
  <w:style w:type="paragraph" w:customStyle="1" w:styleId="HeadingProcedure">
    <w:name w:val="Heading Procedure"/>
    <w:basedOn w:val="HeadingBase"/>
    <w:next w:val="Normal"/>
    <w:rsid w:val="00C02806"/>
    <w:pPr>
      <w:tabs>
        <w:tab w:val="left" w:pos="0"/>
      </w:tabs>
      <w:spacing w:before="120" w:after="60"/>
    </w:pPr>
    <w:rPr>
      <w:i/>
      <w:color w:val="918585"/>
      <w:sz w:val="22"/>
    </w:rPr>
  </w:style>
  <w:style w:type="paragraph" w:customStyle="1" w:styleId="TableBodyText">
    <w:name w:val="Table Body Text"/>
    <w:basedOn w:val="BodyText"/>
    <w:rsid w:val="00C02806"/>
    <w:pPr>
      <w:spacing w:before="60" w:after="60"/>
    </w:pPr>
  </w:style>
  <w:style w:type="paragraph" w:styleId="ListContinue">
    <w:name w:val="List Continue"/>
    <w:basedOn w:val="List"/>
    <w:rsid w:val="00C02806"/>
    <w:pPr>
      <w:ind w:firstLine="0"/>
    </w:pPr>
  </w:style>
  <w:style w:type="paragraph" w:customStyle="1" w:styleId="ListNote">
    <w:name w:val="List Note"/>
    <w:basedOn w:val="List"/>
    <w:rsid w:val="00C02806"/>
    <w:pPr>
      <w:pBdr>
        <w:top w:val="single" w:sz="6" w:space="2" w:color="918585"/>
        <w:bottom w:val="single" w:sz="6" w:space="2" w:color="918585"/>
      </w:pBdr>
      <w:tabs>
        <w:tab w:val="left" w:pos="1021"/>
      </w:tabs>
      <w:ind w:firstLine="0"/>
    </w:pPr>
  </w:style>
  <w:style w:type="paragraph" w:customStyle="1" w:styleId="Warning">
    <w:name w:val="Warning"/>
    <w:basedOn w:val="BodyText"/>
    <w:rsid w:val="00C02806"/>
    <w:pPr>
      <w:shd w:val="clear" w:color="auto" w:fill="D9D9D9"/>
      <w:tabs>
        <w:tab w:val="left" w:pos="992"/>
      </w:tabs>
      <w:ind w:left="119" w:right="119"/>
    </w:pPr>
    <w:rPr>
      <w:sz w:val="20"/>
    </w:rPr>
  </w:style>
  <w:style w:type="paragraph" w:customStyle="1" w:styleId="MarginIcons">
    <w:name w:val="Margin Icons"/>
    <w:basedOn w:val="BodyText"/>
    <w:rsid w:val="00C02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806"/>
    <w:rPr>
      <w:rFonts w:ascii="Courier New" w:hAnsi="Courier New"/>
    </w:rPr>
  </w:style>
  <w:style w:type="paragraph" w:customStyle="1" w:styleId="NoteBullet">
    <w:name w:val="Note Bullet"/>
    <w:basedOn w:val="Note"/>
    <w:rsid w:val="00C02806"/>
    <w:pPr>
      <w:tabs>
        <w:tab w:val="clear" w:pos="680"/>
      </w:tabs>
      <w:spacing w:before="60" w:after="60"/>
    </w:pPr>
  </w:style>
  <w:style w:type="paragraph" w:customStyle="1" w:styleId="SubHeading2">
    <w:name w:val="SubHeading2"/>
    <w:basedOn w:val="HeadingBase"/>
    <w:rsid w:val="00C02806"/>
    <w:pPr>
      <w:spacing w:before="240" w:after="60"/>
    </w:pPr>
    <w:rPr>
      <w:sz w:val="20"/>
    </w:rPr>
  </w:style>
  <w:style w:type="paragraph" w:customStyle="1" w:styleId="SubHeading1">
    <w:name w:val="SubHeading1"/>
    <w:basedOn w:val="HeadingBase"/>
    <w:rsid w:val="00C02806"/>
    <w:pPr>
      <w:spacing w:before="240" w:after="60"/>
    </w:pPr>
    <w:rPr>
      <w:color w:val="918585"/>
      <w:sz w:val="22"/>
    </w:rPr>
  </w:style>
  <w:style w:type="paragraph" w:customStyle="1" w:styleId="SideHeading">
    <w:name w:val="Side Heading"/>
    <w:basedOn w:val="HeadingBase"/>
    <w:rsid w:val="00C02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806"/>
    <w:pPr>
      <w:numPr>
        <w:numId w:val="10"/>
      </w:numPr>
    </w:pPr>
  </w:style>
  <w:style w:type="paragraph" w:styleId="PlainText">
    <w:name w:val="Plain Text"/>
    <w:basedOn w:val="Normal"/>
    <w:link w:val="PlainTextChar"/>
    <w:rsid w:val="00C02806"/>
    <w:rPr>
      <w:sz w:val="20"/>
    </w:rPr>
  </w:style>
  <w:style w:type="character" w:customStyle="1" w:styleId="PlainTextChar">
    <w:name w:val="Plain Text Char"/>
    <w:basedOn w:val="DefaultParagraphFont"/>
    <w:link w:val="PlainText"/>
    <w:rsid w:val="00C02806"/>
    <w:rPr>
      <w:rFonts w:ascii="Courier New" w:eastAsia="Times New Roman" w:hAnsi="Courier New" w:cs="Times New Roman"/>
      <w:sz w:val="20"/>
      <w:szCs w:val="20"/>
      <w:lang w:eastAsia="en-US"/>
    </w:rPr>
  </w:style>
  <w:style w:type="character" w:customStyle="1" w:styleId="MenuOption">
    <w:name w:val="Menu Option"/>
    <w:basedOn w:val="DefaultParagraphFont"/>
    <w:rsid w:val="00C02806"/>
    <w:rPr>
      <w:b/>
      <w:smallCaps/>
    </w:rPr>
  </w:style>
  <w:style w:type="paragraph" w:customStyle="1" w:styleId="TableListNumber">
    <w:name w:val="Table List Number"/>
    <w:basedOn w:val="ListNumber"/>
    <w:rsid w:val="00C02806"/>
    <w:pPr>
      <w:numPr>
        <w:numId w:val="0"/>
      </w:numPr>
    </w:pPr>
  </w:style>
  <w:style w:type="paragraph" w:styleId="TOC4">
    <w:name w:val="toc 4"/>
    <w:basedOn w:val="TOCBase"/>
    <w:next w:val="Normal"/>
    <w:semiHidden/>
    <w:rsid w:val="00C02806"/>
    <w:pPr>
      <w:tabs>
        <w:tab w:val="right" w:leader="dot" w:pos="9071"/>
      </w:tabs>
      <w:ind w:left="1701"/>
    </w:pPr>
  </w:style>
  <w:style w:type="paragraph" w:customStyle="1" w:styleId="ListAlpha">
    <w:name w:val="List Alpha"/>
    <w:basedOn w:val="List"/>
    <w:rsid w:val="00C02806"/>
    <w:pPr>
      <w:numPr>
        <w:numId w:val="8"/>
      </w:numPr>
    </w:pPr>
  </w:style>
  <w:style w:type="paragraph" w:customStyle="1" w:styleId="ListAlpha2">
    <w:name w:val="List Alpha 2"/>
    <w:basedOn w:val="List2"/>
    <w:rsid w:val="00C02806"/>
    <w:pPr>
      <w:numPr>
        <w:numId w:val="7"/>
      </w:numPr>
    </w:pPr>
  </w:style>
  <w:style w:type="paragraph" w:styleId="List2">
    <w:name w:val="List 2"/>
    <w:basedOn w:val="BodyText"/>
    <w:rsid w:val="00C02806"/>
    <w:pPr>
      <w:tabs>
        <w:tab w:val="left" w:pos="680"/>
      </w:tabs>
      <w:spacing w:before="60" w:after="60"/>
      <w:ind w:left="680" w:hanging="340"/>
    </w:pPr>
  </w:style>
  <w:style w:type="paragraph" w:styleId="List3">
    <w:name w:val="List 3"/>
    <w:basedOn w:val="BodyText"/>
    <w:rsid w:val="00C02806"/>
    <w:pPr>
      <w:tabs>
        <w:tab w:val="left" w:pos="1021"/>
      </w:tabs>
      <w:spacing w:before="60" w:after="60"/>
      <w:ind w:left="1020" w:hanging="340"/>
    </w:pPr>
  </w:style>
  <w:style w:type="paragraph" w:styleId="List4">
    <w:name w:val="List 4"/>
    <w:basedOn w:val="BodyText"/>
    <w:rsid w:val="00C02806"/>
    <w:pPr>
      <w:tabs>
        <w:tab w:val="left" w:pos="1361"/>
      </w:tabs>
      <w:spacing w:before="60" w:after="60"/>
      <w:ind w:left="1361" w:hanging="340"/>
    </w:pPr>
  </w:style>
  <w:style w:type="paragraph" w:styleId="List5">
    <w:name w:val="List 5"/>
    <w:basedOn w:val="BodyText"/>
    <w:rsid w:val="00C02806"/>
    <w:pPr>
      <w:tabs>
        <w:tab w:val="left" w:pos="1701"/>
      </w:tabs>
      <w:spacing w:before="60" w:after="60"/>
      <w:ind w:left="1701" w:hanging="340"/>
    </w:pPr>
  </w:style>
  <w:style w:type="paragraph" w:styleId="ListBullet3">
    <w:name w:val="List Bullet 3"/>
    <w:basedOn w:val="List3"/>
    <w:rsid w:val="00C02806"/>
    <w:pPr>
      <w:numPr>
        <w:numId w:val="13"/>
      </w:numPr>
      <w:tabs>
        <w:tab w:val="clear" w:pos="1021"/>
      </w:tabs>
      <w:ind w:left="1037" w:hanging="357"/>
    </w:pPr>
  </w:style>
  <w:style w:type="paragraph" w:styleId="ListBullet4">
    <w:name w:val="List Bullet 4"/>
    <w:basedOn w:val="List4"/>
    <w:rsid w:val="00C02806"/>
    <w:pPr>
      <w:numPr>
        <w:numId w:val="2"/>
      </w:numPr>
      <w:tabs>
        <w:tab w:val="clear" w:pos="1361"/>
      </w:tabs>
    </w:pPr>
  </w:style>
  <w:style w:type="paragraph" w:styleId="ListBullet5">
    <w:name w:val="List Bullet 5"/>
    <w:basedOn w:val="List5"/>
    <w:rsid w:val="00C02806"/>
    <w:pPr>
      <w:numPr>
        <w:numId w:val="3"/>
      </w:numPr>
    </w:pPr>
  </w:style>
  <w:style w:type="paragraph" w:styleId="ListContinue2">
    <w:name w:val="List Continue 2"/>
    <w:basedOn w:val="List2"/>
    <w:rsid w:val="00C02806"/>
    <w:pPr>
      <w:ind w:firstLine="0"/>
    </w:pPr>
  </w:style>
  <w:style w:type="paragraph" w:styleId="ListContinue3">
    <w:name w:val="List Continue 3"/>
    <w:basedOn w:val="List3"/>
    <w:rsid w:val="00C02806"/>
    <w:pPr>
      <w:ind w:left="1021" w:firstLine="0"/>
    </w:pPr>
  </w:style>
  <w:style w:type="paragraph" w:styleId="ListContinue4">
    <w:name w:val="List Continue 4"/>
    <w:basedOn w:val="List4"/>
    <w:rsid w:val="00C02806"/>
    <w:pPr>
      <w:ind w:firstLine="0"/>
    </w:pPr>
  </w:style>
  <w:style w:type="paragraph" w:styleId="ListContinue5">
    <w:name w:val="List Continue 5"/>
    <w:basedOn w:val="List5"/>
    <w:rsid w:val="00C02806"/>
    <w:pPr>
      <w:ind w:firstLine="0"/>
    </w:pPr>
  </w:style>
  <w:style w:type="paragraph" w:styleId="ListNumber3">
    <w:name w:val="List Number 3"/>
    <w:basedOn w:val="List3"/>
    <w:rsid w:val="00C02806"/>
    <w:pPr>
      <w:numPr>
        <w:numId w:val="4"/>
      </w:numPr>
    </w:pPr>
  </w:style>
  <w:style w:type="paragraph" w:styleId="ListNumber4">
    <w:name w:val="List Number 4"/>
    <w:basedOn w:val="List4"/>
    <w:rsid w:val="00C02806"/>
    <w:pPr>
      <w:numPr>
        <w:numId w:val="5"/>
      </w:numPr>
    </w:pPr>
  </w:style>
  <w:style w:type="paragraph" w:styleId="ListNumber5">
    <w:name w:val="List Number 5"/>
    <w:basedOn w:val="List5"/>
    <w:rsid w:val="00C02806"/>
    <w:pPr>
      <w:numPr>
        <w:numId w:val="6"/>
      </w:numPr>
    </w:pPr>
  </w:style>
  <w:style w:type="paragraph" w:styleId="BlockText">
    <w:name w:val="Block Text"/>
    <w:basedOn w:val="Normal"/>
    <w:rsid w:val="00C02806"/>
    <w:pPr>
      <w:spacing w:after="120"/>
      <w:ind w:left="1440" w:right="1440"/>
    </w:pPr>
  </w:style>
  <w:style w:type="character" w:customStyle="1" w:styleId="Subscript">
    <w:name w:val="Subscript"/>
    <w:basedOn w:val="DefaultParagraphFont"/>
    <w:rsid w:val="00C02806"/>
    <w:rPr>
      <w:sz w:val="16"/>
      <w:vertAlign w:val="subscript"/>
    </w:rPr>
  </w:style>
  <w:style w:type="character" w:customStyle="1" w:styleId="Superscript">
    <w:name w:val="Superscript"/>
    <w:basedOn w:val="DefaultParagraphFont"/>
    <w:rsid w:val="00C02806"/>
    <w:rPr>
      <w:sz w:val="16"/>
      <w:vertAlign w:val="superscript"/>
    </w:rPr>
  </w:style>
  <w:style w:type="character" w:customStyle="1" w:styleId="Symbols">
    <w:name w:val="Symbols"/>
    <w:basedOn w:val="DefaultParagraphFont"/>
    <w:rsid w:val="00C02806"/>
    <w:rPr>
      <w:rFonts w:ascii="Symbol" w:hAnsi="Symbol"/>
    </w:rPr>
  </w:style>
  <w:style w:type="character" w:customStyle="1" w:styleId="MenuOptions">
    <w:name w:val="Menu Options"/>
    <w:basedOn w:val="DefaultParagraphFont"/>
    <w:rsid w:val="00C02806"/>
    <w:rPr>
      <w:rFonts w:ascii="Arial Narrow" w:hAnsi="Arial Narrow"/>
      <w:smallCaps/>
    </w:rPr>
  </w:style>
  <w:style w:type="character" w:customStyle="1" w:styleId="Buttons">
    <w:name w:val="Buttons"/>
    <w:basedOn w:val="DefaultParagraphFont"/>
    <w:rsid w:val="00C02806"/>
    <w:rPr>
      <w:b/>
    </w:rPr>
  </w:style>
  <w:style w:type="character" w:customStyle="1" w:styleId="Underlined">
    <w:name w:val="Underlined"/>
    <w:basedOn w:val="DefaultParagraphFont"/>
    <w:rsid w:val="00C02806"/>
    <w:rPr>
      <w:u w:val="single"/>
    </w:rPr>
  </w:style>
  <w:style w:type="paragraph" w:customStyle="1" w:styleId="TableBodyTextRight">
    <w:name w:val="Table Body Text Right"/>
    <w:basedOn w:val="TableBodyText"/>
    <w:rsid w:val="00C02806"/>
    <w:pPr>
      <w:widowControl w:val="0"/>
      <w:autoSpaceDE w:val="0"/>
      <w:autoSpaceDN w:val="0"/>
      <w:adjustRightInd w:val="0"/>
      <w:jc w:val="right"/>
    </w:pPr>
    <w:rPr>
      <w:rFonts w:cs="Arial"/>
      <w:szCs w:val="18"/>
    </w:rPr>
  </w:style>
  <w:style w:type="paragraph" w:customStyle="1" w:styleId="CopyrightText">
    <w:name w:val="Copyright Text"/>
    <w:basedOn w:val="BodyText"/>
    <w:rsid w:val="00C02806"/>
    <w:rPr>
      <w:sz w:val="18"/>
    </w:rPr>
  </w:style>
  <w:style w:type="paragraph" w:customStyle="1" w:styleId="BodySmallRight">
    <w:name w:val="Body Small Right"/>
    <w:basedOn w:val="BodyTextRight"/>
    <w:rsid w:val="00C02806"/>
    <w:rPr>
      <w:sz w:val="18"/>
      <w:szCs w:val="18"/>
    </w:rPr>
  </w:style>
  <w:style w:type="paragraph" w:customStyle="1" w:styleId="MarginEdition">
    <w:name w:val="Margin Edition"/>
    <w:basedOn w:val="MarginNote"/>
    <w:rsid w:val="00C02806"/>
    <w:pPr>
      <w:spacing w:before="0" w:after="0"/>
    </w:pPr>
    <w:rPr>
      <w:rFonts w:ascii="Times New Roman" w:hAnsi="Times New Roman"/>
      <w:color w:val="999999"/>
    </w:rPr>
  </w:style>
  <w:style w:type="paragraph" w:customStyle="1" w:styleId="Spacer">
    <w:name w:val="Spacer"/>
    <w:basedOn w:val="Normal"/>
    <w:rsid w:val="00C02806"/>
    <w:rPr>
      <w:sz w:val="2"/>
      <w:szCs w:val="2"/>
    </w:rPr>
  </w:style>
  <w:style w:type="character" w:customStyle="1" w:styleId="Small">
    <w:name w:val="Small"/>
    <w:basedOn w:val="DefaultParagraphFont"/>
    <w:rsid w:val="00C02806"/>
    <w:rPr>
      <w:sz w:val="16"/>
    </w:rPr>
  </w:style>
  <w:style w:type="paragraph" w:customStyle="1" w:styleId="WideTable">
    <w:name w:val="Wide Table"/>
    <w:basedOn w:val="Normal"/>
    <w:rsid w:val="00C02806"/>
    <w:pPr>
      <w:ind w:left="-1418"/>
    </w:pPr>
    <w:rPr>
      <w:sz w:val="2"/>
      <w:szCs w:val="2"/>
    </w:rPr>
  </w:style>
  <w:style w:type="character" w:styleId="PageNumber">
    <w:name w:val="page number"/>
    <w:basedOn w:val="DefaultParagraphFont"/>
    <w:rsid w:val="00C02806"/>
  </w:style>
  <w:style w:type="paragraph" w:styleId="Quote">
    <w:name w:val="Quote"/>
    <w:basedOn w:val="Heading1"/>
    <w:link w:val="QuoteChar"/>
    <w:qFormat/>
    <w:rsid w:val="00C02806"/>
    <w:rPr>
      <w:b w:val="0"/>
      <w:sz w:val="72"/>
      <w:szCs w:val="72"/>
      <w:lang w:val="en-NZ"/>
    </w:rPr>
  </w:style>
  <w:style w:type="character" w:customStyle="1" w:styleId="QuoteChar">
    <w:name w:val="Quote Char"/>
    <w:basedOn w:val="DefaultParagraphFont"/>
    <w:link w:val="Quote"/>
    <w:rsid w:val="00C02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806"/>
    <w:pPr>
      <w:pageBreakBefore/>
    </w:pPr>
  </w:style>
  <w:style w:type="paragraph" w:customStyle="1" w:styleId="Border">
    <w:name w:val="Border"/>
    <w:basedOn w:val="Normal"/>
    <w:qFormat/>
    <w:rsid w:val="00C02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806"/>
    <w:rPr>
      <w:b/>
      <w:bCs/>
      <w:i/>
      <w:iCs/>
      <w:color w:val="auto"/>
    </w:rPr>
  </w:style>
  <w:style w:type="paragraph" w:styleId="IntenseQuote">
    <w:name w:val="Intense Quote"/>
    <w:basedOn w:val="Normal"/>
    <w:next w:val="Normal"/>
    <w:link w:val="IntenseQuoteChar"/>
    <w:uiPriority w:val="30"/>
    <w:qFormat/>
    <w:rsid w:val="00C02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806"/>
    <w:rPr>
      <w:smallCaps/>
      <w:color w:val="auto"/>
      <w:u w:val="single"/>
    </w:rPr>
  </w:style>
  <w:style w:type="character" w:styleId="IntenseReference">
    <w:name w:val="Intense Reference"/>
    <w:basedOn w:val="DefaultParagraphFont"/>
    <w:uiPriority w:val="32"/>
    <w:qFormat/>
    <w:rsid w:val="00C02806"/>
    <w:rPr>
      <w:b/>
      <w:bCs/>
      <w:smallCaps/>
      <w:color w:val="auto"/>
      <w:spacing w:val="5"/>
      <w:u w:val="single"/>
    </w:rPr>
  </w:style>
  <w:style w:type="paragraph" w:customStyle="1" w:styleId="2ColumnHeading">
    <w:name w:val="2Column Heading"/>
    <w:basedOn w:val="BodyText"/>
    <w:qFormat/>
    <w:rsid w:val="00C02806"/>
    <w:pPr>
      <w:spacing w:after="60"/>
      <w:ind w:left="-2268"/>
    </w:pPr>
    <w:rPr>
      <w:b/>
    </w:rPr>
  </w:style>
  <w:style w:type="paragraph" w:customStyle="1" w:styleId="Heading1TOC">
    <w:name w:val="Heading1 TOC"/>
    <w:basedOn w:val="Normal"/>
    <w:qFormat/>
    <w:rsid w:val="00C02806"/>
    <w:pPr>
      <w:spacing w:before="240" w:after="120"/>
    </w:pPr>
    <w:rPr>
      <w:rFonts w:ascii="Times New Roman" w:hAnsi="Times New Roman"/>
      <w:b/>
      <w:sz w:val="32"/>
    </w:rPr>
  </w:style>
  <w:style w:type="paragraph" w:customStyle="1" w:styleId="Heading2TOC">
    <w:name w:val="Heading2 TOC"/>
    <w:basedOn w:val="Normal"/>
    <w:qFormat/>
    <w:rsid w:val="00C02806"/>
    <w:pPr>
      <w:spacing w:before="240" w:after="60"/>
    </w:pPr>
    <w:rPr>
      <w:rFonts w:ascii="Times New Roman" w:hAnsi="Times New Roman"/>
      <w:b/>
      <w:sz w:val="28"/>
    </w:rPr>
  </w:style>
  <w:style w:type="character" w:customStyle="1" w:styleId="Underline">
    <w:name w:val="Underline"/>
    <w:basedOn w:val="DefaultParagraphFont"/>
    <w:qFormat/>
    <w:rsid w:val="00C02806"/>
    <w:rPr>
      <w:u w:val="single"/>
    </w:rPr>
  </w:style>
  <w:style w:type="character" w:customStyle="1" w:styleId="BoldandItalics">
    <w:name w:val="Bold and Italics"/>
    <w:qFormat/>
    <w:rsid w:val="00C02806"/>
    <w:rPr>
      <w:b/>
      <w:i/>
      <w:u w:val="none"/>
    </w:rPr>
  </w:style>
  <w:style w:type="paragraph" w:styleId="BalloonText">
    <w:name w:val="Balloon Text"/>
    <w:basedOn w:val="Normal"/>
    <w:link w:val="BalloonTextChar"/>
    <w:rsid w:val="00C02806"/>
    <w:rPr>
      <w:rFonts w:ascii="Tahoma" w:hAnsi="Tahoma" w:cs="Tahoma"/>
      <w:sz w:val="16"/>
      <w:szCs w:val="16"/>
    </w:rPr>
  </w:style>
  <w:style w:type="character" w:customStyle="1" w:styleId="BalloonTextChar">
    <w:name w:val="Balloon Text Char"/>
    <w:basedOn w:val="DefaultParagraphFont"/>
    <w:link w:val="BalloonText"/>
    <w:rsid w:val="00C02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806"/>
    <w:rPr>
      <w:b/>
      <w:color w:val="660033"/>
      <w:spacing w:val="0"/>
    </w:rPr>
  </w:style>
  <w:style w:type="paragraph" w:customStyle="1" w:styleId="Nameditemlist">
    <w:name w:val="Named item list"/>
    <w:basedOn w:val="BodyText"/>
    <w:qFormat/>
    <w:rsid w:val="00C02806"/>
    <w:pPr>
      <w:tabs>
        <w:tab w:val="left" w:pos="2835"/>
      </w:tabs>
      <w:ind w:left="2835" w:hanging="2835"/>
    </w:pPr>
  </w:style>
  <w:style w:type="paragraph" w:customStyle="1" w:styleId="BodyTextnopadding">
    <w:name w:val="Body Text no padding"/>
    <w:basedOn w:val="BodyText"/>
    <w:qFormat/>
    <w:rsid w:val="00C02806"/>
    <w:pPr>
      <w:spacing w:before="0" w:after="0"/>
    </w:pPr>
  </w:style>
  <w:style w:type="character" w:styleId="Hyperlink">
    <w:name w:val="Hyperlink"/>
    <w:basedOn w:val="DefaultParagraphFont"/>
    <w:uiPriority w:val="99"/>
    <w:unhideWhenUsed/>
    <w:rsid w:val="00792B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5263</Characters>
  <Application>Microsoft Office Word</Application>
  <DocSecurity>0</DocSecurity>
  <Lines>169</Lines>
  <Paragraphs>92</Paragraphs>
  <ScaleCrop>false</ScaleCrop>
  <Company>Author-it Software Corporation Ltd.</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RGRHBR503 Develop and implement a marketing plan for stud stock</dc:title>
  <dc:subject>Approved</dc:subject>
  <dc:creator>Skills Impact</dc:creator>
  <cp:keywords>Release: 1</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