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7E50" w:rsidP="008E7E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RGRHBR501 Plan and implement an enterprise horse breeding strategy</w:t>
      </w:r>
      <w:r>
        <w:fldChar w:fldCharType="end"/>
      </w:r>
    </w:p>
    <w:p w:rsidR="008E7E50" w:rsidP="008E7E50">
      <w:pPr>
        <w:pStyle w:val="Version"/>
        <w:sectPr w:rsidSect="002652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5242" w:rsidP="00265242">
      <w:pPr>
        <w:pStyle w:val="SuperHeading"/>
      </w:pPr>
      <w:r w:rsidRPr="00265242">
        <w:t>RGRHBR501 Plan and implement an enterprise horse breeding strategy</w:t>
      </w:r>
    </w:p>
    <w:p w:rsidR="00000000" w:rsidRPr="00265242" w:rsidP="00265242">
      <w:pPr>
        <w:pStyle w:val="Heading1"/>
      </w:pPr>
      <w:bookmarkStart w:id="1" w:name="O_1047852"/>
      <w:bookmarkEnd w:id="1"/>
      <w:r w:rsidRPr="0026524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652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42">
            <w:pPr>
              <w:pStyle w:val="BodyTextBold"/>
              <w:rPr>
                <w:lang w:val="en-NZ"/>
              </w:rPr>
            </w:pPr>
            <w:r w:rsidRPr="0026524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42">
            <w:pPr>
              <w:pStyle w:val="BodyTextBold"/>
              <w:rPr>
                <w:lang w:val="en-NZ"/>
              </w:rPr>
            </w:pPr>
            <w:r w:rsidRPr="00265242">
              <w:t>Comments</w:t>
            </w:r>
          </w:p>
        </w:tc>
      </w:tr>
      <w:tr w:rsidTr="002652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42">
            <w:pPr>
              <w:pStyle w:val="BodyText"/>
              <w:rPr>
                <w:lang w:val="en-NZ"/>
              </w:rPr>
            </w:pPr>
            <w:r w:rsidRPr="0026524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242" w:rsidP="00265242">
            <w:pPr>
              <w:pStyle w:val="BodyText"/>
            </w:pPr>
            <w:r w:rsidRPr="00265242">
              <w:t>This version released with RGR Racing and Breeding Training Package Version 3.0.</w:t>
            </w:r>
          </w:p>
        </w:tc>
      </w:tr>
    </w:tbl>
    <w:p w:rsidR="00000000" w:rsidRPr="00265242" w:rsidP="00265242">
      <w:pPr>
        <w:pStyle w:val="BodyText"/>
      </w:pPr>
    </w:p>
    <w:p w:rsidR="00000000" w:rsidRPr="00265242" w:rsidP="00265242">
      <w:pPr>
        <w:pStyle w:val="AllowPageBreak"/>
      </w:pPr>
    </w:p>
    <w:p w:rsidR="00000000" w:rsidRPr="00265242" w:rsidP="00265242">
      <w:pPr>
        <w:pStyle w:val="Heading1"/>
      </w:pPr>
      <w:bookmarkStart w:id="2" w:name="O_1047853"/>
      <w:bookmarkEnd w:id="2"/>
      <w:r w:rsidRPr="00265242">
        <w:t>Application</w:t>
      </w:r>
    </w:p>
    <w:p w:rsidR="00000000" w:rsidRPr="00265242" w:rsidP="008E7E50">
      <w:pPr>
        <w:pStyle w:val="BodyText"/>
      </w:pPr>
      <w:r w:rsidRPr="00265242">
        <w:t>This unit of competency describes the skills and knowledge required to plan, develop and implement a horse breeding strategy for an enterprise or stud farm.</w:t>
      </w:r>
    </w:p>
    <w:p w:rsidR="00000000" w:rsidRPr="00265242" w:rsidP="008E7E50">
      <w:pPr>
        <w:pStyle w:val="BodyText"/>
      </w:pPr>
      <w:r w:rsidRPr="00265242">
        <w:t>This unit is applicable to individuals who have specialised skills, technical and theoretical knowl</w:t>
      </w:r>
      <w:r w:rsidRPr="00265242">
        <w:t>edge of the horse breeding sector, and management responsibilities for the breeding strategy for a horse stud.</w:t>
      </w:r>
    </w:p>
    <w:p w:rsidR="00000000" w:rsidRPr="00265242" w:rsidP="008E7E50">
      <w:pPr>
        <w:pStyle w:val="BodyText"/>
      </w:pPr>
      <w:r w:rsidRPr="00265242">
        <w:t>No licensing or certification requirements apply to this unit at the time of publication.</w:t>
      </w:r>
    </w:p>
    <w:p w:rsidR="00000000" w:rsidRPr="00265242" w:rsidP="008E7E50">
      <w:pPr>
        <w:pStyle w:val="BodyText"/>
      </w:pPr>
      <w:r w:rsidRPr="00265242">
        <w:t>Work health and safety and animal welfare legislation r</w:t>
      </w:r>
      <w:r w:rsidRPr="00265242">
        <w:t>elevant to interacting with horses applies to workers in this industry. Requirements vary between industry sectors and state/territory jurisdictions. Users are advised to check with the relevant authority for specific requirements.</w:t>
      </w:r>
    </w:p>
    <w:p w:rsidR="00000000" w:rsidRPr="00265242" w:rsidP="00265242">
      <w:pPr>
        <w:pStyle w:val="Heading1"/>
      </w:pPr>
      <w:bookmarkStart w:id="3" w:name="O_1047854"/>
      <w:bookmarkEnd w:id="3"/>
      <w:r w:rsidRPr="00265242">
        <w:t>Pre-r</w:t>
      </w:r>
      <w:r w:rsidRPr="00265242">
        <w:t>equisite Unit</w:t>
      </w:r>
    </w:p>
    <w:p w:rsidR="00000000" w:rsidRPr="00265242" w:rsidP="008E7E50">
      <w:pPr>
        <w:pStyle w:val="BodyText"/>
      </w:pPr>
      <w:r w:rsidRPr="00265242">
        <w:t>Nil</w:t>
      </w:r>
    </w:p>
    <w:p w:rsidR="00000000" w:rsidRPr="00265242" w:rsidP="00265242">
      <w:pPr>
        <w:pStyle w:val="Heading1"/>
      </w:pPr>
      <w:bookmarkStart w:id="4" w:name="O_1047856"/>
      <w:bookmarkEnd w:id="4"/>
      <w:r w:rsidRPr="00265242">
        <w:t>Unit Sector</w:t>
      </w:r>
    </w:p>
    <w:p w:rsidR="00000000" w:rsidRPr="00265242" w:rsidP="008E7E50">
      <w:pPr>
        <w:pStyle w:val="BodyText"/>
      </w:pPr>
      <w:r w:rsidRPr="00265242">
        <w:t>Horse Breeding (HBR)</w:t>
      </w:r>
    </w:p>
    <w:p w:rsidR="00000000" w:rsidRPr="00265242" w:rsidP="00265242">
      <w:pPr>
        <w:pStyle w:val="Heading1"/>
      </w:pPr>
      <w:bookmarkStart w:id="5" w:name="O_1047857"/>
      <w:bookmarkEnd w:id="5"/>
      <w:r w:rsidRPr="0026524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7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42">
            <w:pPr>
              <w:pStyle w:val="BodyTextBold"/>
              <w:rPr>
                <w:lang w:val="en-NZ"/>
              </w:rPr>
            </w:pPr>
            <w:r w:rsidRPr="0026524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42">
            <w:pPr>
              <w:pStyle w:val="BodyTextBold"/>
              <w:rPr>
                <w:lang w:val="en-NZ"/>
              </w:rPr>
            </w:pPr>
            <w:r w:rsidRPr="00265242">
              <w:t>Performance Criteria</w:t>
            </w:r>
          </w:p>
        </w:tc>
      </w:tr>
      <w:tr w:rsidTr="008E7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242" w:rsidP="00265242">
            <w:pPr>
              <w:pStyle w:val="BodyText"/>
            </w:pPr>
            <w:r w:rsidRPr="0026524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42">
            <w:pPr>
              <w:pStyle w:val="BodyText"/>
              <w:rPr>
                <w:lang w:val="en-NZ"/>
              </w:rPr>
            </w:pPr>
            <w:r w:rsidRPr="002652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7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42">
            <w:pPr>
              <w:pStyle w:val="BodyText"/>
              <w:rPr>
                <w:lang w:val="en-NZ"/>
              </w:rPr>
            </w:pPr>
            <w:r w:rsidRPr="00265242">
              <w:t>1. Plan horse breeding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242" w:rsidP="00265242">
            <w:pPr>
              <w:pStyle w:val="BodyText"/>
            </w:pPr>
            <w:r w:rsidRPr="00265242">
              <w:t>1.1 Determine breeding objectives based on business or operational model of the enterprise in consultation with relevant person</w:t>
            </w:r>
            <w:r w:rsidRPr="00265242">
              <w:t>nel</w:t>
            </w:r>
          </w:p>
          <w:p w:rsidR="00000000" w:rsidRPr="00265242" w:rsidP="00265242">
            <w:pPr>
              <w:pStyle w:val="BodyText"/>
            </w:pPr>
            <w:r w:rsidRPr="00265242">
              <w:t xml:space="preserve">1.2 Identify and arrange resources to support breeding objectives </w:t>
            </w:r>
          </w:p>
          <w:p w:rsidR="00000000" w:rsidRPr="00265242" w:rsidP="00265242">
            <w:pPr>
              <w:pStyle w:val="BodyText"/>
            </w:pPr>
            <w:r w:rsidRPr="00265242">
              <w:t xml:space="preserve">1.3 Select breeding methods to optimise results and consistency </w:t>
            </w:r>
          </w:p>
          <w:p w:rsidR="00000000" w:rsidRPr="00265242" w:rsidP="00265242">
            <w:pPr>
              <w:pStyle w:val="BodyText"/>
            </w:pPr>
            <w:r w:rsidRPr="00265242">
              <w:t>1.4 Assess financial costs and economic returns for breeding strategy</w:t>
            </w:r>
          </w:p>
          <w:p w:rsidR="00000000" w:rsidP="00265242">
            <w:pPr>
              <w:pStyle w:val="BodyText"/>
              <w:rPr>
                <w:lang w:val="en-NZ"/>
              </w:rPr>
            </w:pPr>
            <w:r w:rsidRPr="00265242">
              <w:t>1.5 Formulate breeding strategy to meet enterprise objectives and performance indicators to evaluate outcomes</w:t>
            </w:r>
          </w:p>
        </w:tc>
      </w:tr>
      <w:tr w:rsidTr="008E7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42">
            <w:pPr>
              <w:pStyle w:val="BodyText"/>
              <w:rPr>
                <w:lang w:val="en-NZ"/>
              </w:rPr>
            </w:pPr>
            <w:r w:rsidRPr="00265242">
              <w:t>2. Apply genetic principles to horse breeding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242" w:rsidP="00265242">
            <w:pPr>
              <w:pStyle w:val="BodyText"/>
            </w:pPr>
            <w:r w:rsidRPr="00265242">
              <w:t>2.1 Determine required traits suited to horse purpose that can be selected using genetic q</w:t>
            </w:r>
            <w:r w:rsidRPr="00265242">
              <w:t>ualitative and quantitative principles</w:t>
            </w:r>
          </w:p>
          <w:p w:rsidR="00000000" w:rsidRPr="00265242" w:rsidP="00265242">
            <w:pPr>
              <w:pStyle w:val="BodyText"/>
            </w:pPr>
            <w:r w:rsidRPr="00265242">
              <w:t>2.2 Apply genetic principles and analyse horse population data to predict results of possible matings to achieve desired traits</w:t>
            </w:r>
          </w:p>
          <w:p w:rsidR="00000000" w:rsidRPr="00265242" w:rsidP="00265242">
            <w:pPr>
              <w:pStyle w:val="BodyText"/>
            </w:pPr>
            <w:r w:rsidRPr="00265242">
              <w:t>2.3 Develop strategies for maximising gene frequencies for required traits</w:t>
            </w:r>
          </w:p>
          <w:p w:rsidR="00000000" w:rsidRPr="00265242" w:rsidP="00265242">
            <w:pPr>
              <w:pStyle w:val="BodyText"/>
            </w:pPr>
            <w:r w:rsidRPr="00265242">
              <w:t>2.4 Predict ou</w:t>
            </w:r>
            <w:r w:rsidRPr="00265242">
              <w:t>tcomes of possible matings to achieve required traits</w:t>
            </w:r>
          </w:p>
          <w:p w:rsidR="00000000" w:rsidP="00265242">
            <w:pPr>
              <w:pStyle w:val="BodyText"/>
              <w:rPr>
                <w:lang w:val="en-NZ"/>
              </w:rPr>
            </w:pPr>
            <w:r w:rsidRPr="00265242">
              <w:t>2.5 Develop a strategy to achieve genetic progress within enterprise herd</w:t>
            </w:r>
          </w:p>
        </w:tc>
      </w:tr>
      <w:tr w:rsidTr="008E7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42">
            <w:pPr>
              <w:pStyle w:val="BodyText"/>
              <w:rPr>
                <w:lang w:val="en-NZ"/>
              </w:rPr>
            </w:pPr>
            <w:r w:rsidRPr="00265242">
              <w:t>3. Select horses for breeding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242" w:rsidP="00265242">
            <w:pPr>
              <w:pStyle w:val="BodyText"/>
            </w:pPr>
            <w:r w:rsidRPr="00265242">
              <w:t>3.1 Determine criteria for selecting horses to breed based on heritability and purpose of horse</w:t>
            </w:r>
          </w:p>
          <w:p w:rsidR="00000000" w:rsidRPr="00265242" w:rsidP="00265242">
            <w:pPr>
              <w:pStyle w:val="BodyText"/>
            </w:pPr>
            <w:r w:rsidRPr="00265242">
              <w:t>3</w:t>
            </w:r>
            <w:r w:rsidRPr="00265242">
              <w:t xml:space="preserve">.2 Analyse individual horse records for heritability, pedigree and progeny information to select breeding stock </w:t>
            </w:r>
          </w:p>
          <w:p w:rsidR="00000000" w:rsidRPr="00265242" w:rsidP="00265242">
            <w:pPr>
              <w:pStyle w:val="BodyText"/>
            </w:pPr>
            <w:r w:rsidRPr="00265242">
              <w:t>3.3 Check and monitor selected horses to ensure condition and welfare status meet breeding program requirements</w:t>
            </w:r>
          </w:p>
          <w:p w:rsidR="00000000" w:rsidP="00265242">
            <w:pPr>
              <w:pStyle w:val="BodyText"/>
              <w:rPr>
                <w:lang w:val="en-NZ"/>
              </w:rPr>
            </w:pPr>
            <w:r w:rsidRPr="00265242">
              <w:t xml:space="preserve">3.4 Select horses for breeding </w:t>
            </w:r>
            <w:r w:rsidRPr="00265242">
              <w:t>based on genetic characteristics, considering enterprise and/or client objectives</w:t>
            </w:r>
          </w:p>
        </w:tc>
      </w:tr>
      <w:tr w:rsidTr="008E7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42">
            <w:pPr>
              <w:pStyle w:val="BodyText"/>
              <w:rPr>
                <w:lang w:val="en-NZ"/>
              </w:rPr>
            </w:pPr>
            <w:r w:rsidRPr="00265242">
              <w:t>4. Monitor breeding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242" w:rsidP="00265242">
            <w:pPr>
              <w:pStyle w:val="BodyText"/>
            </w:pPr>
            <w:r w:rsidRPr="00265242">
              <w:t>4.1 Supervise implementation of the breeding program for efficiency and effectiveness</w:t>
            </w:r>
          </w:p>
          <w:p w:rsidR="00000000" w:rsidRPr="00265242" w:rsidP="00265242">
            <w:pPr>
              <w:pStyle w:val="BodyText"/>
            </w:pPr>
            <w:r w:rsidRPr="00265242">
              <w:t>4.2 Prioritise and implement changes necessary to achieve b</w:t>
            </w:r>
            <w:r w:rsidRPr="00265242">
              <w:t xml:space="preserve">reeding objectives </w:t>
            </w:r>
          </w:p>
          <w:p w:rsidR="00000000" w:rsidP="00265242">
            <w:pPr>
              <w:pStyle w:val="BodyText"/>
              <w:rPr>
                <w:lang w:val="en-NZ"/>
              </w:rPr>
            </w:pPr>
            <w:r w:rsidRPr="00265242">
              <w:t>4.3 Examine and control allocated resources within enterprise budgetary constraints</w:t>
            </w:r>
          </w:p>
        </w:tc>
      </w:tr>
      <w:tr w:rsidTr="008E7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42">
            <w:pPr>
              <w:pStyle w:val="BodyText"/>
              <w:rPr>
                <w:lang w:val="en-NZ"/>
              </w:rPr>
            </w:pPr>
            <w:r w:rsidRPr="00265242">
              <w:t>5. Evaluate horse breeding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242" w:rsidP="00265242">
            <w:pPr>
              <w:pStyle w:val="BodyText"/>
            </w:pPr>
            <w:r w:rsidRPr="00265242">
              <w:t>5.1 Collate and analyse breeding data and records to evaluate program</w:t>
            </w:r>
          </w:p>
          <w:p w:rsidR="00000000" w:rsidRPr="00265242" w:rsidP="00265242">
            <w:pPr>
              <w:pStyle w:val="BodyText"/>
            </w:pPr>
            <w:r w:rsidRPr="00265242">
              <w:t xml:space="preserve">5.2 Assess breeding selection criteria, data </w:t>
            </w:r>
            <w:r w:rsidRPr="00265242">
              <w:t>and outcomes against enterprise objectives and breeding strategy</w:t>
            </w:r>
          </w:p>
          <w:p w:rsidR="00000000" w:rsidRPr="00265242" w:rsidP="00265242">
            <w:pPr>
              <w:pStyle w:val="BodyText"/>
            </w:pPr>
            <w:r w:rsidRPr="00265242">
              <w:t>5.3 Review performance of facilities, resources and equipment for effectiveness and efficiency</w:t>
            </w:r>
          </w:p>
          <w:p w:rsidR="00000000" w:rsidRPr="00265242" w:rsidP="00265242">
            <w:pPr>
              <w:pStyle w:val="BodyText"/>
            </w:pPr>
            <w:r w:rsidRPr="00265242">
              <w:t>5.4 Document relevant information for continuous improvement and to inform future breeding practice</w:t>
            </w:r>
          </w:p>
        </w:tc>
      </w:tr>
    </w:tbl>
    <w:p w:rsidR="00000000" w:rsidRPr="00265242" w:rsidP="00265242">
      <w:pPr>
        <w:pStyle w:val="BodyText"/>
      </w:pPr>
    </w:p>
    <w:p w:rsidR="00000000" w:rsidRPr="00265242" w:rsidP="00265242">
      <w:pPr>
        <w:pStyle w:val="AllowPageBreak"/>
      </w:pPr>
    </w:p>
    <w:p w:rsidR="00000000" w:rsidRPr="00265242" w:rsidP="00265242">
      <w:pPr>
        <w:pStyle w:val="Heading1"/>
      </w:pPr>
      <w:bookmarkStart w:id="6" w:name="O_1047858"/>
      <w:bookmarkEnd w:id="6"/>
      <w:r w:rsidRPr="00265242">
        <w:t>Foundation Skills</w:t>
      </w:r>
    </w:p>
    <w:p w:rsidR="00000000" w:rsidRPr="008E7E50" w:rsidP="008E7E50">
      <w:pPr>
        <w:pStyle w:val="BodyText"/>
        <w:rPr>
          <w:i/>
        </w:rPr>
      </w:pPr>
      <w:r w:rsidRPr="008E7E50">
        <w:rPr>
          <w:rStyle w:val="Emphasis"/>
        </w:rPr>
        <w:t>This section describes those language, literacy, numeracy and employment skills that are essential for performance in</w:t>
      </w:r>
      <w:r w:rsidRPr="008E7E50">
        <w:rPr>
          <w:rStyle w:val="Emphasis"/>
        </w:rPr>
        <w:t xml:space="preserve">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52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42">
            <w:pPr>
              <w:pStyle w:val="BodyTextBold"/>
              <w:rPr>
                <w:lang w:val="en-NZ"/>
              </w:rPr>
            </w:pPr>
            <w:r w:rsidRPr="0026524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42">
            <w:pPr>
              <w:pStyle w:val="BodyTextBold"/>
              <w:rPr>
                <w:lang w:val="en-NZ"/>
              </w:rPr>
            </w:pPr>
            <w:r w:rsidRPr="00265242">
              <w:t>Description</w:t>
            </w:r>
          </w:p>
        </w:tc>
      </w:tr>
      <w:tr w:rsidTr="002652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42">
            <w:pPr>
              <w:pStyle w:val="BodyText"/>
              <w:rPr>
                <w:lang w:val="en-NZ"/>
              </w:rPr>
            </w:pPr>
            <w:r w:rsidRPr="0026524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42">
            <w:pPr>
              <w:pStyle w:val="ListBullet"/>
              <w:rPr>
                <w:lang w:val="en-NZ"/>
              </w:rPr>
            </w:pPr>
            <w:r w:rsidRPr="00265242">
              <w:t>Interpret, calculate and consolidate complex workplace measures relating to genetics, breeding and finances</w:t>
            </w:r>
          </w:p>
        </w:tc>
      </w:tr>
      <w:tr w:rsidTr="002652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42">
            <w:pPr>
              <w:pStyle w:val="BodyText"/>
              <w:rPr>
                <w:lang w:val="en-NZ"/>
              </w:rPr>
            </w:pPr>
            <w:r w:rsidRPr="0026524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242" w:rsidP="00265242">
            <w:pPr>
              <w:pStyle w:val="ListBullet"/>
            </w:pPr>
            <w:r w:rsidRPr="00265242">
              <w:t>Work independently and/or with others in making decisions to achieve enterprise breeding outcomes</w:t>
            </w:r>
          </w:p>
          <w:p w:rsidR="00000000" w:rsidP="00265242">
            <w:pPr>
              <w:pStyle w:val="ListBullet"/>
              <w:rPr>
                <w:lang w:val="en-NZ"/>
              </w:rPr>
            </w:pPr>
            <w:r w:rsidRPr="00265242">
              <w:t xml:space="preserve">Understand requirements of role and take responsibility for work and breeding strategy outcomes </w:t>
            </w:r>
          </w:p>
        </w:tc>
      </w:tr>
      <w:tr w:rsidTr="002652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42">
            <w:pPr>
              <w:pStyle w:val="BodyText"/>
              <w:rPr>
                <w:lang w:val="en-NZ"/>
              </w:rPr>
            </w:pPr>
            <w:r w:rsidRPr="0026524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42">
            <w:pPr>
              <w:pStyle w:val="ListBullet"/>
              <w:rPr>
                <w:lang w:val="en-NZ"/>
              </w:rPr>
            </w:pPr>
            <w:r w:rsidRPr="00265242">
              <w:t xml:space="preserve">Use industry contacts and networks to </w:t>
            </w:r>
            <w:r w:rsidRPr="00265242">
              <w:t>build expertise about horse selection and breeding</w:t>
            </w:r>
          </w:p>
        </w:tc>
      </w:tr>
      <w:tr w:rsidTr="002652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42">
            <w:pPr>
              <w:pStyle w:val="BodyText"/>
              <w:rPr>
                <w:lang w:val="en-NZ"/>
              </w:rPr>
            </w:pPr>
            <w:r w:rsidRPr="0026524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242" w:rsidP="00265242">
            <w:pPr>
              <w:pStyle w:val="ListBullet"/>
            </w:pPr>
            <w:r w:rsidRPr="00265242">
              <w:t>Use key features of workplace technology to access, prepare and report information</w:t>
            </w:r>
          </w:p>
          <w:p w:rsidR="00000000" w:rsidRPr="00265242" w:rsidP="00265242">
            <w:pPr>
              <w:pStyle w:val="ListBullet"/>
            </w:pPr>
            <w:r w:rsidRPr="00265242">
              <w:t>Make decisions based on analysis of various breeding data and records</w:t>
            </w:r>
          </w:p>
          <w:p w:rsidR="00000000" w:rsidRPr="00265242" w:rsidP="00265242">
            <w:pPr>
              <w:pStyle w:val="ListBullet"/>
            </w:pPr>
            <w:r w:rsidRPr="00265242">
              <w:t>Plan, sequence, prioritise and m</w:t>
            </w:r>
            <w:r w:rsidRPr="00265242">
              <w:t>ake adjustments to accommodate contingencies</w:t>
            </w:r>
          </w:p>
        </w:tc>
      </w:tr>
    </w:tbl>
    <w:p w:rsidR="00000000" w:rsidRPr="00265242" w:rsidP="00265242">
      <w:pPr>
        <w:pStyle w:val="BodyText"/>
      </w:pPr>
    </w:p>
    <w:p w:rsidR="00000000" w:rsidRPr="00265242" w:rsidP="00265242">
      <w:pPr>
        <w:pStyle w:val="AllowPageBreak"/>
      </w:pPr>
    </w:p>
    <w:p w:rsidR="00000000" w:rsidRPr="00265242" w:rsidP="00265242">
      <w:pPr>
        <w:pStyle w:val="Heading1"/>
      </w:pPr>
      <w:bookmarkStart w:id="7" w:name="O_1047860"/>
      <w:bookmarkEnd w:id="7"/>
      <w:r w:rsidRPr="00265242">
        <w:t>Unit Mapping Information</w:t>
      </w:r>
    </w:p>
    <w:tbl>
      <w:tblPr>
        <w:tblW w:w="941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2398"/>
        <w:gridCol w:w="3112"/>
      </w:tblGrid>
      <w:tr w:rsidTr="00265242">
        <w:tblPrEx>
          <w:tblW w:w="941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42">
            <w:pPr>
              <w:pStyle w:val="BodyTextBold"/>
              <w:rPr>
                <w:lang w:val="en-NZ"/>
              </w:rPr>
            </w:pPr>
            <w:r w:rsidRPr="00265242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42">
            <w:pPr>
              <w:pStyle w:val="BodyTextBold"/>
              <w:rPr>
                <w:lang w:val="en-NZ"/>
              </w:rPr>
            </w:pPr>
            <w:r w:rsidRPr="00265242">
              <w:t>Code and title previous version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42">
            <w:pPr>
              <w:pStyle w:val="BodyTextBold"/>
              <w:rPr>
                <w:lang w:val="en-NZ"/>
              </w:rPr>
            </w:pPr>
            <w:r w:rsidRPr="00265242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42">
            <w:pPr>
              <w:pStyle w:val="BodyTextBold"/>
              <w:rPr>
                <w:lang w:val="en-NZ"/>
              </w:rPr>
            </w:pPr>
            <w:r w:rsidRPr="00265242">
              <w:t>Equivalence status</w:t>
            </w:r>
          </w:p>
        </w:tc>
      </w:tr>
      <w:tr w:rsidTr="00265242">
        <w:tblPrEx>
          <w:tblW w:w="94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42">
            <w:pPr>
              <w:pStyle w:val="BodyText"/>
              <w:rPr>
                <w:lang w:val="en-NZ"/>
              </w:rPr>
            </w:pPr>
            <w:r w:rsidRPr="00265242">
              <w:t>RGRHBR501 Plan and implement an enterprise horse breeding strategy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42">
            <w:pPr>
              <w:pStyle w:val="BodyText"/>
              <w:rPr>
                <w:lang w:val="en-NZ"/>
              </w:rPr>
            </w:pPr>
            <w:r w:rsidRPr="00265242">
              <w:t>Not applicable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42">
            <w:pPr>
              <w:pStyle w:val="BodyText"/>
              <w:rPr>
                <w:lang w:val="en-NZ"/>
              </w:rPr>
            </w:pPr>
            <w:r w:rsidRPr="00265242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242" w:rsidP="00265242">
            <w:pPr>
              <w:pStyle w:val="BodyText"/>
            </w:pPr>
            <w:r w:rsidRPr="00265242">
              <w:t>No equivalent unit</w:t>
            </w:r>
          </w:p>
        </w:tc>
      </w:tr>
    </w:tbl>
    <w:p w:rsidR="00000000" w:rsidRPr="00265242" w:rsidP="00265242">
      <w:pPr>
        <w:pStyle w:val="BodyText"/>
      </w:pPr>
    </w:p>
    <w:p w:rsidR="00000000" w:rsidRPr="00265242" w:rsidP="00265242">
      <w:pPr>
        <w:pStyle w:val="AllowPageBreak"/>
      </w:pPr>
    </w:p>
    <w:p w:rsidR="00000000" w:rsidRPr="00265242" w:rsidP="00265242">
      <w:pPr>
        <w:pStyle w:val="Heading1"/>
      </w:pPr>
      <w:bookmarkStart w:id="8" w:name="O_1047867"/>
      <w:bookmarkEnd w:id="8"/>
      <w:r w:rsidRPr="00265242">
        <w:t>Links</w:t>
      </w:r>
    </w:p>
    <w:p w:rsidR="00000000" w:rsidRPr="00265242" w:rsidP="008E7E50">
      <w:pPr>
        <w:pStyle w:val="BodyText"/>
      </w:pPr>
      <w:r w:rsidRPr="0026524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BC51C1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265242" w:rsidP="00265242"/>
    <w:sectPr w:rsidSect="002652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2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242" w:rsidRPr="008E7E50" w:rsidP="008E7E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2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E50" w:rsidP="002652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7E50" w:rsidP="002652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E7E50" w:rsidP="002652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2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E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5242" w:rsidRPr="008E7E50" w:rsidP="008E7E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2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E50" w:rsidRPr="002D2AF8" w:rsidP="002652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RGRHBR501 Plan and implement an enterprise horse breeding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E7E50" w:rsidP="002652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A00F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7E3F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2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52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52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52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52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52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52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52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52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52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52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5242"/>
  </w:style>
  <w:style w:type="character" w:customStyle="1" w:styleId="Heading1Char">
    <w:name w:val="Heading 1 Char"/>
    <w:basedOn w:val="DefaultParagraphFont"/>
    <w:link w:val="Heading1"/>
    <w:rsid w:val="002652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52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52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524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65242"/>
    <w:rPr>
      <w:i/>
    </w:rPr>
  </w:style>
  <w:style w:type="paragraph" w:customStyle="1" w:styleId="SuperHeading">
    <w:name w:val="SuperHeading"/>
    <w:basedOn w:val="Normal"/>
    <w:rsid w:val="002652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52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65242"/>
    <w:rPr>
      <w:b/>
    </w:rPr>
  </w:style>
  <w:style w:type="character" w:customStyle="1" w:styleId="Heading2Char">
    <w:name w:val="Heading 2 Char"/>
    <w:basedOn w:val="DefaultParagraphFont"/>
    <w:link w:val="Heading2"/>
    <w:rsid w:val="002652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52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52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52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52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52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52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52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52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52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52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52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52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52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52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52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52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52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52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52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5242"/>
    <w:rPr>
      <w:b/>
      <w:spacing w:val="0"/>
    </w:rPr>
  </w:style>
  <w:style w:type="paragraph" w:customStyle="1" w:styleId="SuperTitle">
    <w:name w:val="SuperTitle"/>
    <w:basedOn w:val="Title"/>
    <w:rsid w:val="002652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52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52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52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52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52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52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52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52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52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52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52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52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52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52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52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5242"/>
  </w:style>
  <w:style w:type="paragraph" w:styleId="TableofFigures">
    <w:name w:val="table of figures"/>
    <w:basedOn w:val="Normal"/>
    <w:next w:val="Normal"/>
    <w:semiHidden/>
    <w:rsid w:val="002652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52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5242"/>
    <w:rPr>
      <w:rFonts w:ascii="Wingdings" w:hAnsi="Wingdings"/>
    </w:rPr>
  </w:style>
  <w:style w:type="paragraph" w:customStyle="1" w:styleId="TableHeading">
    <w:name w:val="Table Heading"/>
    <w:basedOn w:val="HeadingBase"/>
    <w:rsid w:val="002652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5242"/>
    <w:rPr>
      <w:color w:val="0033CC"/>
      <w:u w:val="none"/>
    </w:rPr>
  </w:style>
  <w:style w:type="paragraph" w:customStyle="1" w:styleId="BodyTextRight">
    <w:name w:val="Body Text Right"/>
    <w:basedOn w:val="BodyText"/>
    <w:rsid w:val="002652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52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52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52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52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52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5242"/>
    <w:rPr>
      <w:sz w:val="32"/>
    </w:rPr>
  </w:style>
  <w:style w:type="paragraph" w:customStyle="1" w:styleId="HeadingProcedure">
    <w:name w:val="Heading Procedure"/>
    <w:basedOn w:val="HeadingBase"/>
    <w:next w:val="Normal"/>
    <w:rsid w:val="002652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5242"/>
    <w:pPr>
      <w:spacing w:before="60" w:after="60"/>
    </w:pPr>
  </w:style>
  <w:style w:type="paragraph" w:styleId="ListContinue">
    <w:name w:val="List Continue"/>
    <w:basedOn w:val="List"/>
    <w:rsid w:val="00265242"/>
    <w:pPr>
      <w:ind w:firstLine="0"/>
    </w:pPr>
  </w:style>
  <w:style w:type="paragraph" w:customStyle="1" w:styleId="ListNote">
    <w:name w:val="List Note"/>
    <w:basedOn w:val="List"/>
    <w:rsid w:val="002652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52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52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5242"/>
    <w:rPr>
      <w:rFonts w:ascii="Courier New" w:hAnsi="Courier New"/>
    </w:rPr>
  </w:style>
  <w:style w:type="paragraph" w:customStyle="1" w:styleId="NoteBullet">
    <w:name w:val="Note Bullet"/>
    <w:basedOn w:val="Note"/>
    <w:rsid w:val="002652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52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52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52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52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52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52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5242"/>
    <w:rPr>
      <w:b/>
      <w:smallCaps/>
    </w:rPr>
  </w:style>
  <w:style w:type="paragraph" w:customStyle="1" w:styleId="TableListNumber">
    <w:name w:val="Table List Number"/>
    <w:basedOn w:val="ListNumber"/>
    <w:rsid w:val="002652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52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5242"/>
    <w:pPr>
      <w:numPr>
        <w:numId w:val="8"/>
      </w:numPr>
    </w:pPr>
  </w:style>
  <w:style w:type="paragraph" w:customStyle="1" w:styleId="ListAlpha2">
    <w:name w:val="List Alpha 2"/>
    <w:basedOn w:val="List2"/>
    <w:rsid w:val="00265242"/>
    <w:pPr>
      <w:numPr>
        <w:numId w:val="7"/>
      </w:numPr>
    </w:pPr>
  </w:style>
  <w:style w:type="paragraph" w:styleId="List2">
    <w:name w:val="List 2"/>
    <w:basedOn w:val="BodyText"/>
    <w:rsid w:val="002652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52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52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52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52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52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5242"/>
    <w:pPr>
      <w:numPr>
        <w:numId w:val="3"/>
      </w:numPr>
    </w:pPr>
  </w:style>
  <w:style w:type="paragraph" w:styleId="ListContinue2">
    <w:name w:val="List Continue 2"/>
    <w:basedOn w:val="List2"/>
    <w:rsid w:val="00265242"/>
    <w:pPr>
      <w:ind w:firstLine="0"/>
    </w:pPr>
  </w:style>
  <w:style w:type="paragraph" w:styleId="ListContinue3">
    <w:name w:val="List Continue 3"/>
    <w:basedOn w:val="List3"/>
    <w:rsid w:val="00265242"/>
    <w:pPr>
      <w:ind w:left="1021" w:firstLine="0"/>
    </w:pPr>
  </w:style>
  <w:style w:type="paragraph" w:styleId="ListContinue4">
    <w:name w:val="List Continue 4"/>
    <w:basedOn w:val="List4"/>
    <w:rsid w:val="00265242"/>
    <w:pPr>
      <w:ind w:firstLine="0"/>
    </w:pPr>
  </w:style>
  <w:style w:type="paragraph" w:styleId="ListContinue5">
    <w:name w:val="List Continue 5"/>
    <w:basedOn w:val="List5"/>
    <w:rsid w:val="00265242"/>
    <w:pPr>
      <w:ind w:firstLine="0"/>
    </w:pPr>
  </w:style>
  <w:style w:type="paragraph" w:styleId="ListNumber3">
    <w:name w:val="List Number 3"/>
    <w:basedOn w:val="List3"/>
    <w:rsid w:val="00265242"/>
    <w:pPr>
      <w:numPr>
        <w:numId w:val="4"/>
      </w:numPr>
    </w:pPr>
  </w:style>
  <w:style w:type="paragraph" w:styleId="ListNumber4">
    <w:name w:val="List Number 4"/>
    <w:basedOn w:val="List4"/>
    <w:rsid w:val="00265242"/>
    <w:pPr>
      <w:numPr>
        <w:numId w:val="5"/>
      </w:numPr>
    </w:pPr>
  </w:style>
  <w:style w:type="paragraph" w:styleId="ListNumber5">
    <w:name w:val="List Number 5"/>
    <w:basedOn w:val="List5"/>
    <w:rsid w:val="00265242"/>
    <w:pPr>
      <w:numPr>
        <w:numId w:val="6"/>
      </w:numPr>
    </w:pPr>
  </w:style>
  <w:style w:type="paragraph" w:styleId="BlockText">
    <w:name w:val="Block Text"/>
    <w:basedOn w:val="Normal"/>
    <w:rsid w:val="002652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52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5242"/>
    <w:rPr>
      <w:sz w:val="16"/>
      <w:vertAlign w:val="superscript"/>
    </w:rPr>
  </w:style>
  <w:style w:type="character" w:customStyle="1" w:styleId="Symbols">
    <w:name w:val="Symbols"/>
    <w:basedOn w:val="DefaultParagraphFont"/>
    <w:rsid w:val="00265242"/>
    <w:rPr>
      <w:rFonts w:ascii="Symbol" w:hAnsi="Symbol"/>
    </w:rPr>
  </w:style>
  <w:style w:type="character" w:customStyle="1" w:styleId="MenuOptions">
    <w:name w:val="Menu Options"/>
    <w:basedOn w:val="DefaultParagraphFont"/>
    <w:rsid w:val="002652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5242"/>
    <w:rPr>
      <w:b/>
    </w:rPr>
  </w:style>
  <w:style w:type="character" w:customStyle="1" w:styleId="Underlined">
    <w:name w:val="Underlined"/>
    <w:basedOn w:val="DefaultParagraphFont"/>
    <w:rsid w:val="00265242"/>
    <w:rPr>
      <w:u w:val="single"/>
    </w:rPr>
  </w:style>
  <w:style w:type="paragraph" w:customStyle="1" w:styleId="TableBodyTextRight">
    <w:name w:val="Table Body Text Right"/>
    <w:basedOn w:val="TableBodyText"/>
    <w:rsid w:val="002652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5242"/>
    <w:rPr>
      <w:sz w:val="18"/>
    </w:rPr>
  </w:style>
  <w:style w:type="paragraph" w:customStyle="1" w:styleId="BodySmallRight">
    <w:name w:val="Body Small Right"/>
    <w:basedOn w:val="BodyTextRight"/>
    <w:rsid w:val="00265242"/>
    <w:rPr>
      <w:sz w:val="18"/>
      <w:szCs w:val="18"/>
    </w:rPr>
  </w:style>
  <w:style w:type="paragraph" w:customStyle="1" w:styleId="MarginEdition">
    <w:name w:val="Margin Edition"/>
    <w:basedOn w:val="MarginNote"/>
    <w:rsid w:val="002652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5242"/>
    <w:rPr>
      <w:sz w:val="2"/>
      <w:szCs w:val="2"/>
    </w:rPr>
  </w:style>
  <w:style w:type="character" w:customStyle="1" w:styleId="Small">
    <w:name w:val="Small"/>
    <w:basedOn w:val="DefaultParagraphFont"/>
    <w:rsid w:val="00265242"/>
    <w:rPr>
      <w:sz w:val="16"/>
    </w:rPr>
  </w:style>
  <w:style w:type="paragraph" w:customStyle="1" w:styleId="WideTable">
    <w:name w:val="Wide Table"/>
    <w:basedOn w:val="Normal"/>
    <w:rsid w:val="002652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5242"/>
  </w:style>
  <w:style w:type="paragraph" w:styleId="Quote">
    <w:name w:val="Quote"/>
    <w:basedOn w:val="Heading1"/>
    <w:link w:val="QuoteChar"/>
    <w:qFormat/>
    <w:rsid w:val="002652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52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5242"/>
    <w:pPr>
      <w:pageBreakBefore/>
    </w:pPr>
  </w:style>
  <w:style w:type="paragraph" w:customStyle="1" w:styleId="Border">
    <w:name w:val="Border"/>
    <w:basedOn w:val="Normal"/>
    <w:qFormat/>
    <w:rsid w:val="002652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52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2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2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52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52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52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52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52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5242"/>
    <w:rPr>
      <w:u w:val="single"/>
    </w:rPr>
  </w:style>
  <w:style w:type="character" w:customStyle="1" w:styleId="BoldandItalics">
    <w:name w:val="Bold and Italics"/>
    <w:qFormat/>
    <w:rsid w:val="00265242"/>
    <w:rPr>
      <w:b/>
      <w:i/>
      <w:u w:val="none"/>
    </w:rPr>
  </w:style>
  <w:style w:type="paragraph" w:styleId="BalloonText">
    <w:name w:val="Balloon Text"/>
    <w:basedOn w:val="Normal"/>
    <w:link w:val="BalloonTextChar"/>
    <w:rsid w:val="002652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52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52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52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52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52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524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E7E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4287</Characters>
  <Application>Microsoft Office Word</Application>
  <DocSecurity>0</DocSecurity>
  <Lines>142</Lines>
  <Paragraphs>88</Paragraphs>
  <ScaleCrop>false</ScaleCrop>
  <Company>Author-it Software Corporation Ltd.</Company>
  <LinksUpToDate>false</LinksUpToDate>
  <CharactersWithSpaces>4873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RGRHBR501 Plan and implement an enterprise horse breeding strategy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2022-02-25T06:39:00Z</dcterms:created>
  <dcterms:modified xsi:type="dcterms:W3CDTF">2022-02-25T06:39:00Z</dcterms:modified>
</cp:coreProperties>
</file>