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9E2" w:rsidP="004769E2">
      <w:pPr>
        <w:pStyle w:val="Title"/>
      </w:pPr>
      <w:r>
        <w:fldChar w:fldCharType="begin"/>
      </w:r>
      <w:r>
        <w:instrText xml:space="preserve"> TITLE   \* MERGEFORMAT </w:instrText>
      </w:r>
      <w:r>
        <w:fldChar w:fldCharType="separate"/>
      </w:r>
      <w:r>
        <w:t>RGRHBR408 Collect, process and evaluate horse semen for artificial insemination</w:t>
      </w:r>
      <w:r>
        <w:fldChar w:fldCharType="end"/>
      </w:r>
    </w:p>
    <w:p w:rsidR="004769E2" w:rsidP="004769E2">
      <w:pPr>
        <w:pStyle w:val="Version"/>
        <w:sectPr w:rsidSect="007766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64B" w:rsidP="0077664B">
      <w:pPr>
        <w:pStyle w:val="SuperHeading"/>
      </w:pPr>
      <w:r w:rsidRPr="0077664B">
        <w:t>RGRHBR408 Collect, process and evaluate horse semen for artificial insemination</w:t>
      </w:r>
    </w:p>
    <w:p w:rsidR="00000000" w:rsidRPr="0077664B" w:rsidP="0077664B">
      <w:pPr>
        <w:pStyle w:val="Heading1"/>
      </w:pPr>
      <w:bookmarkStart w:id="1" w:name="O_1047833"/>
      <w:bookmarkEnd w:id="1"/>
      <w:r w:rsidRPr="0077664B">
        <w:t>Modification History</w:t>
      </w:r>
    </w:p>
    <w:tbl>
      <w:tblPr>
        <w:tblW w:w="9520" w:type="dxa"/>
        <w:tblLayout w:type="fixed"/>
        <w:tblCellMar>
          <w:left w:w="62" w:type="dxa"/>
          <w:right w:w="62" w:type="dxa"/>
        </w:tblCellMar>
        <w:tblLook w:val="0000"/>
      </w:tblPr>
      <w:tblGrid>
        <w:gridCol w:w="2581"/>
        <w:gridCol w:w="6939"/>
      </w:tblGrid>
      <w:tr w:rsidTr="007766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Bold"/>
              <w:rPr>
                <w:lang w:val="en-NZ"/>
              </w:rPr>
            </w:pPr>
            <w:r w:rsidRPr="0077664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Bold"/>
              <w:rPr>
                <w:lang w:val="en-NZ"/>
              </w:rPr>
            </w:pPr>
            <w:r w:rsidRPr="0077664B">
              <w:t>Comments</w:t>
            </w:r>
          </w:p>
        </w:tc>
      </w:tr>
      <w:tr w:rsidTr="007766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64B" w:rsidP="0077664B">
            <w:pPr>
              <w:pStyle w:val="BodyText"/>
            </w:pPr>
            <w:r w:rsidRPr="0077664B">
              <w:t>This version released with Racing and Breeding Training Package Version 3.0.</w:t>
            </w:r>
          </w:p>
        </w:tc>
      </w:tr>
    </w:tbl>
    <w:p w:rsidR="00000000" w:rsidRPr="0077664B" w:rsidP="0077664B">
      <w:pPr>
        <w:pStyle w:val="BodyText"/>
      </w:pPr>
    </w:p>
    <w:p w:rsidR="00000000" w:rsidRPr="0077664B" w:rsidP="0077664B">
      <w:pPr>
        <w:pStyle w:val="AllowPageBreak"/>
      </w:pPr>
    </w:p>
    <w:p w:rsidR="00000000" w:rsidRPr="0077664B" w:rsidP="0077664B">
      <w:pPr>
        <w:pStyle w:val="Heading1"/>
      </w:pPr>
      <w:bookmarkStart w:id="2" w:name="O_1047834"/>
      <w:bookmarkEnd w:id="2"/>
      <w:r w:rsidRPr="0077664B">
        <w:t>Application</w:t>
      </w:r>
    </w:p>
    <w:p w:rsidR="00000000" w:rsidRPr="0077664B" w:rsidP="004769E2">
      <w:pPr>
        <w:pStyle w:val="BodyText"/>
      </w:pPr>
      <w:r w:rsidRPr="0077664B">
        <w:t>This unit of competency describes the skills and knowledge required to collect, process, analyse the quality of, and supply horse semen to clients for artificial insemination breeding.</w:t>
      </w:r>
    </w:p>
    <w:p w:rsidR="00000000" w:rsidRPr="0077664B" w:rsidP="004769E2">
      <w:pPr>
        <w:pStyle w:val="BodyText"/>
      </w:pPr>
      <w:r w:rsidRPr="0077664B">
        <w:t>The unit applies to individuals who work under broad direct</w:t>
      </w:r>
      <w:r w:rsidRPr="0077664B">
        <w:t>ion and take responsibility for their own work relating to artificial insemination. They complete routine activities dealing with predictable and unpredictable problems relating to their work in the horse breeding sector.</w:t>
      </w:r>
    </w:p>
    <w:p w:rsidR="00000000" w:rsidRPr="0077664B" w:rsidP="004769E2">
      <w:pPr>
        <w:pStyle w:val="BodyText"/>
      </w:pPr>
      <w:r w:rsidRPr="0077664B">
        <w:t>All work must be carried out to co</w:t>
      </w:r>
      <w:r w:rsidRPr="0077664B">
        <w:t xml:space="preserve">mply with workplace procedures, according to state/territory animal welfare and health and safety regulations, legislation and standards that apply to the workplace. </w:t>
      </w:r>
    </w:p>
    <w:p w:rsidR="00000000" w:rsidRPr="0077664B" w:rsidP="004769E2">
      <w:pPr>
        <w:pStyle w:val="BodyText"/>
      </w:pPr>
      <w:r w:rsidRPr="0077664B">
        <w:t>No licensing, legislative or certification requirements apply to this unit at the time of</w:t>
      </w:r>
      <w:r w:rsidRPr="0077664B">
        <w:t xml:space="preserve"> publication. </w:t>
      </w:r>
    </w:p>
    <w:p w:rsidR="00000000" w:rsidRPr="0077664B" w:rsidP="0077664B">
      <w:pPr>
        <w:pStyle w:val="Heading1"/>
      </w:pPr>
      <w:bookmarkStart w:id="3" w:name="O_1047835"/>
      <w:bookmarkEnd w:id="3"/>
      <w:r w:rsidRPr="0077664B">
        <w:t>Pre-requisite Unit</w:t>
      </w:r>
    </w:p>
    <w:p w:rsidR="00000000" w:rsidRPr="0077664B" w:rsidP="004769E2">
      <w:pPr>
        <w:pStyle w:val="BodyText"/>
      </w:pPr>
      <w:r w:rsidRPr="0077664B">
        <w:t>Nil</w:t>
      </w:r>
    </w:p>
    <w:p w:rsidR="00000000" w:rsidRPr="0077664B" w:rsidP="0077664B">
      <w:pPr>
        <w:pStyle w:val="Heading1"/>
      </w:pPr>
      <w:bookmarkStart w:id="4" w:name="O_1047837"/>
      <w:bookmarkEnd w:id="4"/>
      <w:r w:rsidRPr="0077664B">
        <w:t>Unit Sector</w:t>
      </w:r>
    </w:p>
    <w:p w:rsidR="00000000" w:rsidRPr="0077664B" w:rsidP="004769E2">
      <w:pPr>
        <w:pStyle w:val="BodyText"/>
      </w:pPr>
      <w:r w:rsidRPr="0077664B">
        <w:t>Horse Breeding (HBR)</w:t>
      </w:r>
    </w:p>
    <w:p w:rsidR="00000000" w:rsidRPr="0077664B" w:rsidP="0077664B">
      <w:pPr>
        <w:pStyle w:val="Heading1"/>
      </w:pPr>
      <w:bookmarkStart w:id="5" w:name="O_1047838"/>
      <w:bookmarkEnd w:id="5"/>
      <w:r w:rsidRPr="0077664B">
        <w:t>Elements and Performance Criteria</w:t>
      </w:r>
    </w:p>
    <w:tbl>
      <w:tblPr>
        <w:tblW w:w="9521" w:type="dxa"/>
        <w:tblLayout w:type="fixed"/>
        <w:tblCellMar>
          <w:left w:w="62" w:type="dxa"/>
          <w:right w:w="62" w:type="dxa"/>
        </w:tblCellMar>
        <w:tblLook w:val="0000"/>
      </w:tblPr>
      <w:tblGrid>
        <w:gridCol w:w="2580"/>
        <w:gridCol w:w="6941"/>
      </w:tblGrid>
      <w:tr w:rsidTr="004769E2">
        <w:tblPrEx>
          <w:tblW w:w="9521"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664B">
            <w:pPr>
              <w:pStyle w:val="BodyTextBold"/>
              <w:rPr>
                <w:lang w:val="en-NZ"/>
              </w:rPr>
            </w:pPr>
            <w:r w:rsidRPr="0077664B">
              <w:t>Elements</w:t>
            </w:r>
          </w:p>
        </w:tc>
        <w:tc>
          <w:tcPr>
            <w:tcW w:w="694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664B">
            <w:pPr>
              <w:pStyle w:val="BodyTextBold"/>
              <w:rPr>
                <w:lang w:val="en-NZ"/>
              </w:rPr>
            </w:pPr>
            <w:r w:rsidRPr="0077664B">
              <w:t>Performance Criteria</w:t>
            </w:r>
          </w:p>
        </w:tc>
      </w:tr>
      <w:tr w:rsidTr="004769E2">
        <w:tblPrEx>
          <w:tblW w:w="9521"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664B" w:rsidP="0077664B">
            <w:pPr>
              <w:pStyle w:val="BodyText"/>
            </w:pPr>
            <w:r w:rsidRPr="0077664B">
              <w:rPr>
                <w:rStyle w:val="Emphasis"/>
              </w:rPr>
              <w:t>Elements describe the essential outcomes.</w:t>
            </w:r>
          </w:p>
        </w:tc>
        <w:tc>
          <w:tcPr>
            <w:tcW w:w="694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rPr>
                <w:rStyle w:val="Emphasis"/>
              </w:rPr>
              <w:t>Performance criteria describe the performance needed to demonstrate achievement of the element.</w:t>
            </w:r>
          </w:p>
        </w:tc>
      </w:tr>
      <w:tr w:rsidTr="004769E2">
        <w:tblPrEx>
          <w:tblW w:w="9521"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1. Prepare for and collect horse semen</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64B" w:rsidP="0077664B">
            <w:pPr>
              <w:pStyle w:val="BodyText"/>
            </w:pPr>
            <w:r w:rsidRPr="0077664B">
              <w:t>1.1 Follow workplace procedures for work health and safety, biosecurity and animal welfare when collecting semen</w:t>
            </w:r>
          </w:p>
          <w:p w:rsidR="00000000" w:rsidRPr="0077664B" w:rsidP="0077664B">
            <w:pPr>
              <w:pStyle w:val="BodyText"/>
            </w:pPr>
            <w:r w:rsidRPr="0077664B">
              <w:t>1.2 Sel</w:t>
            </w:r>
            <w:r w:rsidRPr="0077664B">
              <w:t xml:space="preserve">ect and prepare appropriate equipment for semen collection, </w:t>
            </w:r>
            <w:r w:rsidRPr="0077664B">
              <w:t>and personal protective equipment (PPE) appropriate for task</w:t>
            </w:r>
          </w:p>
          <w:p w:rsidR="00000000" w:rsidRPr="0077664B" w:rsidP="0077664B">
            <w:pPr>
              <w:pStyle w:val="BodyText"/>
            </w:pPr>
            <w:r w:rsidRPr="0077664B">
              <w:t xml:space="preserve">1.3 Prepare, sanitise and calibrate equipment and tools used in processing semen </w:t>
            </w:r>
          </w:p>
          <w:p w:rsidR="00000000" w:rsidRPr="0077664B" w:rsidP="0077664B">
            <w:pPr>
              <w:pStyle w:val="BodyText"/>
            </w:pPr>
            <w:r w:rsidRPr="0077664B">
              <w:t xml:space="preserve">1.4 Prepare stallion for semen collection in controlled area </w:t>
            </w:r>
          </w:p>
          <w:p w:rsidR="00000000" w:rsidP="0077664B">
            <w:pPr>
              <w:pStyle w:val="BodyText"/>
              <w:rPr>
                <w:lang w:val="en-NZ"/>
              </w:rPr>
            </w:pPr>
            <w:r w:rsidRPr="0077664B">
              <w:t>1.5 Collect semen from the stallion using hygienic and industry accepted collection techniques</w:t>
            </w:r>
          </w:p>
        </w:tc>
      </w:tr>
      <w:tr w:rsidTr="004769E2">
        <w:tblPrEx>
          <w:tblW w:w="9521"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2. Complete post-collection procedures</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64B" w:rsidP="0077664B">
            <w:pPr>
              <w:pStyle w:val="BodyText"/>
            </w:pPr>
            <w:r w:rsidRPr="0077664B">
              <w:t>2.1 Handle and transfer semen safely and promptly to the pr</w:t>
            </w:r>
            <w:r w:rsidRPr="0077664B">
              <w:t xml:space="preserve">ocessing area 2.2 Return horse to stable or designated area </w:t>
            </w:r>
          </w:p>
          <w:p w:rsidR="00000000" w:rsidP="0077664B">
            <w:pPr>
              <w:pStyle w:val="BodyText"/>
              <w:rPr>
                <w:lang w:val="en-NZ"/>
              </w:rPr>
            </w:pPr>
            <w:r w:rsidRPr="0077664B">
              <w:t>2.3 Clean work area and equipment, and dispose of waste following workplace procedures</w:t>
            </w:r>
          </w:p>
        </w:tc>
      </w:tr>
      <w:tr w:rsidTr="004769E2">
        <w:tblPrEx>
          <w:tblW w:w="9521"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3. Process horse semen within required timeframes</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64B" w:rsidP="0077664B">
            <w:pPr>
              <w:pStyle w:val="BodyText"/>
            </w:pPr>
            <w:r w:rsidRPr="0077664B">
              <w:t>3.1 Ensure optimal temperature of incubator and other equ</w:t>
            </w:r>
            <w:r w:rsidRPr="0077664B">
              <w:t>ipment and materials used to process semen before use</w:t>
            </w:r>
          </w:p>
          <w:p w:rsidR="00000000" w:rsidRPr="0077664B" w:rsidP="0077664B">
            <w:pPr>
              <w:pStyle w:val="BodyText"/>
            </w:pPr>
            <w:r w:rsidRPr="0077664B">
              <w:t>3.2 Prepare diluent (semen extender) and additives to maintain sperm viability according to workplace procedures</w:t>
            </w:r>
          </w:p>
          <w:p w:rsidR="00000000" w:rsidRPr="0077664B" w:rsidP="0077664B">
            <w:pPr>
              <w:pStyle w:val="BodyText"/>
            </w:pPr>
            <w:r w:rsidRPr="0077664B">
              <w:t>3.3 Determine number and volume requirements, and prepare semen doses</w:t>
            </w:r>
          </w:p>
          <w:p w:rsidR="00000000" w:rsidP="0077664B">
            <w:pPr>
              <w:pStyle w:val="BodyText"/>
              <w:rPr>
                <w:lang w:val="en-NZ"/>
              </w:rPr>
            </w:pPr>
            <w:r w:rsidRPr="0077664B">
              <w:t>3.4 Send semen samp</w:t>
            </w:r>
            <w:r w:rsidRPr="0077664B">
              <w:t>les for testing by a veterinarian if an infectious disease is suspected</w:t>
            </w:r>
          </w:p>
        </w:tc>
      </w:tr>
      <w:tr w:rsidTr="004769E2">
        <w:tblPrEx>
          <w:tblW w:w="9521"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 xml:space="preserve">4. Assess quality of horse semen </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64B" w:rsidP="0077664B">
            <w:pPr>
              <w:pStyle w:val="BodyText"/>
            </w:pPr>
            <w:r w:rsidRPr="0077664B">
              <w:t>4.1 Examine semen batch and check for contamination</w:t>
            </w:r>
          </w:p>
          <w:p w:rsidR="00000000" w:rsidRPr="0077664B" w:rsidP="0077664B">
            <w:pPr>
              <w:pStyle w:val="BodyText"/>
            </w:pPr>
            <w:r w:rsidRPr="0077664B">
              <w:t>4.2 Analyse semen to assess motility and other indicators of fertility</w:t>
            </w:r>
          </w:p>
          <w:p w:rsidR="00000000" w:rsidRPr="0077664B" w:rsidP="0077664B">
            <w:pPr>
              <w:pStyle w:val="BodyText"/>
            </w:pPr>
            <w:r w:rsidRPr="0077664B">
              <w:t>4.3 Investigate reasons fo</w:t>
            </w:r>
            <w:r w:rsidRPr="0077664B">
              <w:t xml:space="preserve">r any poor quality batches of semen, and notify and discuss with relevant personnel </w:t>
            </w:r>
          </w:p>
          <w:p w:rsidR="00000000" w:rsidP="0077664B">
            <w:pPr>
              <w:pStyle w:val="BodyText"/>
              <w:rPr>
                <w:lang w:val="en-NZ"/>
              </w:rPr>
            </w:pPr>
            <w:r w:rsidRPr="0077664B">
              <w:t>4.4 Test semen and extender batches for individual horses to determine viability and timeframes for use, and store correctly</w:t>
            </w:r>
          </w:p>
        </w:tc>
      </w:tr>
      <w:tr w:rsidTr="004769E2">
        <w:tblPrEx>
          <w:tblW w:w="9521"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5. Complete records and supply horse semen</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64B" w:rsidP="0077664B">
            <w:pPr>
              <w:pStyle w:val="BodyText"/>
            </w:pPr>
            <w:r w:rsidRPr="0077664B">
              <w:t>5.</w:t>
            </w:r>
            <w:r w:rsidRPr="0077664B">
              <w:t>1 Label and record details of semen doses according to workplace procedures</w:t>
            </w:r>
          </w:p>
          <w:p w:rsidR="00000000" w:rsidRPr="0077664B" w:rsidP="0077664B">
            <w:pPr>
              <w:pStyle w:val="BodyText"/>
            </w:pPr>
            <w:r w:rsidRPr="0077664B">
              <w:t>5.2 Store semen at correct temperature to maintain viability and meet transportation needs</w:t>
            </w:r>
          </w:p>
          <w:p w:rsidR="00000000" w:rsidRPr="0077664B" w:rsidP="0077664B">
            <w:pPr>
              <w:pStyle w:val="BodyText"/>
            </w:pPr>
            <w:r w:rsidRPr="0077664B">
              <w:t>5.3 Complete required documentation and records accurately and promptly</w:t>
            </w:r>
          </w:p>
          <w:p w:rsidR="00000000" w:rsidRPr="0077664B" w:rsidP="0077664B">
            <w:pPr>
              <w:pStyle w:val="BodyText"/>
            </w:pPr>
            <w:r w:rsidRPr="0077664B">
              <w:t>5.4 Organise transport of semen to clients for artificial insemination of mares</w:t>
            </w:r>
          </w:p>
        </w:tc>
      </w:tr>
    </w:tbl>
    <w:p w:rsidR="00000000" w:rsidRPr="0077664B" w:rsidP="0077664B">
      <w:pPr>
        <w:pStyle w:val="BodyText"/>
      </w:pPr>
    </w:p>
    <w:p w:rsidR="00000000" w:rsidRPr="0077664B" w:rsidP="0077664B">
      <w:pPr>
        <w:pStyle w:val="AllowPageBreak"/>
      </w:pPr>
    </w:p>
    <w:p w:rsidR="00000000" w:rsidRPr="0077664B" w:rsidP="0077664B">
      <w:pPr>
        <w:pStyle w:val="Heading1"/>
      </w:pPr>
      <w:bookmarkStart w:id="6" w:name="O_1047839"/>
      <w:bookmarkEnd w:id="6"/>
      <w:r w:rsidRPr="0077664B">
        <w:t>Foundation Skills</w:t>
      </w:r>
    </w:p>
    <w:p w:rsidR="00000000" w:rsidRPr="004769E2" w:rsidP="004769E2">
      <w:pPr>
        <w:pStyle w:val="BodyText"/>
        <w:rPr>
          <w:i/>
        </w:rPr>
      </w:pPr>
      <w:r w:rsidRPr="004769E2">
        <w:rPr>
          <w:rStyle w:val="Emphasis"/>
        </w:rPr>
        <w:t>This section describes those language, literacy, numeracy and employment skills that are essential for performance in this unit of compet</w:t>
      </w:r>
      <w:r w:rsidRPr="004769E2">
        <w:rPr>
          <w:rStyle w:val="Emphasis"/>
        </w:rPr>
        <w:t>ency but are not explicit in the performance criteria.</w:t>
      </w:r>
    </w:p>
    <w:tbl>
      <w:tblPr>
        <w:tblW w:w="9520" w:type="dxa"/>
        <w:tblLayout w:type="fixed"/>
        <w:tblCellMar>
          <w:left w:w="62" w:type="dxa"/>
          <w:right w:w="62" w:type="dxa"/>
        </w:tblCellMar>
        <w:tblLook w:val="0000"/>
      </w:tblPr>
      <w:tblGrid>
        <w:gridCol w:w="2580"/>
        <w:gridCol w:w="6940"/>
      </w:tblGrid>
      <w:tr w:rsidTr="0077664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Bold"/>
              <w:rPr>
                <w:lang w:val="en-NZ"/>
              </w:rPr>
            </w:pPr>
            <w:r w:rsidRPr="0077664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Bold"/>
              <w:rPr>
                <w:lang w:val="en-NZ"/>
              </w:rPr>
            </w:pPr>
            <w:r w:rsidRPr="0077664B">
              <w:t>Description</w:t>
            </w:r>
          </w:p>
        </w:tc>
      </w:tr>
      <w:tr w:rsidTr="007766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64B" w:rsidP="0077664B">
            <w:pPr>
              <w:pStyle w:val="ListBullet"/>
            </w:pPr>
            <w:r w:rsidRPr="0077664B">
              <w:t>Use mathematical concepts to calculate ratio, percentages, volume and quantities related to semen collected</w:t>
            </w:r>
          </w:p>
          <w:p w:rsidR="00000000" w:rsidP="0077664B">
            <w:pPr>
              <w:pStyle w:val="ListBullet"/>
              <w:rPr>
                <w:lang w:val="en-NZ"/>
              </w:rPr>
            </w:pPr>
            <w:r w:rsidRPr="0077664B">
              <w:t>Calibrate equipment and temperature</w:t>
            </w:r>
          </w:p>
        </w:tc>
      </w:tr>
      <w:tr w:rsidTr="007766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 xml:space="preserve">Navigate the world of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ListBullet"/>
              <w:rPr>
                <w:lang w:val="en-NZ"/>
              </w:rPr>
            </w:pPr>
            <w:r w:rsidRPr="0077664B">
              <w:t xml:space="preserve">Take responsibility for following industry and regulatory requirements for own role and area of work </w:t>
            </w:r>
          </w:p>
        </w:tc>
      </w:tr>
      <w:tr w:rsidTr="007766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64B" w:rsidP="0077664B">
            <w:pPr>
              <w:pStyle w:val="ListBullet"/>
            </w:pPr>
            <w:r w:rsidRPr="0077664B">
              <w:t>Plan, sequence and prioritise activities to achieve outcomes</w:t>
            </w:r>
          </w:p>
          <w:p w:rsidR="00000000" w:rsidRPr="0077664B" w:rsidP="0077664B">
            <w:pPr>
              <w:pStyle w:val="ListBullet"/>
            </w:pPr>
            <w:r w:rsidRPr="0077664B">
              <w:t xml:space="preserve">Carry out processing tasks efficiently to required timeframes </w:t>
            </w:r>
          </w:p>
          <w:p w:rsidR="00000000" w:rsidRPr="0077664B" w:rsidP="0077664B">
            <w:pPr>
              <w:pStyle w:val="ListBullet"/>
            </w:pPr>
            <w:r w:rsidRPr="0077664B">
              <w:t>Use work</w:t>
            </w:r>
            <w:r w:rsidRPr="0077664B">
              <w:t>place technology, tools and systems to complete records and documentation</w:t>
            </w:r>
          </w:p>
        </w:tc>
      </w:tr>
    </w:tbl>
    <w:p w:rsidR="00000000" w:rsidRPr="0077664B" w:rsidP="0077664B">
      <w:pPr>
        <w:pStyle w:val="BodyText"/>
      </w:pPr>
    </w:p>
    <w:p w:rsidR="00000000" w:rsidRPr="0077664B" w:rsidP="0077664B">
      <w:pPr>
        <w:pStyle w:val="AllowPageBreak"/>
      </w:pPr>
    </w:p>
    <w:p w:rsidR="00000000" w:rsidRPr="0077664B" w:rsidP="0077664B">
      <w:pPr>
        <w:pStyle w:val="Heading1"/>
      </w:pPr>
      <w:bookmarkStart w:id="7" w:name="O_1047841"/>
      <w:bookmarkEnd w:id="7"/>
      <w:r w:rsidRPr="0077664B">
        <w:t>Unit Mapping Information</w:t>
      </w:r>
    </w:p>
    <w:tbl>
      <w:tblPr>
        <w:tblW w:w="9520" w:type="dxa"/>
        <w:tblLayout w:type="fixed"/>
        <w:tblCellMar>
          <w:left w:w="62" w:type="dxa"/>
          <w:right w:w="62" w:type="dxa"/>
        </w:tblCellMar>
        <w:tblLook w:val="0000"/>
      </w:tblPr>
      <w:tblGrid>
        <w:gridCol w:w="1826"/>
        <w:gridCol w:w="2075"/>
        <w:gridCol w:w="3221"/>
        <w:gridCol w:w="2398"/>
      </w:tblGrid>
      <w:tr w:rsidTr="0077664B">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Bold"/>
              <w:rPr>
                <w:lang w:val="en-NZ"/>
              </w:rPr>
            </w:pPr>
            <w:r w:rsidRPr="0077664B">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Bold"/>
              <w:rPr>
                <w:lang w:val="en-NZ"/>
              </w:rPr>
            </w:pPr>
            <w:r w:rsidRPr="0077664B">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Bold"/>
              <w:rPr>
                <w:lang w:val="en-NZ"/>
              </w:rPr>
            </w:pPr>
            <w:r w:rsidRPr="0077664B">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Bold"/>
              <w:rPr>
                <w:lang w:val="en-NZ"/>
              </w:rPr>
            </w:pPr>
            <w:r w:rsidRPr="0077664B">
              <w:t>Equivalence status</w:t>
            </w:r>
          </w:p>
        </w:tc>
      </w:tr>
      <w:tr w:rsidTr="0077664B">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RGRHBR408 Collect, process and evaluate horse semen for artificial insemination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64B" w:rsidP="0077664B">
            <w:pPr>
              <w:pStyle w:val="BodyText"/>
            </w:pPr>
            <w:r w:rsidRPr="0077664B">
              <w:t>No equivalent unit</w:t>
            </w:r>
          </w:p>
        </w:tc>
      </w:tr>
    </w:tbl>
    <w:p w:rsidR="00000000" w:rsidRPr="0077664B" w:rsidP="0077664B">
      <w:pPr>
        <w:pStyle w:val="BodyText"/>
      </w:pPr>
    </w:p>
    <w:p w:rsidR="00000000" w:rsidRPr="0077664B" w:rsidP="0077664B">
      <w:pPr>
        <w:pStyle w:val="AllowPageBreak"/>
      </w:pPr>
    </w:p>
    <w:p w:rsidR="00000000" w:rsidRPr="0077664B" w:rsidP="0077664B">
      <w:pPr>
        <w:pStyle w:val="Heading1"/>
      </w:pPr>
      <w:bookmarkStart w:id="8" w:name="O_1047848"/>
      <w:bookmarkEnd w:id="8"/>
      <w:r w:rsidRPr="0077664B">
        <w:t>Links</w:t>
      </w:r>
    </w:p>
    <w:p w:rsidR="00000000" w:rsidRPr="0077664B" w:rsidP="004769E2">
      <w:pPr>
        <w:pStyle w:val="BodyText"/>
      </w:pPr>
      <w:r w:rsidRPr="0077664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E0015C">
        <w:rPr>
          <w:rStyle w:val="Hyperlink"/>
        </w:rPr>
        <w:t>https://vetnet.gov.au/Pages/TrainingDocs.aspx?q=5c4b8489-f7e1-463b-81c8-6ecce6c192a0</w:t>
      </w:r>
      <w:r>
        <w:fldChar w:fldCharType="end"/>
      </w:r>
    </w:p>
    <w:p w:rsidR="00000000" w:rsidRPr="0077664B" w:rsidP="004769E2">
      <w:pPr>
        <w:pStyle w:val="BodyText"/>
        <w:sectPr w:rsidSect="0077664B">
          <w:headerReference w:type="default" r:id="rId10"/>
          <w:footerReference w:type="default" r:id="rId11"/>
          <w:pgSz w:w="11908" w:h="16833"/>
          <w:pgMar w:top="1702" w:right="1418" w:bottom="1702" w:left="1418" w:header="992" w:footer="992" w:gutter="0"/>
          <w:cols w:space="720"/>
          <w:noEndnote/>
          <w:docGrid w:linePitch="299"/>
        </w:sectPr>
      </w:pPr>
    </w:p>
    <w:p w:rsidR="00000000" w:rsidRPr="0077664B" w:rsidP="0077664B">
      <w:pPr>
        <w:pStyle w:val="SuperHeading"/>
      </w:pPr>
      <w:r w:rsidRPr="0077664B">
        <w:t>Assessment Requirements for RGRHBR408 Collect</w:t>
      </w:r>
      <w:r w:rsidRPr="0077664B">
        <w:t>, process and evaluate horse semen for artificial insemination</w:t>
      </w:r>
    </w:p>
    <w:p w:rsidR="00000000" w:rsidRPr="0077664B" w:rsidP="0077664B">
      <w:pPr>
        <w:pStyle w:val="Heading1"/>
      </w:pPr>
      <w:bookmarkStart w:id="9" w:name="O_1047843"/>
      <w:bookmarkEnd w:id="9"/>
      <w:r w:rsidRPr="0077664B">
        <w:t>Modification History</w:t>
      </w:r>
    </w:p>
    <w:tbl>
      <w:tblPr>
        <w:tblW w:w="9520" w:type="dxa"/>
        <w:tblLayout w:type="fixed"/>
        <w:tblCellMar>
          <w:left w:w="62" w:type="dxa"/>
          <w:right w:w="62" w:type="dxa"/>
        </w:tblCellMar>
        <w:tblLook w:val="0000"/>
      </w:tblPr>
      <w:tblGrid>
        <w:gridCol w:w="2581"/>
        <w:gridCol w:w="6939"/>
      </w:tblGrid>
      <w:tr w:rsidTr="007766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Bold"/>
              <w:rPr>
                <w:lang w:val="en-NZ"/>
              </w:rPr>
            </w:pPr>
            <w:r w:rsidRPr="0077664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Bold"/>
              <w:rPr>
                <w:lang w:val="en-NZ"/>
              </w:rPr>
            </w:pPr>
            <w:r w:rsidRPr="0077664B">
              <w:t>Comments</w:t>
            </w:r>
          </w:p>
        </w:tc>
      </w:tr>
      <w:tr w:rsidTr="007766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64B">
            <w:pPr>
              <w:pStyle w:val="BodyText"/>
              <w:rPr>
                <w:lang w:val="en-NZ"/>
              </w:rPr>
            </w:pPr>
            <w:r w:rsidRPr="0077664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64B" w:rsidP="0077664B">
            <w:pPr>
              <w:pStyle w:val="BodyText"/>
            </w:pPr>
            <w:r w:rsidRPr="0077664B">
              <w:t>This version released with Racing and Breeding Training Package Version 3.0.</w:t>
            </w:r>
          </w:p>
        </w:tc>
      </w:tr>
    </w:tbl>
    <w:p w:rsidR="00000000" w:rsidRPr="0077664B" w:rsidP="0077664B">
      <w:pPr>
        <w:pStyle w:val="BodyText"/>
      </w:pPr>
    </w:p>
    <w:p w:rsidR="00000000" w:rsidRPr="0077664B" w:rsidP="0077664B">
      <w:pPr>
        <w:pStyle w:val="AllowPageBreak"/>
      </w:pPr>
    </w:p>
    <w:p w:rsidR="00000000" w:rsidRPr="0077664B" w:rsidP="0077664B">
      <w:pPr>
        <w:pStyle w:val="Heading1"/>
      </w:pPr>
      <w:bookmarkStart w:id="10" w:name="O_1047844"/>
      <w:bookmarkEnd w:id="10"/>
      <w:r w:rsidRPr="0077664B">
        <w:t>Performance Evidence</w:t>
      </w:r>
    </w:p>
    <w:p w:rsidR="00000000" w:rsidRPr="0077664B" w:rsidP="004769E2">
      <w:pPr>
        <w:pStyle w:val="BodyText"/>
      </w:pPr>
      <w:r w:rsidRPr="0077664B">
        <w:t>An indi</w:t>
      </w:r>
      <w:r w:rsidRPr="0077664B">
        <w:t xml:space="preserve">vidual demonstrating competency must satisfy all of the elements and performance criteria in this unit. </w:t>
      </w:r>
    </w:p>
    <w:p w:rsidR="00000000" w:rsidRPr="0077664B" w:rsidP="004769E2">
      <w:pPr>
        <w:pStyle w:val="BodyText"/>
      </w:pPr>
      <w:r w:rsidRPr="0077664B">
        <w:t>There must be evidence that the individual has:</w:t>
      </w:r>
    </w:p>
    <w:p w:rsidR="00000000" w:rsidRPr="0077664B" w:rsidP="0077664B">
      <w:pPr>
        <w:pStyle w:val="ListBullet"/>
      </w:pPr>
      <w:r w:rsidRPr="0077664B">
        <w:t>prepared and collected semen from two stallions using safe, industry-approved techniques</w:t>
      </w:r>
    </w:p>
    <w:p w:rsidR="00000000" w:rsidRPr="0077664B" w:rsidP="0077664B">
      <w:pPr>
        <w:pStyle w:val="ListBullet"/>
      </w:pPr>
      <w:r w:rsidRPr="0077664B">
        <w:t xml:space="preserve">assessed, processed, stored and organised transportation of three batches of semen </w:t>
      </w:r>
    </w:p>
    <w:p w:rsidR="00000000" w:rsidRPr="0077664B" w:rsidP="0077664B">
      <w:pPr>
        <w:pStyle w:val="ListBullet"/>
      </w:pPr>
      <w:r w:rsidRPr="0077664B">
        <w:t>documented processes and recorded information relevant to semen collected from each stallion.</w:t>
      </w:r>
    </w:p>
    <w:p w:rsidR="00000000" w:rsidRPr="0077664B" w:rsidP="0077664B">
      <w:pPr>
        <w:pStyle w:val="AllowPageBreak"/>
      </w:pPr>
    </w:p>
    <w:p w:rsidR="00000000" w:rsidRPr="0077664B" w:rsidP="0077664B">
      <w:pPr>
        <w:pStyle w:val="Heading1"/>
      </w:pPr>
      <w:bookmarkStart w:id="11" w:name="O_1047845"/>
      <w:bookmarkEnd w:id="11"/>
      <w:r w:rsidRPr="0077664B">
        <w:t>Knowledge Evidence</w:t>
      </w:r>
    </w:p>
    <w:p w:rsidR="00000000" w:rsidRPr="0077664B" w:rsidP="004769E2">
      <w:pPr>
        <w:pStyle w:val="BodyText"/>
      </w:pPr>
      <w:r w:rsidRPr="0077664B">
        <w:t>An individual must be able to demonstrate the knowledge required to perform the tasks outlined in the elements and performance criteria of this unit. This includes knowledge of:</w:t>
      </w:r>
    </w:p>
    <w:p w:rsidR="00000000" w:rsidRPr="0077664B" w:rsidP="0077664B">
      <w:pPr>
        <w:pStyle w:val="ListBullet"/>
      </w:pPr>
      <w:r w:rsidRPr="0077664B">
        <w:t>types, uses and maintenance of personal protective equipment for collecting a</w:t>
      </w:r>
      <w:r w:rsidRPr="0077664B">
        <w:t>nd handling semen</w:t>
      </w:r>
    </w:p>
    <w:p w:rsidR="00000000" w:rsidRPr="0077664B" w:rsidP="0077664B">
      <w:pPr>
        <w:pStyle w:val="ListBullet"/>
      </w:pPr>
      <w:r w:rsidRPr="0077664B">
        <w:t>types and purpose of equipment, including:</w:t>
      </w:r>
    </w:p>
    <w:p w:rsidR="00000000" w:rsidRPr="0077664B" w:rsidP="0077664B">
      <w:pPr>
        <w:pStyle w:val="ListBullet2"/>
      </w:pPr>
      <w:r w:rsidRPr="0077664B">
        <w:t xml:space="preserve">artificial vagina </w:t>
      </w:r>
    </w:p>
    <w:p w:rsidR="00000000" w:rsidRPr="0077664B" w:rsidP="0077664B">
      <w:pPr>
        <w:pStyle w:val="ListBullet2"/>
      </w:pPr>
      <w:r w:rsidRPr="0077664B">
        <w:t>thermometers</w:t>
      </w:r>
    </w:p>
    <w:p w:rsidR="00000000" w:rsidRPr="0077664B" w:rsidP="0077664B">
      <w:pPr>
        <w:pStyle w:val="ListBullet2"/>
      </w:pPr>
      <w:r w:rsidRPr="0077664B">
        <w:t>preparing containers and equipment to correct temperature</w:t>
      </w:r>
    </w:p>
    <w:p w:rsidR="00000000" w:rsidRPr="0077664B" w:rsidP="0077664B">
      <w:pPr>
        <w:pStyle w:val="ListBullet2"/>
      </w:pPr>
      <w:r w:rsidRPr="0077664B">
        <w:t>storage equipment, including liquid nitrogen tanks for storing frozen semen</w:t>
      </w:r>
    </w:p>
    <w:p w:rsidR="00000000" w:rsidRPr="0077664B" w:rsidP="0077664B">
      <w:pPr>
        <w:pStyle w:val="ListBullet2"/>
      </w:pPr>
      <w:r w:rsidRPr="0077664B">
        <w:t>non-spermicidal gel and comm</w:t>
      </w:r>
      <w:r w:rsidRPr="0077664B">
        <w:t xml:space="preserve">on spermicidal substances </w:t>
      </w:r>
    </w:p>
    <w:p w:rsidR="00000000" w:rsidRPr="0077664B" w:rsidP="0077664B">
      <w:pPr>
        <w:pStyle w:val="ListBullet2"/>
      </w:pPr>
      <w:r w:rsidRPr="0077664B">
        <w:t>equipment to measure motility and sperm concentration</w:t>
      </w:r>
    </w:p>
    <w:p w:rsidR="00000000" w:rsidRPr="0077664B" w:rsidP="0077664B">
      <w:pPr>
        <w:pStyle w:val="ListBullet"/>
      </w:pPr>
      <w:r w:rsidRPr="0077664B">
        <w:t>techniques for safe and humane handling and restraint of horses, including safe zones for handlers and semen collectors</w:t>
      </w:r>
    </w:p>
    <w:p w:rsidR="00000000" w:rsidRPr="0077664B" w:rsidP="0077664B">
      <w:pPr>
        <w:pStyle w:val="ListBullet"/>
      </w:pPr>
      <w:r w:rsidRPr="0077664B">
        <w:t>methods, techniques and procedures for:</w:t>
      </w:r>
    </w:p>
    <w:p w:rsidR="00000000" w:rsidRPr="0077664B" w:rsidP="0077664B">
      <w:pPr>
        <w:pStyle w:val="ListBullet2"/>
      </w:pPr>
      <w:r w:rsidRPr="0077664B">
        <w:t xml:space="preserve">establishing controlled semen collection areas </w:t>
      </w:r>
    </w:p>
    <w:p w:rsidR="00000000" w:rsidRPr="0077664B" w:rsidP="0077664B">
      <w:pPr>
        <w:pStyle w:val="ListBullet2"/>
      </w:pPr>
      <w:r w:rsidRPr="0077664B">
        <w:t xml:space="preserve">cleaning work areas and sterilising equipment used in semen collection and processing </w:t>
      </w:r>
    </w:p>
    <w:p w:rsidR="00000000" w:rsidRPr="0077664B" w:rsidP="0077664B">
      <w:pPr>
        <w:pStyle w:val="ListBullet2"/>
      </w:pPr>
      <w:r w:rsidRPr="0077664B">
        <w:t>handling, measurement and usage of cleaning chemicals, disinfectants and sanitisers</w:t>
      </w:r>
    </w:p>
    <w:p w:rsidR="00000000" w:rsidRPr="0077664B" w:rsidP="0077664B">
      <w:pPr>
        <w:pStyle w:val="ListBullet2"/>
      </w:pPr>
      <w:r w:rsidRPr="0077664B">
        <w:t>processing and storing semen, includi</w:t>
      </w:r>
      <w:r w:rsidRPr="0077664B">
        <w:t>ng fresh, chilled or frozen</w:t>
      </w:r>
    </w:p>
    <w:p w:rsidR="00000000" w:rsidRPr="0077664B" w:rsidP="0077664B">
      <w:pPr>
        <w:pStyle w:val="ListBullet"/>
      </w:pPr>
      <w:r w:rsidRPr="0077664B">
        <w:t>types of equine infectious diseases transmitted through artificial insemination, and methods of reducing potential infection and spread</w:t>
      </w:r>
    </w:p>
    <w:p w:rsidR="00000000" w:rsidRPr="0077664B" w:rsidP="0077664B">
      <w:pPr>
        <w:pStyle w:val="ListBullet"/>
      </w:pPr>
      <w:r w:rsidRPr="0077664B">
        <w:t>analysis and evaluation of semen, including for:</w:t>
      </w:r>
    </w:p>
    <w:p w:rsidR="00000000" w:rsidRPr="0077664B" w:rsidP="0077664B">
      <w:pPr>
        <w:pStyle w:val="ListBullet2"/>
      </w:pPr>
      <w:r w:rsidRPr="0077664B">
        <w:t xml:space="preserve">volume </w:t>
      </w:r>
    </w:p>
    <w:p w:rsidR="00000000" w:rsidRPr="0077664B" w:rsidP="0077664B">
      <w:pPr>
        <w:pStyle w:val="ListBullet2"/>
      </w:pPr>
      <w:r w:rsidRPr="0077664B">
        <w:t>motility</w:t>
      </w:r>
    </w:p>
    <w:p w:rsidR="00000000" w:rsidRPr="0077664B" w:rsidP="0077664B">
      <w:pPr>
        <w:pStyle w:val="ListBullet2"/>
      </w:pPr>
      <w:r w:rsidRPr="0077664B">
        <w:t>concentration</w:t>
      </w:r>
    </w:p>
    <w:p w:rsidR="00000000" w:rsidRPr="0077664B" w:rsidP="0077664B">
      <w:pPr>
        <w:pStyle w:val="ListBullet2"/>
      </w:pPr>
      <w:r w:rsidRPr="0077664B">
        <w:t>sperm morp</w:t>
      </w:r>
      <w:r w:rsidRPr="0077664B">
        <w:t>hology</w:t>
      </w:r>
    </w:p>
    <w:p w:rsidR="00000000" w:rsidRPr="0077664B" w:rsidP="0077664B">
      <w:pPr>
        <w:pStyle w:val="ListBullet2"/>
      </w:pPr>
      <w:r w:rsidRPr="0077664B">
        <w:t>presence of bacteria, urine and/or blood</w:t>
      </w:r>
    </w:p>
    <w:p w:rsidR="00000000" w:rsidRPr="0077664B" w:rsidP="0077664B">
      <w:pPr>
        <w:pStyle w:val="ListBullet2"/>
      </w:pPr>
      <w:r w:rsidRPr="0077664B">
        <w:t xml:space="preserve">longevity </w:t>
      </w:r>
    </w:p>
    <w:p w:rsidR="00000000" w:rsidRPr="0077664B" w:rsidP="0077664B">
      <w:pPr>
        <w:pStyle w:val="ListBullet2"/>
      </w:pPr>
      <w:r w:rsidRPr="0077664B">
        <w:t>per-cycle pregnancy rate</w:t>
      </w:r>
    </w:p>
    <w:p w:rsidR="00000000" w:rsidRPr="0077664B" w:rsidP="0077664B">
      <w:pPr>
        <w:pStyle w:val="ListBullet"/>
      </w:pPr>
      <w:r w:rsidRPr="0077664B">
        <w:t>key features of relevant workplace procedures, regulations and codes of practice relating to collecting and processing horse semen, including:</w:t>
      </w:r>
    </w:p>
    <w:p w:rsidR="00000000" w:rsidRPr="0077664B" w:rsidP="0077664B">
      <w:pPr>
        <w:pStyle w:val="ListBullet2"/>
      </w:pPr>
      <w:r w:rsidRPr="0077664B">
        <w:t xml:space="preserve">health and safety </w:t>
      </w:r>
    </w:p>
    <w:p w:rsidR="00000000" w:rsidRPr="0077664B" w:rsidP="0077664B">
      <w:pPr>
        <w:pStyle w:val="ListBullet2"/>
      </w:pPr>
      <w:r w:rsidRPr="0077664B">
        <w:t xml:space="preserve">environmental requirements for disposal of biological waste </w:t>
      </w:r>
    </w:p>
    <w:p w:rsidR="00000000" w:rsidRPr="0077664B" w:rsidP="0077664B">
      <w:pPr>
        <w:pStyle w:val="ListBullet2"/>
      </w:pPr>
      <w:r w:rsidRPr="0077664B">
        <w:t>biosecurity, hygiene and infection control</w:t>
      </w:r>
    </w:p>
    <w:p w:rsidR="00000000" w:rsidRPr="0077664B" w:rsidP="0077664B">
      <w:pPr>
        <w:pStyle w:val="ListBullet2"/>
      </w:pPr>
      <w:r w:rsidRPr="0077664B">
        <w:t>animal welfare requirements</w:t>
      </w:r>
    </w:p>
    <w:p w:rsidR="00000000" w:rsidRPr="0077664B" w:rsidP="0077664B">
      <w:pPr>
        <w:pStyle w:val="ListBullet2"/>
      </w:pPr>
      <w:r w:rsidRPr="0077664B">
        <w:t>documentation and records for specific breeds to ensure stud book compliance.</w:t>
      </w:r>
    </w:p>
    <w:p w:rsidR="00000000" w:rsidRPr="0077664B" w:rsidP="0077664B">
      <w:pPr>
        <w:pStyle w:val="AllowPageBreak"/>
      </w:pPr>
    </w:p>
    <w:p w:rsidR="00000000" w:rsidRPr="0077664B" w:rsidP="0077664B">
      <w:pPr>
        <w:pStyle w:val="Heading1"/>
      </w:pPr>
      <w:bookmarkStart w:id="12" w:name="O_1047846"/>
      <w:bookmarkEnd w:id="12"/>
      <w:r w:rsidRPr="0077664B">
        <w:t>Assessment Conditions</w:t>
      </w:r>
    </w:p>
    <w:p w:rsidR="00000000" w:rsidRPr="0077664B" w:rsidP="004769E2">
      <w:pPr>
        <w:pStyle w:val="BodyText"/>
      </w:pPr>
      <w:r w:rsidRPr="0077664B">
        <w:t>Asses</w:t>
      </w:r>
      <w:r w:rsidRPr="0077664B">
        <w:t xml:space="preserve">sment of skills must take place under the following conditions: </w:t>
      </w:r>
    </w:p>
    <w:p w:rsidR="00000000" w:rsidRPr="0077664B" w:rsidP="0077664B">
      <w:pPr>
        <w:pStyle w:val="ListBullet"/>
      </w:pPr>
      <w:r w:rsidRPr="0077664B">
        <w:t>physical conditions:</w:t>
      </w:r>
    </w:p>
    <w:p w:rsidR="00000000" w:rsidRPr="0077664B" w:rsidP="0077664B">
      <w:pPr>
        <w:pStyle w:val="ListBullet2"/>
      </w:pPr>
      <w:r w:rsidRPr="0077664B">
        <w:t xml:space="preserve">a workplace or an environment that accurately represents workplace conditions </w:t>
      </w:r>
    </w:p>
    <w:p w:rsidR="00000000" w:rsidRPr="0077664B" w:rsidP="0077664B">
      <w:pPr>
        <w:pStyle w:val="ListBullet"/>
      </w:pPr>
      <w:r w:rsidRPr="0077664B">
        <w:t>resources, equipment and materials:</w:t>
      </w:r>
    </w:p>
    <w:p w:rsidR="00000000" w:rsidRPr="0077664B" w:rsidP="0077664B">
      <w:pPr>
        <w:pStyle w:val="ListBullet2"/>
      </w:pPr>
      <w:r w:rsidRPr="0077664B">
        <w:t xml:space="preserve">various stallions accustomed to having semen collected </w:t>
      </w:r>
    </w:p>
    <w:p w:rsidR="00000000" w:rsidRPr="0077664B" w:rsidP="0077664B">
      <w:pPr>
        <w:pStyle w:val="ListBullet2"/>
      </w:pPr>
      <w:r w:rsidRPr="0077664B">
        <w:t>materials and equipment relevant to semen collection and analysis</w:t>
      </w:r>
    </w:p>
    <w:p w:rsidR="00000000" w:rsidRPr="0077664B" w:rsidP="0077664B">
      <w:pPr>
        <w:pStyle w:val="ListBullet"/>
      </w:pPr>
      <w:r w:rsidRPr="0077664B">
        <w:t>specifications:</w:t>
      </w:r>
    </w:p>
    <w:p w:rsidR="00000000" w:rsidRPr="0077664B" w:rsidP="0077664B">
      <w:pPr>
        <w:pStyle w:val="ListBullet2"/>
      </w:pPr>
      <w:r w:rsidRPr="0077664B">
        <w:t>workplace procedures.</w:t>
      </w:r>
    </w:p>
    <w:p w:rsidR="00000000" w:rsidRPr="0077664B" w:rsidP="004769E2">
      <w:pPr>
        <w:pStyle w:val="BodyText"/>
      </w:pPr>
      <w:r w:rsidRPr="0077664B">
        <w:t xml:space="preserve">Training and assessment strategies must show evidence of the use of guidance provided in the </w:t>
      </w:r>
      <w:r w:rsidRPr="0077664B">
        <w:rPr>
          <w:rStyle w:val="Emphasis"/>
        </w:rPr>
        <w:t>C</w:t>
      </w:r>
      <w:r w:rsidRPr="0077664B">
        <w:rPr>
          <w:rStyle w:val="Emphasis"/>
        </w:rPr>
        <w:t>ompanion Volume: User Guide: Safety in Equine Training</w:t>
      </w:r>
      <w:r w:rsidRPr="0077664B">
        <w:t xml:space="preserve">. </w:t>
      </w:r>
    </w:p>
    <w:p w:rsidR="00000000" w:rsidRPr="0077664B" w:rsidP="004769E2">
      <w:pPr>
        <w:pStyle w:val="BodyText"/>
      </w:pPr>
      <w:r w:rsidRPr="0077664B">
        <w:t>Assessors of this unit must satisfy the requirements for assessors in applicable vocational education and training legislation, frameworks and/or standards.</w:t>
      </w:r>
    </w:p>
    <w:p w:rsidR="00000000" w:rsidRPr="0077664B" w:rsidP="0077664B">
      <w:pPr>
        <w:pStyle w:val="Heading1"/>
      </w:pPr>
      <w:bookmarkStart w:id="13" w:name="O_1047849"/>
      <w:bookmarkEnd w:id="13"/>
      <w:r w:rsidRPr="0077664B">
        <w:t>Links</w:t>
      </w:r>
    </w:p>
    <w:p w:rsidR="00000000" w:rsidRPr="0077664B" w:rsidP="004769E2">
      <w:pPr>
        <w:pStyle w:val="BodyText"/>
      </w:pPr>
      <w:r w:rsidRPr="0077664B">
        <w:t>Companion Volumes</w:t>
      </w:r>
      <w:r w:rsidRPr="0077664B">
        <w:t xml:space="preserve">, including Implementation Guides, are available at VETNet: - </w:t>
      </w:r>
      <w:r>
        <w:fldChar w:fldCharType="begin"/>
      </w:r>
      <w:r>
        <w:instrText xml:space="preserve"> HYPERLINK "https://vetnet.gov.au/Pages/TrainingDocs.aspx?q=5c4b8489-f7e1-463b-81c8-6ecce6c192a0" </w:instrText>
      </w:r>
      <w:r>
        <w:fldChar w:fldCharType="separate"/>
      </w:r>
      <w:r w:rsidRPr="00E0015C">
        <w:rPr>
          <w:rStyle w:val="Hyperlink"/>
        </w:rPr>
        <w:t>https://vetnet.gov.au/Pages/TrainingDocs.aspx?q=5c4b8489-f7e1-463b-81c8-6ecce6c192a0</w:t>
      </w:r>
      <w:r>
        <w:fldChar w:fldCharType="end"/>
      </w:r>
    </w:p>
    <w:p w:rsidR="00000000" w:rsidRPr="0077664B" w:rsidP="0077664B"/>
    <w:sectPr w:rsidSect="007766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64B" w:rsidRPr="004769E2" w:rsidP="00476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E2" w:rsidP="00776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69E2" w:rsidP="007766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69E2" w:rsidP="007766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64B" w:rsidP="0077664B">
    <w:pPr>
      <w:pStyle w:val="Footer"/>
      <w:framePr w:wrap="around"/>
    </w:pPr>
    <w:r>
      <w:fldChar w:fldCharType="begin"/>
    </w:r>
    <w:r>
      <w:instrText xml:space="preserve"> DOCPROPERTY  Subject  \* MERGEFORMAT </w:instrText>
    </w:r>
    <w:r>
      <w:fldChar w:fldCharType="separate"/>
    </w:r>
    <w:r w:rsidR="004769E2">
      <w:t>Approved</w:t>
    </w:r>
    <w:r w:rsidR="004769E2">
      <w:fldChar w:fldCharType="end"/>
    </w:r>
    <w:r>
      <w:tab/>
      <w:t xml:space="preserve">Page </w:t>
    </w:r>
    <w:r>
      <w:fldChar w:fldCharType="begin"/>
    </w:r>
    <w:r>
      <w:instrText xml:space="preserve"> PAGE  \* Arabic  \* MERGEFORMAT </w:instrText>
    </w:r>
    <w:r>
      <w:fldChar w:fldCharType="separate"/>
    </w:r>
    <w:r w:rsidR="004769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69E2">
      <w:rPr>
        <w:noProof/>
      </w:rPr>
      <w:t>5</w:t>
    </w:r>
    <w:r>
      <w:rPr>
        <w:noProof/>
      </w:rPr>
      <w:fldChar w:fldCharType="end"/>
    </w:r>
  </w:p>
  <w:p w:rsidR="0077664B" w:rsidP="0077664B">
    <w:pPr>
      <w:pStyle w:val="Footer"/>
      <w:framePr w:wrap="around"/>
    </w:pPr>
    <w:r>
      <w:t xml:space="preserve">© Commonwealth of Australia, </w:t>
    </w:r>
    <w:r>
      <w:fldChar w:fldCharType="begin"/>
    </w:r>
    <w:r>
      <w:instrText xml:space="preserve"> DATE  \@ "yyyy"  \* MERGEFORMAT </w:instrText>
    </w:r>
    <w:r>
      <w:fldChar w:fldCharType="separate"/>
    </w:r>
    <w:r w:rsidR="004769E2">
      <w:rPr>
        <w:noProof/>
      </w:rPr>
      <w:t>2025</w:t>
    </w:r>
    <w:r>
      <w:fldChar w:fldCharType="end"/>
    </w:r>
    <w:r>
      <w:tab/>
    </w:r>
    <w:r>
      <w:fldChar w:fldCharType="begin"/>
    </w:r>
    <w:r>
      <w:instrText xml:space="preserve"> DOCPROPERTY  Author  \* MERGEFORMAT </w:instrText>
    </w:r>
    <w:r>
      <w:fldChar w:fldCharType="separate"/>
    </w:r>
    <w:r w:rsidR="004769E2">
      <w:t>Skills Insight</w:t>
    </w:r>
    <w:r w:rsidR="004769E2">
      <w:fldChar w:fldCharType="end"/>
    </w:r>
  </w:p>
  <w:p w:rsidR="0077664B" w:rsidP="007766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64B" w:rsidRPr="004769E2" w:rsidP="004769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E2" w:rsidRPr="002D2AF8" w:rsidP="0077664B">
    <w:pPr>
      <w:pStyle w:val="Header"/>
      <w:framePr w:wrap="around"/>
    </w:pPr>
    <w:r>
      <w:fldChar w:fldCharType="begin"/>
    </w:r>
    <w:r>
      <w:instrText xml:space="preserve"> TITLE   \* MERGEFORMAT </w:instrText>
    </w:r>
    <w:r>
      <w:fldChar w:fldCharType="separate"/>
    </w:r>
    <w:r>
      <w:t>RGRHBR408 Collect, process and evaluate horse semen for artificial insemination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769E2" w:rsidP="007766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64B" w:rsidRPr="002D2AF8" w:rsidP="0077664B">
    <w:pPr>
      <w:pStyle w:val="Header"/>
      <w:framePr w:wrap="around"/>
    </w:pPr>
    <w:r>
      <w:fldChar w:fldCharType="begin"/>
    </w:r>
    <w:r>
      <w:instrText xml:space="preserve"> TITLE   \* MERGEFORMAT </w:instrText>
    </w:r>
    <w:r>
      <w:fldChar w:fldCharType="separate"/>
    </w:r>
    <w:r w:rsidR="004769E2">
      <w:t>RGRHBR408 Collect, process and evaluate horse semen for artificial insemination</w:t>
    </w:r>
    <w:r w:rsidR="004769E2">
      <w:fldChar w:fldCharType="end"/>
    </w:r>
    <w:r>
      <w:tab/>
      <w:t xml:space="preserve">Date this document was generated: </w:t>
    </w:r>
    <w:r>
      <w:fldChar w:fldCharType="begin"/>
    </w:r>
    <w:r>
      <w:instrText xml:space="preserve"> CREATEDATE  \@ "d MMMM yyyy"  \* MERGEFORMAT </w:instrText>
    </w:r>
    <w:r>
      <w:fldChar w:fldCharType="separate"/>
    </w:r>
    <w:r w:rsidR="004769E2">
      <w:rPr>
        <w:noProof/>
      </w:rPr>
      <w:t>1 March 2025</w:t>
    </w:r>
    <w:r>
      <w:fldChar w:fldCharType="end"/>
    </w:r>
  </w:p>
  <w:p w:rsidR="0077664B" w:rsidP="007766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ACF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148D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F0D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6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64B"/>
    <w:pPr>
      <w:spacing w:before="360" w:after="60"/>
      <w:outlineLvl w:val="0"/>
    </w:pPr>
    <w:rPr>
      <w:sz w:val="32"/>
    </w:rPr>
  </w:style>
  <w:style w:type="paragraph" w:styleId="Heading2">
    <w:name w:val="heading 2"/>
    <w:basedOn w:val="HeadingBase"/>
    <w:next w:val="BodyText"/>
    <w:link w:val="Heading2Char"/>
    <w:qFormat/>
    <w:rsid w:val="0077664B"/>
    <w:pPr>
      <w:keepLines/>
      <w:spacing w:before="240" w:after="120"/>
      <w:outlineLvl w:val="1"/>
    </w:pPr>
    <w:rPr>
      <w:sz w:val="28"/>
      <w:szCs w:val="40"/>
    </w:rPr>
  </w:style>
  <w:style w:type="paragraph" w:styleId="Heading3">
    <w:name w:val="heading 3"/>
    <w:basedOn w:val="HeadingBase"/>
    <w:next w:val="BodyText"/>
    <w:link w:val="Heading3Char"/>
    <w:qFormat/>
    <w:rsid w:val="0077664B"/>
    <w:pPr>
      <w:spacing w:before="180" w:after="120"/>
      <w:outlineLvl w:val="2"/>
    </w:pPr>
    <w:rPr>
      <w:spacing w:val="-10"/>
      <w:kern w:val="32"/>
    </w:rPr>
  </w:style>
  <w:style w:type="paragraph" w:styleId="Heading4">
    <w:name w:val="heading 4"/>
    <w:basedOn w:val="HeadingBase"/>
    <w:next w:val="BodyText"/>
    <w:link w:val="Heading4Char"/>
    <w:qFormat/>
    <w:rsid w:val="0077664B"/>
    <w:pPr>
      <w:spacing w:before="160" w:after="120"/>
      <w:outlineLvl w:val="3"/>
    </w:pPr>
    <w:rPr>
      <w:sz w:val="22"/>
    </w:rPr>
  </w:style>
  <w:style w:type="paragraph" w:styleId="Heading5">
    <w:name w:val="heading 5"/>
    <w:basedOn w:val="HeadingBase"/>
    <w:next w:val="Normal"/>
    <w:link w:val="Heading5Char"/>
    <w:qFormat/>
    <w:rsid w:val="0077664B"/>
    <w:pPr>
      <w:spacing w:before="80"/>
      <w:outlineLvl w:val="4"/>
    </w:pPr>
    <w:rPr>
      <w:color w:val="918585"/>
      <w:sz w:val="20"/>
    </w:rPr>
  </w:style>
  <w:style w:type="paragraph" w:styleId="Heading6">
    <w:name w:val="heading 6"/>
    <w:basedOn w:val="HeadingBase"/>
    <w:next w:val="Normal"/>
    <w:link w:val="Heading6Char"/>
    <w:qFormat/>
    <w:rsid w:val="0077664B"/>
    <w:pPr>
      <w:spacing w:before="60"/>
      <w:outlineLvl w:val="5"/>
    </w:pPr>
    <w:rPr>
      <w:color w:val="918585"/>
      <w:sz w:val="20"/>
    </w:rPr>
  </w:style>
  <w:style w:type="paragraph" w:styleId="Heading7">
    <w:name w:val="heading 7"/>
    <w:basedOn w:val="Normal"/>
    <w:next w:val="Normal"/>
    <w:link w:val="Heading7Char"/>
    <w:qFormat/>
    <w:rsid w:val="0077664B"/>
    <w:pPr>
      <w:ind w:left="720"/>
      <w:outlineLvl w:val="6"/>
    </w:pPr>
    <w:rPr>
      <w:i/>
    </w:rPr>
  </w:style>
  <w:style w:type="paragraph" w:styleId="Heading8">
    <w:name w:val="heading 8"/>
    <w:basedOn w:val="Normal"/>
    <w:next w:val="Normal"/>
    <w:link w:val="Heading8Char"/>
    <w:qFormat/>
    <w:rsid w:val="0077664B"/>
    <w:pPr>
      <w:ind w:left="720"/>
      <w:outlineLvl w:val="7"/>
    </w:pPr>
    <w:rPr>
      <w:i/>
    </w:rPr>
  </w:style>
  <w:style w:type="paragraph" w:styleId="Heading9">
    <w:name w:val="heading 9"/>
    <w:basedOn w:val="Normal"/>
    <w:next w:val="Normal"/>
    <w:link w:val="Heading9Char"/>
    <w:qFormat/>
    <w:rsid w:val="0077664B"/>
    <w:pPr>
      <w:ind w:left="720"/>
      <w:outlineLvl w:val="8"/>
    </w:pPr>
    <w:rPr>
      <w:i/>
    </w:rPr>
  </w:style>
  <w:style w:type="character" w:default="1" w:styleId="DefaultParagraphFont">
    <w:name w:val="Default Paragraph Font"/>
    <w:uiPriority w:val="1"/>
    <w:unhideWhenUsed/>
    <w:rsid w:val="00776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64B"/>
  </w:style>
  <w:style w:type="character" w:customStyle="1" w:styleId="Heading1Char">
    <w:name w:val="Heading 1 Char"/>
    <w:basedOn w:val="DefaultParagraphFont"/>
    <w:link w:val="Heading1"/>
    <w:rsid w:val="0077664B"/>
    <w:rPr>
      <w:rFonts w:ascii="Times New Roman" w:eastAsia="Times New Roman" w:hAnsi="Times New Roman" w:cs="Times New Roman"/>
      <w:b/>
      <w:sz w:val="32"/>
      <w:szCs w:val="20"/>
      <w:lang w:eastAsia="en-US"/>
    </w:rPr>
  </w:style>
  <w:style w:type="paragraph" w:styleId="BodyText">
    <w:name w:val="Body Text"/>
    <w:basedOn w:val="Normal"/>
    <w:link w:val="BodyTextChar"/>
    <w:rsid w:val="007766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64B"/>
    <w:rPr>
      <w:rFonts w:ascii="Times New Roman" w:eastAsia="Times New Roman" w:hAnsi="Times New Roman" w:cs="Times New Roman"/>
      <w:sz w:val="24"/>
      <w:lang w:eastAsia="en-US"/>
    </w:rPr>
  </w:style>
  <w:style w:type="paragraph" w:styleId="ListBullet">
    <w:name w:val="List Bullet"/>
    <w:basedOn w:val="List"/>
    <w:rsid w:val="0077664B"/>
    <w:pPr>
      <w:numPr>
        <w:numId w:val="12"/>
      </w:numPr>
      <w:tabs>
        <w:tab w:val="clear" w:pos="340"/>
      </w:tabs>
      <w:spacing w:before="40" w:after="40"/>
    </w:pPr>
  </w:style>
  <w:style w:type="paragraph" w:styleId="ListBullet2">
    <w:name w:val="List Bullet 2"/>
    <w:basedOn w:val="List2"/>
    <w:rsid w:val="0077664B"/>
    <w:pPr>
      <w:numPr>
        <w:numId w:val="13"/>
      </w:numPr>
      <w:tabs>
        <w:tab w:val="clear" w:pos="680"/>
      </w:tabs>
    </w:pPr>
  </w:style>
  <w:style w:type="character" w:styleId="Emphasis">
    <w:name w:val="Emphasis"/>
    <w:basedOn w:val="DefaultParagraphFont"/>
    <w:qFormat/>
    <w:rsid w:val="0077664B"/>
    <w:rPr>
      <w:i/>
    </w:rPr>
  </w:style>
  <w:style w:type="paragraph" w:customStyle="1" w:styleId="SuperHeading">
    <w:name w:val="SuperHeading"/>
    <w:basedOn w:val="Normal"/>
    <w:rsid w:val="0077664B"/>
    <w:pPr>
      <w:spacing w:before="240" w:after="120"/>
      <w:outlineLvl w:val="0"/>
    </w:pPr>
    <w:rPr>
      <w:rFonts w:ascii="Times New Roman" w:hAnsi="Times New Roman"/>
      <w:b/>
      <w:sz w:val="32"/>
    </w:rPr>
  </w:style>
  <w:style w:type="paragraph" w:customStyle="1" w:styleId="AllowPageBreak">
    <w:name w:val="AllowPageBreak"/>
    <w:rsid w:val="007766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7664B"/>
    <w:rPr>
      <w:b/>
    </w:rPr>
  </w:style>
  <w:style w:type="character" w:customStyle="1" w:styleId="Heading2Char">
    <w:name w:val="Heading 2 Char"/>
    <w:basedOn w:val="DefaultParagraphFont"/>
    <w:link w:val="Heading2"/>
    <w:rsid w:val="00776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6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6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64B"/>
    <w:rPr>
      <w:rFonts w:ascii="Courier New" w:eastAsia="Times New Roman" w:hAnsi="Courier New" w:cs="Times New Roman"/>
      <w:i/>
      <w:szCs w:val="20"/>
      <w:lang w:eastAsia="en-US"/>
    </w:rPr>
  </w:style>
  <w:style w:type="paragraph" w:customStyle="1" w:styleId="HeadingBase">
    <w:name w:val="Heading Base"/>
    <w:rsid w:val="00776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64B"/>
    <w:pPr>
      <w:tabs>
        <w:tab w:val="right" w:leader="dot" w:pos="9072"/>
      </w:tabs>
      <w:ind w:left="567"/>
    </w:pPr>
    <w:rPr>
      <w:szCs w:val="22"/>
    </w:rPr>
  </w:style>
  <w:style w:type="paragraph" w:customStyle="1" w:styleId="TOCBase">
    <w:name w:val="TOC Base"/>
    <w:rsid w:val="00776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64B"/>
    <w:pPr>
      <w:tabs>
        <w:tab w:val="right" w:leader="dot" w:pos="9072"/>
      </w:tabs>
      <w:spacing w:before="40" w:after="40"/>
      <w:ind w:left="284"/>
    </w:pPr>
    <w:rPr>
      <w:rFonts w:ascii="Times New Roman" w:hAnsi="Times New Roman"/>
    </w:rPr>
  </w:style>
  <w:style w:type="paragraph" w:styleId="TOC1">
    <w:name w:val="toc 1"/>
    <w:basedOn w:val="TOCBase"/>
    <w:next w:val="Normal"/>
    <w:rsid w:val="007766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64B"/>
    <w:rPr>
      <w:rFonts w:ascii="Times New Roman" w:eastAsia="Times New Roman" w:hAnsi="Times New Roman" w:cs="Times New Roman"/>
      <w:sz w:val="16"/>
      <w:lang w:eastAsia="en-US"/>
    </w:rPr>
  </w:style>
  <w:style w:type="paragraph" w:styleId="Title">
    <w:name w:val="Title"/>
    <w:basedOn w:val="HeadingBase"/>
    <w:link w:val="TitleChar"/>
    <w:qFormat/>
    <w:rsid w:val="0077664B"/>
    <w:pPr>
      <w:spacing w:before="5040"/>
      <w:jc w:val="center"/>
    </w:pPr>
    <w:rPr>
      <w:sz w:val="48"/>
      <w:szCs w:val="72"/>
      <w:lang w:val="en-US"/>
    </w:rPr>
  </w:style>
  <w:style w:type="character" w:customStyle="1" w:styleId="TitleChar">
    <w:name w:val="Title Char"/>
    <w:basedOn w:val="DefaultParagraphFont"/>
    <w:link w:val="Title"/>
    <w:rsid w:val="00776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64B"/>
    <w:pPr>
      <w:tabs>
        <w:tab w:val="left" w:pos="3600"/>
        <w:tab w:val="left" w:pos="3958"/>
      </w:tabs>
    </w:pPr>
  </w:style>
  <w:style w:type="paragraph" w:styleId="List">
    <w:name w:val="List"/>
    <w:basedOn w:val="BodyText"/>
    <w:next w:val="BodyText"/>
    <w:rsid w:val="0077664B"/>
    <w:pPr>
      <w:tabs>
        <w:tab w:val="left" w:pos="340"/>
      </w:tabs>
      <w:spacing w:before="60" w:after="60"/>
      <w:ind w:left="340" w:hanging="340"/>
    </w:pPr>
  </w:style>
  <w:style w:type="paragraph" w:customStyle="1" w:styleId="Note">
    <w:name w:val="Note"/>
    <w:basedOn w:val="BodyText"/>
    <w:rsid w:val="007766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664B"/>
    <w:rPr>
      <w:b/>
      <w:spacing w:val="0"/>
    </w:rPr>
  </w:style>
  <w:style w:type="paragraph" w:customStyle="1" w:styleId="SuperTitle">
    <w:name w:val="SuperTitle"/>
    <w:basedOn w:val="Title"/>
    <w:rsid w:val="0077664B"/>
    <w:pPr>
      <w:framePr w:wrap="auto" w:hAnchor="text" w:y="6049"/>
    </w:pPr>
    <w:rPr>
      <w:color w:val="000000"/>
      <w:sz w:val="40"/>
    </w:rPr>
  </w:style>
  <w:style w:type="paragraph" w:customStyle="1" w:styleId="TOCTitle">
    <w:name w:val="TOCTitle"/>
    <w:basedOn w:val="Heading1"/>
    <w:rsid w:val="0077664B"/>
    <w:pPr>
      <w:spacing w:after="240"/>
      <w:jc w:val="center"/>
      <w:outlineLvl w:val="9"/>
    </w:pPr>
    <w:rPr>
      <w:caps/>
    </w:rPr>
  </w:style>
  <w:style w:type="paragraph" w:customStyle="1" w:styleId="Version">
    <w:name w:val="Version"/>
    <w:rsid w:val="007766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64B"/>
    <w:pPr>
      <w:keepNext w:val="0"/>
      <w:tabs>
        <w:tab w:val="right" w:pos="4176"/>
      </w:tabs>
      <w:ind w:left="198" w:hanging="198"/>
    </w:pPr>
    <w:rPr>
      <w:rFonts w:ascii="Garamond" w:hAnsi="Garamond"/>
    </w:rPr>
  </w:style>
  <w:style w:type="paragraph" w:styleId="IndexHeading">
    <w:name w:val="index heading"/>
    <w:basedOn w:val="Normal"/>
    <w:next w:val="Index1"/>
    <w:semiHidden/>
    <w:rsid w:val="0077664B"/>
    <w:pPr>
      <w:spacing w:before="120" w:after="120"/>
    </w:pPr>
    <w:rPr>
      <w:rFonts w:ascii="Arial" w:hAnsi="Arial"/>
      <w:b/>
      <w:color w:val="918585"/>
      <w:sz w:val="24"/>
    </w:rPr>
  </w:style>
  <w:style w:type="paragraph" w:styleId="Header">
    <w:name w:val="header"/>
    <w:basedOn w:val="Normal"/>
    <w:link w:val="HeaderChar"/>
    <w:rsid w:val="00776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64B"/>
    <w:rPr>
      <w:rFonts w:ascii="Times New Roman" w:eastAsia="Times New Roman" w:hAnsi="Times New Roman" w:cs="Times New Roman"/>
      <w:sz w:val="16"/>
      <w:szCs w:val="20"/>
      <w:lang w:val="en-GB" w:eastAsia="en-US"/>
    </w:rPr>
  </w:style>
  <w:style w:type="paragraph" w:customStyle="1" w:styleId="Chapter">
    <w:name w:val="Chapter"/>
    <w:basedOn w:val="Normal"/>
    <w:rsid w:val="0077664B"/>
    <w:pPr>
      <w:spacing w:before="240"/>
    </w:pPr>
    <w:rPr>
      <w:rFonts w:ascii="Times New Roman" w:hAnsi="Times New Roman"/>
      <w:smallCaps/>
      <w:spacing w:val="80"/>
      <w:sz w:val="28"/>
    </w:rPr>
  </w:style>
  <w:style w:type="paragraph" w:customStyle="1" w:styleId="InChapter">
    <w:name w:val="InChapter"/>
    <w:basedOn w:val="Heading3"/>
    <w:rsid w:val="0077664B"/>
    <w:pPr>
      <w:spacing w:after="240"/>
      <w:outlineLvl w:val="9"/>
    </w:pPr>
    <w:rPr>
      <w:noProof/>
    </w:rPr>
  </w:style>
  <w:style w:type="paragraph" w:styleId="Index2">
    <w:name w:val="index 2"/>
    <w:basedOn w:val="Normal"/>
    <w:next w:val="Normal"/>
    <w:semiHidden/>
    <w:rsid w:val="0077664B"/>
    <w:pPr>
      <w:tabs>
        <w:tab w:val="right" w:pos="4176"/>
      </w:tabs>
      <w:ind w:left="568" w:hanging="284"/>
    </w:pPr>
    <w:rPr>
      <w:rFonts w:ascii="Garamond" w:hAnsi="Garamond"/>
    </w:rPr>
  </w:style>
  <w:style w:type="paragraph" w:customStyle="1" w:styleId="Byline">
    <w:name w:val="Byline"/>
    <w:rsid w:val="00776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64B"/>
    <w:pPr>
      <w:tabs>
        <w:tab w:val="clear" w:pos="3600"/>
        <w:tab w:val="clear" w:pos="3958"/>
      </w:tabs>
      <w:jc w:val="right"/>
    </w:pPr>
  </w:style>
  <w:style w:type="paragraph" w:styleId="Caption">
    <w:name w:val="caption"/>
    <w:basedOn w:val="BodyText"/>
    <w:next w:val="Normal"/>
    <w:qFormat/>
    <w:rsid w:val="0077664B"/>
    <w:pPr>
      <w:framePr w:w="2268" w:hSpace="181" w:vSpace="181" w:wrap="around" w:vAnchor="text" w:hAnchor="page" w:x="1135" w:y="285" w:anchorLock="1"/>
    </w:pPr>
    <w:rPr>
      <w:i/>
    </w:rPr>
  </w:style>
  <w:style w:type="paragraph" w:customStyle="1" w:styleId="MiniTOCTitle">
    <w:name w:val="MiniTOCTitle"/>
    <w:basedOn w:val="Heading4"/>
    <w:rsid w:val="0077664B"/>
    <w:pPr>
      <w:spacing w:before="240"/>
      <w:outlineLvl w:val="9"/>
    </w:pPr>
    <w:rPr>
      <w:noProof/>
      <w:sz w:val="24"/>
    </w:rPr>
  </w:style>
  <w:style w:type="paragraph" w:customStyle="1" w:styleId="MiniTOCItem">
    <w:name w:val="MiniTOCItem"/>
    <w:basedOn w:val="ListBullet"/>
    <w:rsid w:val="0077664B"/>
    <w:pPr>
      <w:numPr>
        <w:numId w:val="0"/>
      </w:numPr>
      <w:tabs>
        <w:tab w:val="right" w:leader="dot" w:pos="6521"/>
      </w:tabs>
      <w:spacing w:before="0" w:after="0"/>
    </w:pPr>
  </w:style>
  <w:style w:type="paragraph" w:customStyle="1" w:styleId="TOFTitle">
    <w:name w:val="TOFTitle"/>
    <w:basedOn w:val="TOCTitle"/>
    <w:rsid w:val="0077664B"/>
  </w:style>
  <w:style w:type="paragraph" w:styleId="TableofFigures">
    <w:name w:val="table of figures"/>
    <w:basedOn w:val="Normal"/>
    <w:next w:val="Normal"/>
    <w:semiHidden/>
    <w:rsid w:val="0077664B"/>
    <w:pPr>
      <w:tabs>
        <w:tab w:val="right" w:leader="dot" w:pos="9072"/>
      </w:tabs>
      <w:ind w:left="970" w:hanging="403"/>
    </w:pPr>
    <w:rPr>
      <w:rFonts w:ascii="Times New Roman" w:hAnsi="Times New Roman"/>
      <w:b/>
    </w:rPr>
  </w:style>
  <w:style w:type="paragraph" w:styleId="ListNumber">
    <w:name w:val="List Number"/>
    <w:basedOn w:val="List"/>
    <w:rsid w:val="0077664B"/>
    <w:pPr>
      <w:numPr>
        <w:numId w:val="15"/>
      </w:numPr>
      <w:tabs>
        <w:tab w:val="clear" w:pos="340"/>
      </w:tabs>
    </w:pPr>
  </w:style>
  <w:style w:type="character" w:customStyle="1" w:styleId="WingdingSymbols">
    <w:name w:val="Wingding Symbols"/>
    <w:rsid w:val="0077664B"/>
    <w:rPr>
      <w:rFonts w:ascii="Wingdings" w:hAnsi="Wingdings"/>
    </w:rPr>
  </w:style>
  <w:style w:type="paragraph" w:customStyle="1" w:styleId="TableHeading">
    <w:name w:val="Table Heading"/>
    <w:basedOn w:val="HeadingBase"/>
    <w:rsid w:val="0077664B"/>
    <w:pPr>
      <w:keepLines/>
      <w:pBdr>
        <w:bottom w:val="single" w:sz="6" w:space="1" w:color="918585"/>
      </w:pBdr>
      <w:spacing w:before="240"/>
    </w:pPr>
  </w:style>
  <w:style w:type="character" w:customStyle="1" w:styleId="HotSpot">
    <w:name w:val="HotSpot"/>
    <w:rsid w:val="0077664B"/>
    <w:rPr>
      <w:color w:val="0033CC"/>
      <w:u w:val="none"/>
    </w:rPr>
  </w:style>
  <w:style w:type="paragraph" w:customStyle="1" w:styleId="BodyTextRight">
    <w:name w:val="Body Text Right"/>
    <w:basedOn w:val="BodyText"/>
    <w:rsid w:val="0077664B"/>
    <w:pPr>
      <w:spacing w:before="0" w:after="0"/>
      <w:jc w:val="right"/>
    </w:pPr>
  </w:style>
  <w:style w:type="paragraph" w:styleId="Index3">
    <w:name w:val="index 3"/>
    <w:basedOn w:val="ListNumber2"/>
    <w:next w:val="Normal"/>
    <w:semiHidden/>
    <w:rsid w:val="0077664B"/>
    <w:pPr>
      <w:numPr>
        <w:numId w:val="0"/>
      </w:numPr>
      <w:tabs>
        <w:tab w:val="right" w:leader="dot" w:pos="4176"/>
      </w:tabs>
    </w:pPr>
  </w:style>
  <w:style w:type="paragraph" w:styleId="ListNumber2">
    <w:name w:val="List Number 2"/>
    <w:basedOn w:val="List2"/>
    <w:rsid w:val="0077664B"/>
    <w:pPr>
      <w:numPr>
        <w:numId w:val="10"/>
      </w:numPr>
      <w:tabs>
        <w:tab w:val="clear" w:pos="1060"/>
      </w:tabs>
    </w:pPr>
  </w:style>
  <w:style w:type="paragraph" w:customStyle="1" w:styleId="MarginNote">
    <w:name w:val="Margin Note"/>
    <w:basedOn w:val="BodyText"/>
    <w:rsid w:val="00776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6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64B"/>
    <w:rPr>
      <w:sz w:val="32"/>
    </w:rPr>
  </w:style>
  <w:style w:type="paragraph" w:customStyle="1" w:styleId="HeadingProcedure">
    <w:name w:val="Heading Procedure"/>
    <w:basedOn w:val="HeadingBase"/>
    <w:next w:val="Normal"/>
    <w:rsid w:val="0077664B"/>
    <w:pPr>
      <w:tabs>
        <w:tab w:val="left" w:pos="0"/>
      </w:tabs>
      <w:spacing w:before="120" w:after="60"/>
    </w:pPr>
    <w:rPr>
      <w:i/>
      <w:color w:val="918585"/>
      <w:sz w:val="22"/>
    </w:rPr>
  </w:style>
  <w:style w:type="paragraph" w:customStyle="1" w:styleId="TableBodyText">
    <w:name w:val="Table Body Text"/>
    <w:basedOn w:val="BodyText"/>
    <w:rsid w:val="0077664B"/>
    <w:pPr>
      <w:spacing w:before="60" w:after="60"/>
    </w:pPr>
  </w:style>
  <w:style w:type="paragraph" w:styleId="ListContinue">
    <w:name w:val="List Continue"/>
    <w:basedOn w:val="List"/>
    <w:rsid w:val="0077664B"/>
    <w:pPr>
      <w:ind w:firstLine="0"/>
    </w:pPr>
  </w:style>
  <w:style w:type="paragraph" w:customStyle="1" w:styleId="ListNote">
    <w:name w:val="List Note"/>
    <w:basedOn w:val="List"/>
    <w:rsid w:val="0077664B"/>
    <w:pPr>
      <w:pBdr>
        <w:top w:val="single" w:sz="6" w:space="2" w:color="918585"/>
        <w:bottom w:val="single" w:sz="6" w:space="2" w:color="918585"/>
      </w:pBdr>
      <w:tabs>
        <w:tab w:val="left" w:pos="1021"/>
      </w:tabs>
      <w:ind w:firstLine="0"/>
    </w:pPr>
  </w:style>
  <w:style w:type="paragraph" w:customStyle="1" w:styleId="Warning">
    <w:name w:val="Warning"/>
    <w:basedOn w:val="BodyText"/>
    <w:rsid w:val="0077664B"/>
    <w:pPr>
      <w:shd w:val="clear" w:color="auto" w:fill="D9D9D9"/>
      <w:tabs>
        <w:tab w:val="left" w:pos="992"/>
      </w:tabs>
      <w:ind w:left="119" w:right="119"/>
    </w:pPr>
    <w:rPr>
      <w:sz w:val="20"/>
    </w:rPr>
  </w:style>
  <w:style w:type="paragraph" w:customStyle="1" w:styleId="MarginIcons">
    <w:name w:val="Margin Icons"/>
    <w:basedOn w:val="BodyText"/>
    <w:rsid w:val="00776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64B"/>
    <w:rPr>
      <w:rFonts w:ascii="Courier New" w:hAnsi="Courier New"/>
    </w:rPr>
  </w:style>
  <w:style w:type="paragraph" w:customStyle="1" w:styleId="NoteBullet">
    <w:name w:val="Note Bullet"/>
    <w:basedOn w:val="Note"/>
    <w:rsid w:val="0077664B"/>
    <w:pPr>
      <w:tabs>
        <w:tab w:val="clear" w:pos="680"/>
      </w:tabs>
      <w:spacing w:before="60" w:after="60"/>
    </w:pPr>
  </w:style>
  <w:style w:type="paragraph" w:customStyle="1" w:styleId="SubHeading2">
    <w:name w:val="SubHeading2"/>
    <w:basedOn w:val="HeadingBase"/>
    <w:rsid w:val="0077664B"/>
    <w:pPr>
      <w:spacing w:before="240" w:after="60"/>
    </w:pPr>
    <w:rPr>
      <w:sz w:val="20"/>
    </w:rPr>
  </w:style>
  <w:style w:type="paragraph" w:customStyle="1" w:styleId="SubHeading1">
    <w:name w:val="SubHeading1"/>
    <w:basedOn w:val="HeadingBase"/>
    <w:rsid w:val="0077664B"/>
    <w:pPr>
      <w:spacing w:before="240" w:after="60"/>
    </w:pPr>
    <w:rPr>
      <w:color w:val="918585"/>
      <w:sz w:val="22"/>
    </w:rPr>
  </w:style>
  <w:style w:type="paragraph" w:customStyle="1" w:styleId="SideHeading">
    <w:name w:val="Side Heading"/>
    <w:basedOn w:val="HeadingBase"/>
    <w:rsid w:val="00776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64B"/>
    <w:pPr>
      <w:tabs>
        <w:tab w:val="num" w:pos="360"/>
      </w:tabs>
    </w:pPr>
  </w:style>
  <w:style w:type="paragraph" w:styleId="PlainText">
    <w:name w:val="Plain Text"/>
    <w:basedOn w:val="Normal"/>
    <w:link w:val="PlainTextChar"/>
    <w:rsid w:val="0077664B"/>
    <w:rPr>
      <w:sz w:val="20"/>
    </w:rPr>
  </w:style>
  <w:style w:type="character" w:customStyle="1" w:styleId="PlainTextChar">
    <w:name w:val="Plain Text Char"/>
    <w:basedOn w:val="DefaultParagraphFont"/>
    <w:link w:val="PlainText"/>
    <w:rsid w:val="0077664B"/>
    <w:rPr>
      <w:rFonts w:ascii="Courier New" w:eastAsia="Times New Roman" w:hAnsi="Courier New" w:cs="Times New Roman"/>
      <w:sz w:val="20"/>
      <w:szCs w:val="20"/>
      <w:lang w:eastAsia="en-US"/>
    </w:rPr>
  </w:style>
  <w:style w:type="character" w:customStyle="1" w:styleId="MenuOption">
    <w:name w:val="Menu Option"/>
    <w:basedOn w:val="DefaultParagraphFont"/>
    <w:rsid w:val="0077664B"/>
    <w:rPr>
      <w:b/>
      <w:smallCaps/>
    </w:rPr>
  </w:style>
  <w:style w:type="paragraph" w:customStyle="1" w:styleId="TableListNumber">
    <w:name w:val="Table List Number"/>
    <w:basedOn w:val="ListNumber"/>
    <w:rsid w:val="0077664B"/>
    <w:pPr>
      <w:numPr>
        <w:numId w:val="0"/>
      </w:numPr>
    </w:pPr>
  </w:style>
  <w:style w:type="paragraph" w:styleId="TOC4">
    <w:name w:val="toc 4"/>
    <w:basedOn w:val="TOCBase"/>
    <w:next w:val="Normal"/>
    <w:semiHidden/>
    <w:rsid w:val="0077664B"/>
    <w:pPr>
      <w:tabs>
        <w:tab w:val="right" w:leader="dot" w:pos="9071"/>
      </w:tabs>
      <w:ind w:left="1701"/>
    </w:pPr>
  </w:style>
  <w:style w:type="paragraph" w:customStyle="1" w:styleId="ListAlpha">
    <w:name w:val="List Alpha"/>
    <w:basedOn w:val="List"/>
    <w:rsid w:val="0077664B"/>
    <w:pPr>
      <w:numPr>
        <w:numId w:val="9"/>
      </w:numPr>
    </w:pPr>
  </w:style>
  <w:style w:type="paragraph" w:customStyle="1" w:styleId="ListAlpha2">
    <w:name w:val="List Alpha 2"/>
    <w:basedOn w:val="List2"/>
    <w:rsid w:val="0077664B"/>
    <w:pPr>
      <w:numPr>
        <w:numId w:val="8"/>
      </w:numPr>
    </w:pPr>
  </w:style>
  <w:style w:type="paragraph" w:styleId="List2">
    <w:name w:val="List 2"/>
    <w:basedOn w:val="BodyText"/>
    <w:rsid w:val="0077664B"/>
    <w:pPr>
      <w:tabs>
        <w:tab w:val="left" w:pos="680"/>
      </w:tabs>
      <w:spacing w:before="60" w:after="60"/>
      <w:ind w:left="680" w:hanging="340"/>
    </w:pPr>
  </w:style>
  <w:style w:type="paragraph" w:styleId="List3">
    <w:name w:val="List 3"/>
    <w:basedOn w:val="BodyText"/>
    <w:rsid w:val="0077664B"/>
    <w:pPr>
      <w:tabs>
        <w:tab w:val="left" w:pos="1021"/>
      </w:tabs>
      <w:spacing w:before="60" w:after="60"/>
      <w:ind w:left="1020" w:hanging="340"/>
    </w:pPr>
  </w:style>
  <w:style w:type="paragraph" w:styleId="List4">
    <w:name w:val="List 4"/>
    <w:basedOn w:val="BodyText"/>
    <w:rsid w:val="0077664B"/>
    <w:pPr>
      <w:tabs>
        <w:tab w:val="left" w:pos="1361"/>
      </w:tabs>
      <w:spacing w:before="60" w:after="60"/>
      <w:ind w:left="1361" w:hanging="340"/>
    </w:pPr>
  </w:style>
  <w:style w:type="paragraph" w:styleId="List5">
    <w:name w:val="List 5"/>
    <w:basedOn w:val="BodyText"/>
    <w:rsid w:val="0077664B"/>
    <w:pPr>
      <w:tabs>
        <w:tab w:val="left" w:pos="1701"/>
      </w:tabs>
      <w:spacing w:before="60" w:after="60"/>
      <w:ind w:left="1701" w:hanging="340"/>
    </w:pPr>
  </w:style>
  <w:style w:type="paragraph" w:styleId="ListBullet3">
    <w:name w:val="List Bullet 3"/>
    <w:basedOn w:val="List3"/>
    <w:rsid w:val="0077664B"/>
    <w:pPr>
      <w:numPr>
        <w:numId w:val="14"/>
      </w:numPr>
      <w:tabs>
        <w:tab w:val="clear" w:pos="1021"/>
      </w:tabs>
      <w:ind w:left="1037" w:hanging="357"/>
    </w:pPr>
  </w:style>
  <w:style w:type="paragraph" w:styleId="ListBullet4">
    <w:name w:val="List Bullet 4"/>
    <w:basedOn w:val="List4"/>
    <w:rsid w:val="0077664B"/>
    <w:pPr>
      <w:numPr>
        <w:numId w:val="3"/>
      </w:numPr>
      <w:tabs>
        <w:tab w:val="clear" w:pos="1361"/>
      </w:tabs>
    </w:pPr>
  </w:style>
  <w:style w:type="paragraph" w:styleId="ListBullet5">
    <w:name w:val="List Bullet 5"/>
    <w:basedOn w:val="List5"/>
    <w:rsid w:val="0077664B"/>
    <w:pPr>
      <w:numPr>
        <w:numId w:val="4"/>
      </w:numPr>
    </w:pPr>
  </w:style>
  <w:style w:type="paragraph" w:styleId="ListContinue2">
    <w:name w:val="List Continue 2"/>
    <w:basedOn w:val="List2"/>
    <w:rsid w:val="0077664B"/>
    <w:pPr>
      <w:ind w:firstLine="0"/>
    </w:pPr>
  </w:style>
  <w:style w:type="paragraph" w:styleId="ListContinue3">
    <w:name w:val="List Continue 3"/>
    <w:basedOn w:val="List3"/>
    <w:rsid w:val="0077664B"/>
    <w:pPr>
      <w:ind w:left="1021" w:firstLine="0"/>
    </w:pPr>
  </w:style>
  <w:style w:type="paragraph" w:styleId="ListContinue4">
    <w:name w:val="List Continue 4"/>
    <w:basedOn w:val="List4"/>
    <w:rsid w:val="0077664B"/>
    <w:pPr>
      <w:ind w:firstLine="0"/>
    </w:pPr>
  </w:style>
  <w:style w:type="paragraph" w:styleId="ListContinue5">
    <w:name w:val="List Continue 5"/>
    <w:basedOn w:val="List5"/>
    <w:rsid w:val="0077664B"/>
    <w:pPr>
      <w:ind w:firstLine="0"/>
    </w:pPr>
  </w:style>
  <w:style w:type="paragraph" w:styleId="ListNumber3">
    <w:name w:val="List Number 3"/>
    <w:basedOn w:val="List3"/>
    <w:rsid w:val="0077664B"/>
    <w:pPr>
      <w:numPr>
        <w:numId w:val="5"/>
      </w:numPr>
    </w:pPr>
  </w:style>
  <w:style w:type="paragraph" w:styleId="ListNumber4">
    <w:name w:val="List Number 4"/>
    <w:basedOn w:val="List4"/>
    <w:rsid w:val="0077664B"/>
    <w:pPr>
      <w:numPr>
        <w:numId w:val="6"/>
      </w:numPr>
    </w:pPr>
  </w:style>
  <w:style w:type="paragraph" w:styleId="ListNumber5">
    <w:name w:val="List Number 5"/>
    <w:basedOn w:val="List5"/>
    <w:rsid w:val="0077664B"/>
    <w:pPr>
      <w:numPr>
        <w:numId w:val="7"/>
      </w:numPr>
    </w:pPr>
  </w:style>
  <w:style w:type="paragraph" w:styleId="BlockText">
    <w:name w:val="Block Text"/>
    <w:basedOn w:val="Normal"/>
    <w:rsid w:val="0077664B"/>
    <w:pPr>
      <w:spacing w:after="120"/>
      <w:ind w:left="1440" w:right="1440"/>
    </w:pPr>
  </w:style>
  <w:style w:type="character" w:customStyle="1" w:styleId="Subscript">
    <w:name w:val="Subscript"/>
    <w:basedOn w:val="DefaultParagraphFont"/>
    <w:rsid w:val="0077664B"/>
    <w:rPr>
      <w:sz w:val="16"/>
      <w:vertAlign w:val="subscript"/>
    </w:rPr>
  </w:style>
  <w:style w:type="character" w:customStyle="1" w:styleId="Superscript">
    <w:name w:val="Superscript"/>
    <w:basedOn w:val="DefaultParagraphFont"/>
    <w:rsid w:val="0077664B"/>
    <w:rPr>
      <w:sz w:val="16"/>
      <w:vertAlign w:val="superscript"/>
    </w:rPr>
  </w:style>
  <w:style w:type="character" w:customStyle="1" w:styleId="Symbols">
    <w:name w:val="Symbols"/>
    <w:basedOn w:val="DefaultParagraphFont"/>
    <w:rsid w:val="0077664B"/>
    <w:rPr>
      <w:rFonts w:ascii="Symbol" w:hAnsi="Symbol"/>
    </w:rPr>
  </w:style>
  <w:style w:type="character" w:customStyle="1" w:styleId="MenuOptions">
    <w:name w:val="Menu Options"/>
    <w:basedOn w:val="DefaultParagraphFont"/>
    <w:rsid w:val="0077664B"/>
    <w:rPr>
      <w:rFonts w:ascii="Arial Narrow" w:hAnsi="Arial Narrow"/>
      <w:smallCaps/>
    </w:rPr>
  </w:style>
  <w:style w:type="character" w:customStyle="1" w:styleId="Buttons">
    <w:name w:val="Buttons"/>
    <w:basedOn w:val="DefaultParagraphFont"/>
    <w:rsid w:val="0077664B"/>
    <w:rPr>
      <w:b/>
    </w:rPr>
  </w:style>
  <w:style w:type="character" w:customStyle="1" w:styleId="Underlined">
    <w:name w:val="Underlined"/>
    <w:basedOn w:val="DefaultParagraphFont"/>
    <w:rsid w:val="0077664B"/>
    <w:rPr>
      <w:u w:val="single"/>
    </w:rPr>
  </w:style>
  <w:style w:type="paragraph" w:customStyle="1" w:styleId="TableBodyTextRight">
    <w:name w:val="Table Body Text Right"/>
    <w:basedOn w:val="TableBodyText"/>
    <w:rsid w:val="0077664B"/>
    <w:pPr>
      <w:widowControl w:val="0"/>
      <w:autoSpaceDE w:val="0"/>
      <w:autoSpaceDN w:val="0"/>
      <w:adjustRightInd w:val="0"/>
      <w:jc w:val="right"/>
    </w:pPr>
    <w:rPr>
      <w:rFonts w:cs="Arial"/>
      <w:szCs w:val="18"/>
    </w:rPr>
  </w:style>
  <w:style w:type="paragraph" w:customStyle="1" w:styleId="CopyrightText">
    <w:name w:val="Copyright Text"/>
    <w:basedOn w:val="BodyText"/>
    <w:rsid w:val="0077664B"/>
    <w:rPr>
      <w:sz w:val="18"/>
    </w:rPr>
  </w:style>
  <w:style w:type="paragraph" w:customStyle="1" w:styleId="BodySmallRight">
    <w:name w:val="Body Small Right"/>
    <w:basedOn w:val="BodyTextRight"/>
    <w:rsid w:val="0077664B"/>
    <w:rPr>
      <w:sz w:val="18"/>
      <w:szCs w:val="18"/>
    </w:rPr>
  </w:style>
  <w:style w:type="paragraph" w:customStyle="1" w:styleId="MarginEdition">
    <w:name w:val="Margin Edition"/>
    <w:basedOn w:val="MarginNote"/>
    <w:rsid w:val="0077664B"/>
    <w:pPr>
      <w:spacing w:before="0" w:after="0"/>
    </w:pPr>
    <w:rPr>
      <w:rFonts w:ascii="Times New Roman" w:hAnsi="Times New Roman"/>
      <w:color w:val="999999"/>
    </w:rPr>
  </w:style>
  <w:style w:type="paragraph" w:customStyle="1" w:styleId="Spacer">
    <w:name w:val="Spacer"/>
    <w:basedOn w:val="Normal"/>
    <w:rsid w:val="0077664B"/>
    <w:rPr>
      <w:sz w:val="2"/>
      <w:szCs w:val="2"/>
    </w:rPr>
  </w:style>
  <w:style w:type="character" w:customStyle="1" w:styleId="Small">
    <w:name w:val="Small"/>
    <w:basedOn w:val="DefaultParagraphFont"/>
    <w:rsid w:val="0077664B"/>
    <w:rPr>
      <w:sz w:val="16"/>
    </w:rPr>
  </w:style>
  <w:style w:type="paragraph" w:customStyle="1" w:styleId="WideTable">
    <w:name w:val="Wide Table"/>
    <w:basedOn w:val="Normal"/>
    <w:rsid w:val="0077664B"/>
    <w:pPr>
      <w:ind w:left="-1418"/>
    </w:pPr>
    <w:rPr>
      <w:sz w:val="2"/>
      <w:szCs w:val="2"/>
    </w:rPr>
  </w:style>
  <w:style w:type="character" w:styleId="PageNumber">
    <w:name w:val="page number"/>
    <w:basedOn w:val="DefaultParagraphFont"/>
    <w:rsid w:val="0077664B"/>
  </w:style>
  <w:style w:type="paragraph" w:styleId="Quote">
    <w:name w:val="Quote"/>
    <w:basedOn w:val="Heading1"/>
    <w:link w:val="QuoteChar"/>
    <w:qFormat/>
    <w:rsid w:val="0077664B"/>
    <w:rPr>
      <w:b w:val="0"/>
      <w:sz w:val="72"/>
      <w:szCs w:val="72"/>
      <w:lang w:val="en-NZ"/>
    </w:rPr>
  </w:style>
  <w:style w:type="character" w:customStyle="1" w:styleId="QuoteChar">
    <w:name w:val="Quote Char"/>
    <w:basedOn w:val="DefaultParagraphFont"/>
    <w:link w:val="Quote"/>
    <w:rsid w:val="00776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64B"/>
    <w:pPr>
      <w:pageBreakBefore/>
    </w:pPr>
  </w:style>
  <w:style w:type="paragraph" w:customStyle="1" w:styleId="Border">
    <w:name w:val="Border"/>
    <w:basedOn w:val="Normal"/>
    <w:qFormat/>
    <w:rsid w:val="00776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64B"/>
    <w:rPr>
      <w:b/>
      <w:bCs/>
      <w:i/>
      <w:iCs/>
      <w:color w:val="auto"/>
    </w:rPr>
  </w:style>
  <w:style w:type="paragraph" w:styleId="IntenseQuote">
    <w:name w:val="Intense Quote"/>
    <w:basedOn w:val="Normal"/>
    <w:next w:val="Normal"/>
    <w:link w:val="IntenseQuoteChar"/>
    <w:uiPriority w:val="30"/>
    <w:qFormat/>
    <w:rsid w:val="00776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6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64B"/>
    <w:rPr>
      <w:smallCaps/>
      <w:color w:val="auto"/>
      <w:u w:val="single"/>
    </w:rPr>
  </w:style>
  <w:style w:type="character" w:styleId="IntenseReference">
    <w:name w:val="Intense Reference"/>
    <w:basedOn w:val="DefaultParagraphFont"/>
    <w:uiPriority w:val="32"/>
    <w:qFormat/>
    <w:rsid w:val="0077664B"/>
    <w:rPr>
      <w:b/>
      <w:bCs/>
      <w:smallCaps/>
      <w:color w:val="auto"/>
      <w:spacing w:val="5"/>
      <w:u w:val="single"/>
    </w:rPr>
  </w:style>
  <w:style w:type="paragraph" w:customStyle="1" w:styleId="2ColumnHeading">
    <w:name w:val="2Column Heading"/>
    <w:basedOn w:val="BodyText"/>
    <w:qFormat/>
    <w:rsid w:val="0077664B"/>
    <w:pPr>
      <w:spacing w:after="60"/>
      <w:ind w:left="-2268"/>
    </w:pPr>
    <w:rPr>
      <w:b/>
    </w:rPr>
  </w:style>
  <w:style w:type="paragraph" w:customStyle="1" w:styleId="Heading1TOC">
    <w:name w:val="Heading1 TOC"/>
    <w:basedOn w:val="Normal"/>
    <w:qFormat/>
    <w:rsid w:val="0077664B"/>
    <w:pPr>
      <w:spacing w:before="240" w:after="120"/>
    </w:pPr>
    <w:rPr>
      <w:rFonts w:ascii="Times New Roman" w:hAnsi="Times New Roman"/>
      <w:b/>
      <w:sz w:val="32"/>
    </w:rPr>
  </w:style>
  <w:style w:type="paragraph" w:customStyle="1" w:styleId="Heading2TOC">
    <w:name w:val="Heading2 TOC"/>
    <w:basedOn w:val="Normal"/>
    <w:qFormat/>
    <w:rsid w:val="0077664B"/>
    <w:pPr>
      <w:spacing w:before="240" w:after="60"/>
    </w:pPr>
    <w:rPr>
      <w:rFonts w:ascii="Times New Roman" w:hAnsi="Times New Roman"/>
      <w:b/>
      <w:sz w:val="28"/>
    </w:rPr>
  </w:style>
  <w:style w:type="character" w:customStyle="1" w:styleId="Underline">
    <w:name w:val="Underline"/>
    <w:basedOn w:val="DefaultParagraphFont"/>
    <w:qFormat/>
    <w:rsid w:val="0077664B"/>
    <w:rPr>
      <w:u w:val="single"/>
    </w:rPr>
  </w:style>
  <w:style w:type="character" w:customStyle="1" w:styleId="BoldandItalics">
    <w:name w:val="Bold and Italics"/>
    <w:qFormat/>
    <w:rsid w:val="0077664B"/>
    <w:rPr>
      <w:b/>
      <w:i/>
      <w:u w:val="none"/>
    </w:rPr>
  </w:style>
  <w:style w:type="paragraph" w:styleId="BalloonText">
    <w:name w:val="Balloon Text"/>
    <w:basedOn w:val="Normal"/>
    <w:link w:val="BalloonTextChar"/>
    <w:rsid w:val="0077664B"/>
    <w:rPr>
      <w:rFonts w:ascii="Tahoma" w:hAnsi="Tahoma" w:cs="Tahoma"/>
      <w:sz w:val="16"/>
      <w:szCs w:val="16"/>
    </w:rPr>
  </w:style>
  <w:style w:type="character" w:customStyle="1" w:styleId="BalloonTextChar">
    <w:name w:val="Balloon Text Char"/>
    <w:basedOn w:val="DefaultParagraphFont"/>
    <w:link w:val="BalloonText"/>
    <w:rsid w:val="007766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6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6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64B"/>
    <w:rPr>
      <w:b/>
      <w:color w:val="660033"/>
      <w:spacing w:val="0"/>
    </w:rPr>
  </w:style>
  <w:style w:type="paragraph" w:customStyle="1" w:styleId="Nameditemlist">
    <w:name w:val="Named item list"/>
    <w:basedOn w:val="BodyText"/>
    <w:qFormat/>
    <w:rsid w:val="0077664B"/>
    <w:pPr>
      <w:tabs>
        <w:tab w:val="left" w:pos="2835"/>
      </w:tabs>
      <w:ind w:left="2835" w:hanging="2835"/>
    </w:pPr>
  </w:style>
  <w:style w:type="paragraph" w:customStyle="1" w:styleId="BodyTextnopadding">
    <w:name w:val="Body Text no padding"/>
    <w:basedOn w:val="BodyText"/>
    <w:qFormat/>
    <w:rsid w:val="0077664B"/>
    <w:pPr>
      <w:spacing w:before="0" w:after="0"/>
    </w:pPr>
  </w:style>
  <w:style w:type="character" w:styleId="Hyperlink">
    <w:name w:val="Hyperlink"/>
    <w:basedOn w:val="DefaultParagraphFont"/>
    <w:uiPriority w:val="99"/>
    <w:unhideWhenUsed/>
    <w:rsid w:val="004769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1076</Words>
  <Characters>6947</Characters>
  <Application>Microsoft Office Word</Application>
  <DocSecurity>0</DocSecurity>
  <Lines>217</Lines>
  <Paragraphs>148</Paragraphs>
  <ScaleCrop>false</ScaleCrop>
  <Company>Author-it Software Corporation Ltd.</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RGRHBR408 Collect, process and evaluate horse semen for artificial insemination</dc:title>
  <dc:subject>Approved</dc:subject>
  <dc:creator>Skills Insight</dc:creator>
  <cp:keywords>Release: 1</cp:keywords>
  <dc:description>Review Date: 12 April 2008</dc:description>
  <cp:lastModifiedBy>HSD_TPCMSd.prod</cp:lastModifiedBy>
  <cp:revision>3</cp:revision>
  <dcterms:created xsi:type="dcterms:W3CDTF">2025-03-01T08:43:00Z</dcterms:created>
  <dcterms:modified xsi:type="dcterms:W3CDTF">2025-03-01T08:43:00Z</dcterms:modified>
</cp:coreProperties>
</file>