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1C2" w:rsidP="00A53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RGRHBR402 Manage foaling and post-foaling problems</w:t>
      </w:r>
      <w:r>
        <w:fldChar w:fldCharType="end"/>
      </w:r>
    </w:p>
    <w:p w:rsidR="00A531C2" w:rsidP="00A531C2">
      <w:pPr>
        <w:pStyle w:val="Version"/>
        <w:sectPr w:rsidSect="00BA0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CF9" w:rsidP="00BA0CF9">
      <w:pPr>
        <w:pStyle w:val="SuperHeading"/>
      </w:pPr>
      <w:r w:rsidRPr="00BA0CF9">
        <w:t>RGRHBR402 Manage foaling and post-foaling problems</w:t>
      </w:r>
    </w:p>
    <w:p w:rsidR="00000000" w:rsidRPr="00BA0CF9" w:rsidP="00BA0CF9">
      <w:pPr>
        <w:pStyle w:val="Heading1"/>
      </w:pPr>
      <w:bookmarkStart w:id="1" w:name="O_1047719"/>
      <w:bookmarkEnd w:id="1"/>
      <w:r w:rsidRPr="00BA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Comments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This version released with RGR Racing and Breeding Training Package Version 3.0.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2" w:name="O_1047720"/>
      <w:bookmarkEnd w:id="2"/>
      <w:r w:rsidRPr="00BA0CF9">
        <w:t>Application</w:t>
      </w:r>
    </w:p>
    <w:p w:rsidR="00000000" w:rsidRPr="00BA0CF9" w:rsidP="00A531C2">
      <w:pPr>
        <w:pStyle w:val="BodyText"/>
      </w:pPr>
      <w:r w:rsidRPr="00BA0CF9">
        <w:t>This unit of competency describes the skills and knowledge required to attend to and</w:t>
      </w:r>
      <w:r w:rsidRPr="00BA0CF9">
        <w:t xml:space="preserve"> manage problems with mares and foals during and after birth.</w:t>
      </w:r>
    </w:p>
    <w:p w:rsidR="00000000" w:rsidRPr="00BA0CF9" w:rsidP="00A531C2">
      <w:pPr>
        <w:pStyle w:val="BodyText"/>
      </w:pPr>
      <w:r w:rsidRPr="00BA0CF9">
        <w:t>The unit applies to individuals who use specialised horse knowledge and skills, have responsibility for a work activity, area or team, and provide and communicate solutions to a range of predict</w:t>
      </w:r>
      <w:r w:rsidRPr="00BA0CF9">
        <w:t>able and sometimes unpredictable problems in the horse breeding sector.</w:t>
      </w:r>
    </w:p>
    <w:p w:rsidR="00000000" w:rsidRPr="00BA0CF9" w:rsidP="00A531C2">
      <w:pPr>
        <w:pStyle w:val="BodyText"/>
      </w:pPr>
      <w:r w:rsidRPr="00BA0CF9">
        <w:t>No licensing or certification requirements apply to this unit at the time of publication.</w:t>
      </w:r>
    </w:p>
    <w:p w:rsidR="00000000" w:rsidRPr="00BA0CF9" w:rsidP="00A531C2">
      <w:pPr>
        <w:pStyle w:val="BodyText"/>
      </w:pPr>
      <w:r w:rsidRPr="00BA0CF9">
        <w:t>Work health and safety and animal welfare legislation relevant to interacting with horses appl</w:t>
      </w:r>
      <w:r w:rsidRPr="00BA0CF9">
        <w:t>ies to workers in this industry. Requirements vary between industry sectors and state/territory jurisdictions. Users are advised to check with the relevant authority for specific requirements.</w:t>
      </w:r>
    </w:p>
    <w:p w:rsidR="00000000" w:rsidRPr="00BA0CF9" w:rsidP="00BA0CF9">
      <w:pPr>
        <w:pStyle w:val="Heading1"/>
      </w:pPr>
      <w:bookmarkStart w:id="3" w:name="O_1047721"/>
      <w:bookmarkEnd w:id="3"/>
      <w:r w:rsidRPr="00BA0CF9">
        <w:t>Pre-requisite Unit</w:t>
      </w:r>
    </w:p>
    <w:p w:rsidR="00000000" w:rsidRPr="00BA0CF9" w:rsidP="00A531C2">
      <w:pPr>
        <w:pStyle w:val="BodyText"/>
      </w:pPr>
      <w:r w:rsidRPr="00BA0CF9">
        <w:t xml:space="preserve">The prerequisite unit of </w:t>
      </w:r>
      <w:r w:rsidRPr="00BA0CF9">
        <w:t>competency for this unit is:</w:t>
      </w:r>
    </w:p>
    <w:p w:rsidR="00000000" w:rsidRPr="00BA0CF9" w:rsidP="00BA0CF9">
      <w:pPr>
        <w:pStyle w:val="ListBullet"/>
      </w:pPr>
      <w:r w:rsidRPr="00BA0CF9">
        <w:t>ACMEQU202 Handle horses safely.</w:t>
      </w:r>
    </w:p>
    <w:p w:rsidR="00000000" w:rsidRPr="00BA0CF9" w:rsidP="00A531C2">
      <w:pPr>
        <w:pStyle w:val="BodyText"/>
      </w:pPr>
      <w:r w:rsidRPr="00BA0CF9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Prerequisite requirement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 xml:space="preserve">ACMEQU205 Apply knowledge of horse behaviour 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4" w:name="O_1047723"/>
      <w:bookmarkEnd w:id="4"/>
      <w:r w:rsidRPr="00BA0CF9">
        <w:t>Unit Sector</w:t>
      </w:r>
    </w:p>
    <w:p w:rsidR="00000000" w:rsidRPr="00BA0CF9" w:rsidP="00A531C2">
      <w:pPr>
        <w:pStyle w:val="BodyText"/>
      </w:pPr>
      <w:r w:rsidRPr="00BA0CF9">
        <w:t>Horse Breeding (HBR)</w:t>
      </w:r>
    </w:p>
    <w:p w:rsidR="00000000" w:rsidRPr="00BA0CF9" w:rsidP="00BA0CF9">
      <w:pPr>
        <w:pStyle w:val="Heading1"/>
      </w:pPr>
      <w:bookmarkStart w:id="5" w:name="O_1047724"/>
      <w:bookmarkEnd w:id="5"/>
      <w:r w:rsidRPr="00BA0C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Performance Criteria</w:t>
            </w:r>
          </w:p>
        </w:tc>
      </w:tr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1. Prepare the mare for foaling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1.1 Carry out a risk assessment for all activities working with pregnant mares and newborn foals, and take action to control risks</w:t>
            </w:r>
          </w:p>
          <w:p w:rsidR="00000000" w:rsidRPr="00BA0CF9" w:rsidP="00BA0CF9">
            <w:pPr>
              <w:pStyle w:val="BodyText"/>
            </w:pPr>
            <w:r w:rsidRPr="00BA0CF9">
              <w:t>1.2 Calculate foaling date and prepare mare and facilities for foaling</w:t>
            </w:r>
          </w:p>
          <w:p w:rsidR="00000000" w:rsidRPr="00BA0CF9" w:rsidP="00BA0CF9">
            <w:pPr>
              <w:pStyle w:val="BodyText"/>
            </w:pPr>
            <w:r w:rsidRPr="00BA0CF9">
              <w:t xml:space="preserve">1.3 Adjust mare nutritional requirements according to </w:t>
            </w:r>
            <w:r w:rsidRPr="00BA0CF9">
              <w:t>nutrition plan</w:t>
            </w:r>
          </w:p>
          <w:p w:rsidR="00000000" w:rsidRPr="00BA0CF9" w:rsidP="00BA0CF9">
            <w:pPr>
              <w:pStyle w:val="BodyText"/>
            </w:pPr>
            <w:r w:rsidRPr="00BA0CF9">
              <w:t>1.4 Determine vaccination schedule in consultation with veterinarian</w:t>
            </w:r>
          </w:p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1.5 Check for Caslick and open when necessary</w:t>
            </w:r>
          </w:p>
        </w:tc>
      </w:tr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2. Prepare mare for parturition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2.1 Monitor signs of foaling and imminent birth in mares, and review mare foaling history</w:t>
            </w:r>
          </w:p>
          <w:p w:rsidR="00000000" w:rsidRPr="00BA0CF9" w:rsidP="00BA0CF9">
            <w:pPr>
              <w:pStyle w:val="BodyText"/>
            </w:pPr>
            <w:r w:rsidRPr="00BA0CF9">
              <w:t>2.2</w:t>
            </w:r>
            <w:r w:rsidRPr="00BA0CF9">
              <w:t xml:space="preserve"> Ensure site hygiene and infection control, including use of personal protective equipment (PPE) when handling mares</w:t>
            </w:r>
          </w:p>
          <w:p w:rsidR="00000000" w:rsidRPr="00BA0CF9" w:rsidP="00BA0CF9">
            <w:pPr>
              <w:pStyle w:val="BodyText"/>
            </w:pPr>
            <w:r w:rsidRPr="00BA0CF9">
              <w:t>2.3 Wash and clean the mare’s udder and perineal areas and wrap the upper half of the tail</w:t>
            </w:r>
          </w:p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2.4 Ensure emergency resuscitation kit is stocke</w:t>
            </w:r>
            <w:r w:rsidRPr="00BA0CF9">
              <w:t>d and ready</w:t>
            </w:r>
          </w:p>
        </w:tc>
      </w:tr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3. Monitor mares and foals during and after birth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3.1 Monitor and assist mares during the stages of labour using safe and calm horse handling techniques</w:t>
            </w:r>
          </w:p>
          <w:p w:rsidR="00000000" w:rsidRPr="00BA0CF9" w:rsidP="00BA0CF9">
            <w:pPr>
              <w:pStyle w:val="BodyText"/>
            </w:pPr>
            <w:r w:rsidRPr="00BA0CF9">
              <w:t>3.2 Ensure emergency procedures are in place for veterinarian care an</w:t>
            </w:r>
            <w:r w:rsidRPr="00BA0CF9">
              <w:t>d/or transport to clinic</w:t>
            </w:r>
          </w:p>
          <w:p w:rsidR="00000000" w:rsidRPr="00BA0CF9" w:rsidP="00BA0CF9">
            <w:pPr>
              <w:pStyle w:val="BodyText"/>
            </w:pPr>
            <w:r w:rsidRPr="00BA0CF9">
              <w:t>3.3 Make sure foal is breathing and receives colostrum soon after birth</w:t>
            </w:r>
          </w:p>
          <w:p w:rsidR="00000000" w:rsidRPr="00BA0CF9" w:rsidP="00BA0CF9">
            <w:pPr>
              <w:pStyle w:val="BodyText"/>
            </w:pPr>
            <w:r w:rsidRPr="00BA0CF9">
              <w:t>3.4 Put iodine on the umbilical stump and check over several days for the presence of urine</w:t>
            </w:r>
          </w:p>
          <w:p w:rsidR="00000000" w:rsidRPr="00BA0CF9" w:rsidP="00BA0CF9">
            <w:pPr>
              <w:pStyle w:val="BodyText"/>
            </w:pPr>
            <w:r w:rsidRPr="00BA0CF9">
              <w:t xml:space="preserve">3.5 Make sure the foal stands and nurses correctly in a reasonable </w:t>
            </w:r>
            <w:r w:rsidRPr="00BA0CF9">
              <w:t>timeframe</w:t>
            </w:r>
          </w:p>
          <w:p w:rsidR="00000000" w:rsidRPr="00BA0CF9" w:rsidP="00BA0CF9">
            <w:pPr>
              <w:pStyle w:val="BodyText"/>
            </w:pPr>
            <w:r w:rsidRPr="00BA0CF9">
              <w:t>3.6 Make sure the mare expels the afterbirth in appropriate time and check it for completeness</w:t>
            </w:r>
          </w:p>
          <w:p w:rsidR="00000000" w:rsidRPr="00BA0CF9" w:rsidP="00BA0CF9">
            <w:pPr>
              <w:pStyle w:val="BodyText"/>
            </w:pPr>
            <w:r w:rsidRPr="00BA0CF9">
              <w:t>3.7 Check the mare for several days for any signs of reproductive tract infection</w:t>
            </w:r>
          </w:p>
          <w:p w:rsidR="00000000" w:rsidRPr="00BA0CF9" w:rsidP="00BA0CF9">
            <w:pPr>
              <w:pStyle w:val="BodyText"/>
            </w:pPr>
            <w:r w:rsidRPr="00BA0CF9">
              <w:t>3.8 Check the foal for several days to monitor health and vital signs</w:t>
            </w:r>
            <w:r w:rsidRPr="00BA0CF9">
              <w:t>, including immunoglobulin testing</w:t>
            </w:r>
          </w:p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3.9 Collect colostrum from suitable mares for freezing and to be used as required</w:t>
            </w:r>
          </w:p>
        </w:tc>
      </w:tr>
      <w:tr w:rsidTr="00A53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4. Apply treatments to mares and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4.1 Make sure the foal is protected against tetanus</w:t>
            </w:r>
          </w:p>
          <w:p w:rsidR="00000000" w:rsidRPr="00BA0CF9" w:rsidP="00BA0CF9">
            <w:pPr>
              <w:pStyle w:val="BodyText"/>
            </w:pPr>
            <w:r w:rsidRPr="00BA0CF9">
              <w:t>4.2 Ensure foals are vaccinated and dewormed ac</w:t>
            </w:r>
            <w:r w:rsidRPr="00BA0CF9">
              <w:t xml:space="preserve">cording to workplace </w:t>
            </w:r>
            <w:r w:rsidRPr="00BA0CF9">
              <w:t>procedures</w:t>
            </w:r>
          </w:p>
          <w:p w:rsidR="00000000" w:rsidRPr="00BA0CF9" w:rsidP="00BA0CF9">
            <w:pPr>
              <w:pStyle w:val="BodyText"/>
            </w:pPr>
            <w:r w:rsidRPr="00BA0CF9">
              <w:t>4.3 Implement workplace procedures for dealing with orphan foals</w:t>
            </w:r>
          </w:p>
          <w:p w:rsidR="00000000" w:rsidRPr="00BA0CF9" w:rsidP="00BA0CF9">
            <w:pPr>
              <w:pStyle w:val="BodyText"/>
            </w:pPr>
            <w:r w:rsidRPr="00BA0CF9">
              <w:t>4.4 Check mares for signs that may warrant attention from a veterinarian</w:t>
            </w:r>
          </w:p>
          <w:p w:rsidR="00000000" w:rsidRPr="00BA0CF9" w:rsidP="00BA0CF9">
            <w:pPr>
              <w:pStyle w:val="BodyText"/>
            </w:pPr>
            <w:r w:rsidRPr="00BA0CF9">
              <w:t>4.5 Record details of the birth and maintain workplace records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6" w:name="O_1047725"/>
      <w:bookmarkEnd w:id="6"/>
      <w:r w:rsidRPr="00BA0CF9">
        <w:t>Fo</w:t>
      </w:r>
      <w:r w:rsidRPr="00BA0CF9">
        <w:t>undation Skills</w:t>
      </w:r>
    </w:p>
    <w:p w:rsidR="00000000" w:rsidRPr="00A531C2" w:rsidP="00A531C2">
      <w:pPr>
        <w:pStyle w:val="BodyText"/>
        <w:rPr>
          <w:i/>
        </w:rPr>
      </w:pPr>
      <w:r w:rsidRPr="00A531C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Description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ListBullet"/>
              <w:rPr>
                <w:lang w:val="en-NZ"/>
              </w:rPr>
            </w:pPr>
            <w:r w:rsidRPr="00BA0CF9">
              <w:t>Interpret and extract key information from individual mare records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ListBullet"/>
              <w:rPr>
                <w:lang w:val="en-NZ"/>
              </w:rPr>
            </w:pPr>
            <w:r w:rsidRPr="00BA0CF9">
              <w:t>Enter accurate data and observations about the birth for the mare and details for the newborn foal in workplace records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ListBullet"/>
              <w:rPr>
                <w:lang w:val="en-NZ"/>
              </w:rPr>
            </w:pPr>
            <w:r w:rsidRPr="00BA0CF9">
              <w:t>Use basic arithmetic to calculate expected foaling date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ListBullet"/>
              <w:rPr>
                <w:lang w:val="en-NZ"/>
              </w:rPr>
            </w:pPr>
            <w:r w:rsidRPr="00BA0CF9">
              <w:t>Follow regulatory and workplace procedures, including work health and safety, safe horse handling, hygiene and biosecurity, and animal welfare requirements, associated wit</w:t>
            </w:r>
            <w:r w:rsidRPr="00BA0CF9">
              <w:t>h own role in managing foaling and post-foaling problems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ListBullet"/>
            </w:pPr>
            <w:r w:rsidRPr="00BA0CF9">
              <w:t>Plan and sequence tasks; monitor risks and progress of mares and foals, adjusting activities to achieve outcomes</w:t>
            </w:r>
          </w:p>
          <w:p w:rsidR="00000000" w:rsidRPr="00BA0CF9" w:rsidP="00BA0CF9">
            <w:pPr>
              <w:pStyle w:val="ListBullet"/>
            </w:pPr>
            <w:r w:rsidRPr="00BA0CF9">
              <w:t>Use workplace technology, tools and/or systems to complete records</w:t>
            </w:r>
            <w:r w:rsidRPr="00BA0CF9">
              <w:t xml:space="preserve"> and reports 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7" w:name="O_1047727"/>
      <w:bookmarkEnd w:id="7"/>
      <w:r w:rsidRPr="00BA0C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Equivalence status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RGRHBR402 Manage foaling and post-foaling problems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 xml:space="preserve">ACMHBR402 Manage foaling and post-foaling problems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Code changed to reflect appropriate industry sector usage</w:t>
            </w:r>
          </w:p>
          <w:p w:rsidR="00000000" w:rsidRPr="00BA0CF9" w:rsidP="00BA0CF9">
            <w:pPr>
              <w:pStyle w:val="BodyText"/>
            </w:pPr>
            <w:r w:rsidRPr="00BA0CF9">
              <w:t>Minor changes and new performance criteria 2.2 and 3.9 for clarity</w:t>
            </w:r>
          </w:p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Equivalent unit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8" w:name="O_1047734"/>
      <w:bookmarkEnd w:id="8"/>
      <w:r w:rsidRPr="00BA0CF9">
        <w:t>Links</w:t>
      </w:r>
    </w:p>
    <w:p w:rsidR="00000000" w:rsidRPr="00BA0CF9" w:rsidP="00A531C2">
      <w:pPr>
        <w:pStyle w:val="BodyText"/>
      </w:pPr>
      <w:r w:rsidRPr="00BA0C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639B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A0CF9" w:rsidP="00A531C2">
      <w:pPr>
        <w:pStyle w:val="BodyText"/>
        <w:sectPr w:rsidSect="00BA0C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CF9" w:rsidP="00BA0CF9">
      <w:pPr>
        <w:pStyle w:val="SuperHeading"/>
      </w:pPr>
      <w:r w:rsidRPr="00BA0CF9">
        <w:t xml:space="preserve">Assessment Requirements for RGRHBR402 Manage </w:t>
      </w:r>
      <w:r w:rsidRPr="00BA0CF9">
        <w:t>foaling and post-foaling problems</w:t>
      </w:r>
    </w:p>
    <w:p w:rsidR="00000000" w:rsidRPr="00BA0CF9" w:rsidP="00BA0CF9">
      <w:pPr>
        <w:pStyle w:val="Heading1"/>
      </w:pPr>
      <w:bookmarkStart w:id="9" w:name="O_1047729"/>
      <w:bookmarkEnd w:id="9"/>
      <w:r w:rsidRPr="00BA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Bold"/>
              <w:rPr>
                <w:lang w:val="en-NZ"/>
              </w:rPr>
            </w:pPr>
            <w:r w:rsidRPr="00BA0CF9">
              <w:t>Comments</w:t>
            </w:r>
          </w:p>
        </w:tc>
      </w:tr>
      <w:tr w:rsidTr="00B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CF9">
            <w:pPr>
              <w:pStyle w:val="BodyText"/>
              <w:rPr>
                <w:lang w:val="en-NZ"/>
              </w:rPr>
            </w:pPr>
            <w:r w:rsidRPr="00BA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CF9" w:rsidP="00BA0CF9">
            <w:pPr>
              <w:pStyle w:val="BodyText"/>
            </w:pPr>
            <w:r w:rsidRPr="00BA0CF9">
              <w:t>This version released with RGR Racing and Breeding Training Package Version 3.0.</w:t>
            </w:r>
          </w:p>
        </w:tc>
      </w:tr>
    </w:tbl>
    <w:p w:rsidR="00000000" w:rsidRPr="00BA0CF9" w:rsidP="00BA0CF9">
      <w:pPr>
        <w:pStyle w:val="BodyText"/>
      </w:pP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10" w:name="O_1047730"/>
      <w:bookmarkEnd w:id="10"/>
      <w:r w:rsidRPr="00BA0CF9">
        <w:t>Performance Evidence</w:t>
      </w:r>
    </w:p>
    <w:p w:rsidR="00000000" w:rsidRPr="00BA0CF9" w:rsidP="00A531C2">
      <w:pPr>
        <w:pStyle w:val="BodyText"/>
      </w:pPr>
      <w:r w:rsidRPr="00BA0CF9">
        <w:t>An individual demonstrating comp</w:t>
      </w:r>
      <w:r w:rsidRPr="00BA0CF9">
        <w:t>etency must satisfy all of the elements and performance criteria in this unit.</w:t>
      </w:r>
    </w:p>
    <w:p w:rsidR="00000000" w:rsidRPr="00BA0CF9" w:rsidP="00A531C2">
      <w:pPr>
        <w:pStyle w:val="BodyText"/>
      </w:pPr>
      <w:r w:rsidRPr="00BA0CF9">
        <w:t>There must be evidence that the individual has:</w:t>
      </w:r>
    </w:p>
    <w:p w:rsidR="00000000" w:rsidRPr="00BA0CF9" w:rsidP="00BA0CF9">
      <w:pPr>
        <w:pStyle w:val="ListBullet"/>
      </w:pPr>
      <w:r w:rsidRPr="00BA0CF9">
        <w:t>managed foaling and post-foaling care for at least three mares</w:t>
      </w:r>
    </w:p>
    <w:p w:rsidR="00000000" w:rsidRPr="00BA0CF9" w:rsidP="00BA0CF9">
      <w:pPr>
        <w:pStyle w:val="ListBullet"/>
      </w:pPr>
      <w:r w:rsidRPr="00BA0CF9">
        <w:t>provided care and antenatal treatments for three newborn foals</w:t>
      </w:r>
    </w:p>
    <w:p w:rsidR="00000000" w:rsidRPr="00BA0CF9" w:rsidP="00BA0CF9">
      <w:pPr>
        <w:pStyle w:val="ListBullet"/>
      </w:pPr>
      <w:r w:rsidRPr="00BA0CF9">
        <w:t>kept accurate records of birth and details of foals.</w:t>
      </w: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11" w:name="O_1047731"/>
      <w:bookmarkEnd w:id="11"/>
      <w:r w:rsidRPr="00BA0CF9">
        <w:t>Knowledge Evidence</w:t>
      </w:r>
    </w:p>
    <w:p w:rsidR="00000000" w:rsidRPr="00BA0CF9" w:rsidP="00A531C2">
      <w:pPr>
        <w:pStyle w:val="BodyText"/>
      </w:pPr>
      <w:r w:rsidRPr="00BA0CF9">
        <w:t xml:space="preserve">An individual must be able to demonstrate the knowledge required to perform the tasks outlined in the elements and performance criteria of this unit. This includes </w:t>
      </w:r>
      <w:r w:rsidRPr="00BA0CF9">
        <w:t>knowledge of:</w:t>
      </w:r>
    </w:p>
    <w:p w:rsidR="00000000" w:rsidRPr="00BA0CF9" w:rsidP="00BA0CF9">
      <w:pPr>
        <w:pStyle w:val="ListBullet"/>
      </w:pPr>
      <w:r w:rsidRPr="00BA0CF9">
        <w:t>principles and practices for managing foaling, including:</w:t>
      </w:r>
    </w:p>
    <w:p w:rsidR="00000000" w:rsidRPr="00BA0CF9" w:rsidP="00BA0CF9">
      <w:pPr>
        <w:pStyle w:val="ListBullet2"/>
      </w:pPr>
      <w:r w:rsidRPr="00BA0CF9">
        <w:t>process for opening Caslick</w:t>
      </w:r>
    </w:p>
    <w:p w:rsidR="00000000" w:rsidRPr="00BA0CF9" w:rsidP="00BA0CF9">
      <w:pPr>
        <w:pStyle w:val="ListBullet2"/>
      </w:pPr>
      <w:r w:rsidRPr="00BA0CF9">
        <w:t>normal pregnancy and foaling parameters</w:t>
      </w:r>
    </w:p>
    <w:p w:rsidR="00000000" w:rsidRPr="00BA0CF9" w:rsidP="00BA0CF9">
      <w:pPr>
        <w:pStyle w:val="ListBullet2"/>
      </w:pPr>
      <w:r w:rsidRPr="00BA0CF9">
        <w:t>complications and issues during labour</w:t>
      </w:r>
    </w:p>
    <w:p w:rsidR="00000000" w:rsidRPr="00BA0CF9" w:rsidP="00BA0CF9">
      <w:pPr>
        <w:pStyle w:val="ListBullet2"/>
      </w:pPr>
      <w:r w:rsidRPr="00BA0CF9">
        <w:t>common newborn foal diseases</w:t>
      </w:r>
    </w:p>
    <w:p w:rsidR="00000000" w:rsidRPr="00BA0CF9" w:rsidP="00BA0CF9">
      <w:pPr>
        <w:pStyle w:val="ListBullet2"/>
      </w:pPr>
      <w:r w:rsidRPr="00BA0CF9">
        <w:t>foal health problems</w:t>
      </w:r>
    </w:p>
    <w:p w:rsidR="00000000" w:rsidRPr="00BA0CF9" w:rsidP="00BA0CF9">
      <w:pPr>
        <w:pStyle w:val="ListBullet2"/>
      </w:pPr>
      <w:r w:rsidRPr="00BA0CF9">
        <w:t>importance of colostrum a</w:t>
      </w:r>
      <w:r w:rsidRPr="00BA0CF9">
        <w:t>nd checking colostrum levels</w:t>
      </w:r>
    </w:p>
    <w:p w:rsidR="00000000" w:rsidRPr="00BA0CF9" w:rsidP="00BA0CF9">
      <w:pPr>
        <w:pStyle w:val="ListBullet2"/>
      </w:pPr>
      <w:r w:rsidRPr="00BA0CF9">
        <w:t>sucking reflex in newborn foals</w:t>
      </w:r>
    </w:p>
    <w:p w:rsidR="00000000" w:rsidRPr="00BA0CF9" w:rsidP="00BA0CF9">
      <w:pPr>
        <w:pStyle w:val="ListBullet2"/>
      </w:pPr>
      <w:r w:rsidRPr="00BA0CF9">
        <w:t>newborn foal examination, including immunoglobulin testing</w:t>
      </w:r>
    </w:p>
    <w:p w:rsidR="00000000" w:rsidRPr="00BA0CF9" w:rsidP="00BA0CF9">
      <w:pPr>
        <w:pStyle w:val="ListBullet2"/>
      </w:pPr>
      <w:r w:rsidRPr="00BA0CF9">
        <w:t>raising orphan foals and fostering newborn foals</w:t>
      </w:r>
    </w:p>
    <w:p w:rsidR="00000000" w:rsidRPr="00BA0CF9" w:rsidP="00BA0CF9">
      <w:pPr>
        <w:pStyle w:val="ListBullet2"/>
      </w:pPr>
      <w:r w:rsidRPr="00BA0CF9">
        <w:t>immediate post-foaling checks for mares, including for tears and excessive bleeding</w:t>
      </w:r>
    </w:p>
    <w:p w:rsidR="00000000" w:rsidRPr="00BA0CF9" w:rsidP="00BA0CF9">
      <w:pPr>
        <w:pStyle w:val="ListBullet"/>
      </w:pPr>
      <w:r w:rsidRPr="00BA0CF9">
        <w:t>recording requirements for:</w:t>
      </w:r>
    </w:p>
    <w:p w:rsidR="00000000" w:rsidRPr="00BA0CF9" w:rsidP="00BA0CF9">
      <w:pPr>
        <w:pStyle w:val="ListBullet2"/>
      </w:pPr>
      <w:r w:rsidRPr="00BA0CF9">
        <w:t>vaccinations</w:t>
      </w:r>
    </w:p>
    <w:p w:rsidR="00000000" w:rsidRPr="00BA0CF9" w:rsidP="00BA0CF9">
      <w:pPr>
        <w:pStyle w:val="ListBullet2"/>
      </w:pPr>
      <w:r w:rsidRPr="00BA0CF9">
        <w:t>foaling dates and birth</w:t>
      </w:r>
    </w:p>
    <w:p w:rsidR="00000000" w:rsidRPr="00BA0CF9" w:rsidP="00BA0CF9">
      <w:pPr>
        <w:pStyle w:val="ListBullet2"/>
      </w:pPr>
      <w:r w:rsidRPr="00BA0CF9">
        <w:t xml:space="preserve">details of foals, including gender, markings and colour </w:t>
      </w:r>
    </w:p>
    <w:p w:rsidR="00000000" w:rsidRPr="00BA0CF9" w:rsidP="00BA0CF9">
      <w:pPr>
        <w:pStyle w:val="ListBullet"/>
      </w:pPr>
      <w:r w:rsidRPr="00BA0CF9">
        <w:t>identifying specific hazards and risks and safe techniques relating to foaling and post-foaling activities:</w:t>
      </w:r>
    </w:p>
    <w:p w:rsidR="00000000" w:rsidRPr="00BA0CF9" w:rsidP="00BA0CF9">
      <w:pPr>
        <w:pStyle w:val="ListBullet2"/>
      </w:pPr>
      <w:r w:rsidRPr="00BA0CF9">
        <w:t>handling pregnant mares</w:t>
      </w:r>
    </w:p>
    <w:p w:rsidR="00000000" w:rsidRPr="00BA0CF9" w:rsidP="00BA0CF9">
      <w:pPr>
        <w:pStyle w:val="ListBullet2"/>
      </w:pPr>
      <w:r w:rsidRPr="00BA0CF9">
        <w:t>handling and safely holding or restraining foals</w:t>
      </w:r>
    </w:p>
    <w:p w:rsidR="00000000" w:rsidRPr="00BA0CF9" w:rsidP="00BA0CF9">
      <w:pPr>
        <w:pStyle w:val="ListBullet"/>
      </w:pPr>
      <w:r w:rsidRPr="00BA0CF9">
        <w:t>safe work practices relating to foaling and post-foaling activities, including:</w:t>
      </w:r>
    </w:p>
    <w:p w:rsidR="00000000" w:rsidRPr="00BA0CF9" w:rsidP="00BA0CF9">
      <w:pPr>
        <w:pStyle w:val="ListBullet2"/>
      </w:pPr>
      <w:r w:rsidRPr="00BA0CF9">
        <w:t>safe horse and foal handling techniques, including working alone</w:t>
      </w:r>
    </w:p>
    <w:p w:rsidR="00000000" w:rsidRPr="00BA0CF9" w:rsidP="00BA0CF9">
      <w:pPr>
        <w:pStyle w:val="ListBullet2"/>
      </w:pPr>
      <w:r w:rsidRPr="00BA0CF9">
        <w:t>hygiene and biosecurity</w:t>
      </w:r>
    </w:p>
    <w:p w:rsidR="00000000" w:rsidRPr="00BA0CF9" w:rsidP="00BA0CF9">
      <w:pPr>
        <w:pStyle w:val="ListBullet2"/>
      </w:pPr>
      <w:r w:rsidRPr="00BA0CF9">
        <w:t>animal welfare principles and practices.</w:t>
      </w:r>
    </w:p>
    <w:p w:rsidR="00000000" w:rsidRPr="00BA0CF9" w:rsidP="00BA0CF9">
      <w:pPr>
        <w:pStyle w:val="AllowPageBreak"/>
      </w:pPr>
    </w:p>
    <w:p w:rsidR="00000000" w:rsidRPr="00BA0CF9" w:rsidP="00BA0CF9">
      <w:pPr>
        <w:pStyle w:val="Heading1"/>
      </w:pPr>
      <w:bookmarkStart w:id="12" w:name="O_1047732"/>
      <w:bookmarkEnd w:id="12"/>
      <w:r w:rsidRPr="00BA0CF9">
        <w:t>Assessment Conditions</w:t>
      </w:r>
    </w:p>
    <w:p w:rsidR="00000000" w:rsidRPr="00BA0CF9" w:rsidP="00A531C2">
      <w:pPr>
        <w:pStyle w:val="BodyText"/>
      </w:pPr>
      <w:r w:rsidRPr="00BA0CF9">
        <w:t>Assessment of skills must take place under the following conditions:</w:t>
      </w:r>
    </w:p>
    <w:p w:rsidR="00000000" w:rsidRPr="00BA0CF9" w:rsidP="00BA0CF9">
      <w:pPr>
        <w:pStyle w:val="ListBullet"/>
      </w:pPr>
      <w:r w:rsidRPr="00BA0CF9">
        <w:t>physical conditions:</w:t>
      </w:r>
    </w:p>
    <w:p w:rsidR="00000000" w:rsidRPr="00BA0CF9" w:rsidP="00BA0CF9">
      <w:pPr>
        <w:pStyle w:val="ListBullet2"/>
      </w:pPr>
      <w:r w:rsidRPr="00BA0CF9">
        <w:t>a workplace or an environment that accurately represents workplace conditions</w:t>
      </w:r>
    </w:p>
    <w:p w:rsidR="00000000" w:rsidRPr="00BA0CF9" w:rsidP="00BA0CF9">
      <w:pPr>
        <w:pStyle w:val="ListBullet"/>
      </w:pPr>
      <w:r w:rsidRPr="00BA0CF9">
        <w:t>res</w:t>
      </w:r>
      <w:r w:rsidRPr="00BA0CF9">
        <w:t>ources, equipment and materials:</w:t>
      </w:r>
    </w:p>
    <w:p w:rsidR="00000000" w:rsidRPr="00BA0CF9" w:rsidP="00BA0CF9">
      <w:pPr>
        <w:pStyle w:val="ListBullet2"/>
      </w:pPr>
      <w:r w:rsidRPr="00BA0CF9">
        <w:t>various pregnant mares and newborn foals assessed as suitable for the experience and skill of the individual</w:t>
      </w:r>
    </w:p>
    <w:p w:rsidR="00000000" w:rsidRPr="00BA0CF9" w:rsidP="00BA0CF9">
      <w:pPr>
        <w:pStyle w:val="ListBullet2"/>
      </w:pPr>
      <w:r w:rsidRPr="00BA0CF9">
        <w:t>appropriate tack and equipment for managing foaling and post-foaling problems</w:t>
      </w:r>
    </w:p>
    <w:p w:rsidR="00000000" w:rsidRPr="00BA0CF9" w:rsidP="00BA0CF9">
      <w:pPr>
        <w:pStyle w:val="ListBullet2"/>
      </w:pPr>
      <w:r w:rsidRPr="00BA0CF9">
        <w:t>personal protective equipment (PPE)</w:t>
      </w:r>
      <w:r w:rsidRPr="00BA0CF9">
        <w:t xml:space="preserve"> correctly fitted and applicable to activity for the individual</w:t>
      </w:r>
    </w:p>
    <w:p w:rsidR="00000000" w:rsidRPr="00BA0CF9" w:rsidP="00BA0CF9">
      <w:pPr>
        <w:pStyle w:val="ListBullet"/>
      </w:pPr>
      <w:r w:rsidRPr="00BA0CF9">
        <w:t>specifications:</w:t>
      </w:r>
    </w:p>
    <w:p w:rsidR="00000000" w:rsidRPr="00BA0CF9" w:rsidP="00BA0CF9">
      <w:pPr>
        <w:pStyle w:val="ListBullet2"/>
      </w:pPr>
      <w:r w:rsidRPr="00BA0CF9">
        <w:t>work instructions.</w:t>
      </w:r>
    </w:p>
    <w:p w:rsidR="00000000" w:rsidRPr="00BA0CF9" w:rsidP="00A531C2">
      <w:pPr>
        <w:pStyle w:val="BodyText"/>
      </w:pPr>
      <w:r w:rsidRPr="00BA0CF9">
        <w:t xml:space="preserve">Training and assessment strategies must show evidence of the use of guidance provided in the </w:t>
      </w:r>
      <w:r w:rsidRPr="00BA0CF9">
        <w:rPr>
          <w:rStyle w:val="Emphasis"/>
        </w:rPr>
        <w:t>Companion Volume: User Guide: Safety in Equine Training</w:t>
      </w:r>
      <w:r w:rsidRPr="00BA0CF9">
        <w:t>.</w:t>
      </w:r>
    </w:p>
    <w:p w:rsidR="00000000" w:rsidRPr="00BA0CF9" w:rsidP="00A531C2">
      <w:pPr>
        <w:pStyle w:val="BodyText"/>
      </w:pPr>
      <w:r w:rsidRPr="00BA0CF9">
        <w:t>Assessors of this unit must satisfy the requirements for assessors in applicable vocational education and training legislation, frameworks and/or standards.</w:t>
      </w:r>
    </w:p>
    <w:p w:rsidR="00000000" w:rsidRPr="00BA0CF9" w:rsidP="00BA0CF9">
      <w:pPr>
        <w:pStyle w:val="Heading1"/>
      </w:pPr>
      <w:bookmarkStart w:id="13" w:name="O_1047735"/>
      <w:bookmarkEnd w:id="13"/>
      <w:r w:rsidRPr="00BA0CF9">
        <w:t>Links</w:t>
      </w:r>
    </w:p>
    <w:p w:rsidR="00000000" w:rsidRPr="00BA0CF9" w:rsidP="00A531C2">
      <w:pPr>
        <w:pStyle w:val="BodyText"/>
      </w:pPr>
      <w:r w:rsidRPr="00BA0CF9">
        <w:t>Companion Volumes, including Implementation Guides, are available at VETNe</w:t>
      </w:r>
      <w:r w:rsidRPr="00BA0CF9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639B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A0CF9" w:rsidP="00BA0CF9"/>
    <w:sectPr w:rsidSect="00BA0C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 w:rsidRPr="00A531C2" w:rsidP="00A53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C2" w:rsidP="00BA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31C2" w:rsidP="00BA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31C2" w:rsidP="00BA0C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 w:rsidP="00BA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1C2">
      <w:t>Approved</w:t>
    </w:r>
    <w:r w:rsidR="00A531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1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1C2">
      <w:rPr>
        <w:noProof/>
      </w:rPr>
      <w:t>5</w:t>
    </w:r>
    <w:r>
      <w:rPr>
        <w:noProof/>
      </w:rPr>
      <w:fldChar w:fldCharType="end"/>
    </w:r>
  </w:p>
  <w:p w:rsidR="00BA0CF9" w:rsidP="00BA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1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1C2">
      <w:t>Skills Insight</w:t>
    </w:r>
    <w:r w:rsidR="00A531C2">
      <w:fldChar w:fldCharType="end"/>
    </w:r>
  </w:p>
  <w:p w:rsidR="00BA0CF9" w:rsidP="00BA0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CF9" w:rsidRPr="00A531C2" w:rsidP="00A53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1C2" w:rsidRPr="002D2AF8" w:rsidP="00BA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RGRHBR402 Manage foaling and post-foaling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1C2" w:rsidP="00BA0C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CF9" w:rsidRPr="002D2AF8" w:rsidP="00BA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1C2">
      <w:t>RGRHBR402 Manage foaling and post-foaling problems</w:t>
    </w:r>
    <w:r w:rsidR="00A531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1C2">
      <w:rPr>
        <w:noProof/>
      </w:rPr>
      <w:t>2 March 2025</w:t>
    </w:r>
    <w:r>
      <w:fldChar w:fldCharType="end"/>
    </w:r>
  </w:p>
  <w:p w:rsidR="00BA0CF9" w:rsidP="00BA0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246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085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5E7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CF9"/>
  </w:style>
  <w:style w:type="character" w:customStyle="1" w:styleId="Heading1Char">
    <w:name w:val="Heading 1 Char"/>
    <w:basedOn w:val="DefaultParagraphFont"/>
    <w:link w:val="Heading1"/>
    <w:rsid w:val="00BA0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C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C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CF9"/>
    <w:rPr>
      <w:i/>
    </w:rPr>
  </w:style>
  <w:style w:type="paragraph" w:customStyle="1" w:styleId="SuperHeading">
    <w:name w:val="SuperHeading"/>
    <w:basedOn w:val="Normal"/>
    <w:rsid w:val="00BA0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A0CF9"/>
    <w:rPr>
      <w:b/>
    </w:rPr>
  </w:style>
  <w:style w:type="character" w:customStyle="1" w:styleId="Heading2Char">
    <w:name w:val="Heading 2 Char"/>
    <w:basedOn w:val="DefaultParagraphFont"/>
    <w:link w:val="Heading2"/>
    <w:rsid w:val="00BA0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CF9"/>
    <w:rPr>
      <w:b/>
      <w:spacing w:val="0"/>
    </w:rPr>
  </w:style>
  <w:style w:type="paragraph" w:customStyle="1" w:styleId="SuperTitle">
    <w:name w:val="SuperTitle"/>
    <w:basedOn w:val="Title"/>
    <w:rsid w:val="00BA0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C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CF9"/>
  </w:style>
  <w:style w:type="paragraph" w:styleId="TableofFigures">
    <w:name w:val="table of figures"/>
    <w:basedOn w:val="Normal"/>
    <w:next w:val="Normal"/>
    <w:semiHidden/>
    <w:rsid w:val="00BA0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CF9"/>
    <w:rPr>
      <w:rFonts w:ascii="Wingdings" w:hAnsi="Wingdings"/>
    </w:rPr>
  </w:style>
  <w:style w:type="paragraph" w:customStyle="1" w:styleId="TableHeading">
    <w:name w:val="Table Heading"/>
    <w:basedOn w:val="HeadingBase"/>
    <w:rsid w:val="00BA0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CF9"/>
    <w:rPr>
      <w:color w:val="0033CC"/>
      <w:u w:val="none"/>
    </w:rPr>
  </w:style>
  <w:style w:type="paragraph" w:customStyle="1" w:styleId="BodyTextRight">
    <w:name w:val="Body Text Right"/>
    <w:basedOn w:val="BodyText"/>
    <w:rsid w:val="00BA0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CF9"/>
    <w:rPr>
      <w:sz w:val="32"/>
    </w:rPr>
  </w:style>
  <w:style w:type="paragraph" w:customStyle="1" w:styleId="HeadingProcedure">
    <w:name w:val="Heading Procedure"/>
    <w:basedOn w:val="HeadingBase"/>
    <w:next w:val="Normal"/>
    <w:rsid w:val="00BA0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CF9"/>
    <w:pPr>
      <w:spacing w:before="60" w:after="60"/>
    </w:pPr>
  </w:style>
  <w:style w:type="paragraph" w:styleId="ListContinue">
    <w:name w:val="List Continue"/>
    <w:basedOn w:val="List"/>
    <w:rsid w:val="00BA0CF9"/>
    <w:pPr>
      <w:ind w:firstLine="0"/>
    </w:pPr>
  </w:style>
  <w:style w:type="paragraph" w:customStyle="1" w:styleId="ListNote">
    <w:name w:val="List Note"/>
    <w:basedOn w:val="List"/>
    <w:rsid w:val="00BA0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CF9"/>
    <w:rPr>
      <w:rFonts w:ascii="Courier New" w:hAnsi="Courier New"/>
    </w:rPr>
  </w:style>
  <w:style w:type="paragraph" w:customStyle="1" w:styleId="NoteBullet">
    <w:name w:val="Note Bullet"/>
    <w:basedOn w:val="Note"/>
    <w:rsid w:val="00BA0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CF9"/>
    <w:rPr>
      <w:b/>
      <w:smallCaps/>
    </w:rPr>
  </w:style>
  <w:style w:type="paragraph" w:customStyle="1" w:styleId="TableListNumber">
    <w:name w:val="Table List Number"/>
    <w:basedOn w:val="ListNumber"/>
    <w:rsid w:val="00BA0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CF9"/>
    <w:pPr>
      <w:numPr>
        <w:numId w:val="9"/>
      </w:numPr>
    </w:pPr>
  </w:style>
  <w:style w:type="paragraph" w:customStyle="1" w:styleId="ListAlpha2">
    <w:name w:val="List Alpha 2"/>
    <w:basedOn w:val="List2"/>
    <w:rsid w:val="00BA0CF9"/>
    <w:pPr>
      <w:numPr>
        <w:numId w:val="8"/>
      </w:numPr>
    </w:pPr>
  </w:style>
  <w:style w:type="paragraph" w:styleId="List2">
    <w:name w:val="List 2"/>
    <w:basedOn w:val="BodyText"/>
    <w:rsid w:val="00BA0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CF9"/>
    <w:pPr>
      <w:numPr>
        <w:numId w:val="4"/>
      </w:numPr>
    </w:pPr>
  </w:style>
  <w:style w:type="paragraph" w:styleId="ListContinue2">
    <w:name w:val="List Continue 2"/>
    <w:basedOn w:val="List2"/>
    <w:rsid w:val="00BA0CF9"/>
    <w:pPr>
      <w:ind w:firstLine="0"/>
    </w:pPr>
  </w:style>
  <w:style w:type="paragraph" w:styleId="ListContinue3">
    <w:name w:val="List Continue 3"/>
    <w:basedOn w:val="List3"/>
    <w:rsid w:val="00BA0CF9"/>
    <w:pPr>
      <w:ind w:left="1021" w:firstLine="0"/>
    </w:pPr>
  </w:style>
  <w:style w:type="paragraph" w:styleId="ListContinue4">
    <w:name w:val="List Continue 4"/>
    <w:basedOn w:val="List4"/>
    <w:rsid w:val="00BA0CF9"/>
    <w:pPr>
      <w:ind w:firstLine="0"/>
    </w:pPr>
  </w:style>
  <w:style w:type="paragraph" w:styleId="ListContinue5">
    <w:name w:val="List Continue 5"/>
    <w:basedOn w:val="List5"/>
    <w:rsid w:val="00BA0CF9"/>
    <w:pPr>
      <w:ind w:firstLine="0"/>
    </w:pPr>
  </w:style>
  <w:style w:type="paragraph" w:styleId="ListNumber3">
    <w:name w:val="List Number 3"/>
    <w:basedOn w:val="List3"/>
    <w:rsid w:val="00BA0CF9"/>
    <w:pPr>
      <w:numPr>
        <w:numId w:val="5"/>
      </w:numPr>
    </w:pPr>
  </w:style>
  <w:style w:type="paragraph" w:styleId="ListNumber4">
    <w:name w:val="List Number 4"/>
    <w:basedOn w:val="List4"/>
    <w:rsid w:val="00BA0CF9"/>
    <w:pPr>
      <w:numPr>
        <w:numId w:val="6"/>
      </w:numPr>
    </w:pPr>
  </w:style>
  <w:style w:type="paragraph" w:styleId="ListNumber5">
    <w:name w:val="List Number 5"/>
    <w:basedOn w:val="List5"/>
    <w:rsid w:val="00BA0CF9"/>
    <w:pPr>
      <w:numPr>
        <w:numId w:val="7"/>
      </w:numPr>
    </w:pPr>
  </w:style>
  <w:style w:type="paragraph" w:styleId="BlockText">
    <w:name w:val="Block Text"/>
    <w:basedOn w:val="Normal"/>
    <w:rsid w:val="00BA0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CF9"/>
    <w:rPr>
      <w:sz w:val="16"/>
      <w:vertAlign w:val="superscript"/>
    </w:rPr>
  </w:style>
  <w:style w:type="character" w:customStyle="1" w:styleId="Symbols">
    <w:name w:val="Symbols"/>
    <w:basedOn w:val="DefaultParagraphFont"/>
    <w:rsid w:val="00BA0CF9"/>
    <w:rPr>
      <w:rFonts w:ascii="Symbol" w:hAnsi="Symbol"/>
    </w:rPr>
  </w:style>
  <w:style w:type="character" w:customStyle="1" w:styleId="MenuOptions">
    <w:name w:val="Menu Options"/>
    <w:basedOn w:val="DefaultParagraphFont"/>
    <w:rsid w:val="00BA0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CF9"/>
    <w:rPr>
      <w:b/>
    </w:rPr>
  </w:style>
  <w:style w:type="character" w:customStyle="1" w:styleId="Underlined">
    <w:name w:val="Underlined"/>
    <w:basedOn w:val="DefaultParagraphFont"/>
    <w:rsid w:val="00BA0CF9"/>
    <w:rPr>
      <w:u w:val="single"/>
    </w:rPr>
  </w:style>
  <w:style w:type="paragraph" w:customStyle="1" w:styleId="TableBodyTextRight">
    <w:name w:val="Table Body Text Right"/>
    <w:basedOn w:val="TableBodyText"/>
    <w:rsid w:val="00BA0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CF9"/>
    <w:rPr>
      <w:sz w:val="18"/>
    </w:rPr>
  </w:style>
  <w:style w:type="paragraph" w:customStyle="1" w:styleId="BodySmallRight">
    <w:name w:val="Body Small Right"/>
    <w:basedOn w:val="BodyTextRight"/>
    <w:rsid w:val="00BA0CF9"/>
    <w:rPr>
      <w:sz w:val="18"/>
      <w:szCs w:val="18"/>
    </w:rPr>
  </w:style>
  <w:style w:type="paragraph" w:customStyle="1" w:styleId="MarginEdition">
    <w:name w:val="Margin Edition"/>
    <w:basedOn w:val="MarginNote"/>
    <w:rsid w:val="00BA0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CF9"/>
    <w:rPr>
      <w:sz w:val="2"/>
      <w:szCs w:val="2"/>
    </w:rPr>
  </w:style>
  <w:style w:type="character" w:customStyle="1" w:styleId="Small">
    <w:name w:val="Small"/>
    <w:basedOn w:val="DefaultParagraphFont"/>
    <w:rsid w:val="00BA0CF9"/>
    <w:rPr>
      <w:sz w:val="16"/>
    </w:rPr>
  </w:style>
  <w:style w:type="paragraph" w:customStyle="1" w:styleId="WideTable">
    <w:name w:val="Wide Table"/>
    <w:basedOn w:val="Normal"/>
    <w:rsid w:val="00BA0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CF9"/>
  </w:style>
  <w:style w:type="paragraph" w:styleId="Quote">
    <w:name w:val="Quote"/>
    <w:basedOn w:val="Heading1"/>
    <w:link w:val="QuoteChar"/>
    <w:qFormat/>
    <w:rsid w:val="00BA0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CF9"/>
    <w:pPr>
      <w:pageBreakBefore/>
    </w:pPr>
  </w:style>
  <w:style w:type="paragraph" w:customStyle="1" w:styleId="Border">
    <w:name w:val="Border"/>
    <w:basedOn w:val="Normal"/>
    <w:qFormat/>
    <w:rsid w:val="00BA0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CF9"/>
    <w:rPr>
      <w:u w:val="single"/>
    </w:rPr>
  </w:style>
  <w:style w:type="character" w:customStyle="1" w:styleId="BoldandItalics">
    <w:name w:val="Bold and Italics"/>
    <w:qFormat/>
    <w:rsid w:val="00BA0CF9"/>
    <w:rPr>
      <w:b/>
      <w:i/>
      <w:u w:val="none"/>
    </w:rPr>
  </w:style>
  <w:style w:type="paragraph" w:styleId="BalloonText">
    <w:name w:val="Balloon Text"/>
    <w:basedOn w:val="Normal"/>
    <w:link w:val="BalloonTextChar"/>
    <w:rsid w:val="00BA0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C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3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7115</Characters>
  <Application>Microsoft Office Word</Application>
  <DocSecurity>0</DocSecurity>
  <Lines>229</Lines>
  <Paragraphs>159</Paragraphs>
  <ScaleCrop>false</ScaleCrop>
  <Company>Author-it Software Corporation Ltd.</Company>
  <LinksUpToDate>false</LinksUpToDate>
  <CharactersWithSpaces>8120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RGRHBR402 Manage foaling and post-foaling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2025-03-01T14:12:00Z</dcterms:created>
  <dcterms:modified xsi:type="dcterms:W3CDTF">2025-03-01T14:12:00Z</dcterms:modified>
</cp:coreProperties>
</file>