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1E1" w:rsidP="006C2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RGRHBR401 Maintain horse stud records</w:t>
      </w:r>
      <w:r>
        <w:fldChar w:fldCharType="end"/>
      </w:r>
    </w:p>
    <w:p w:rsidR="006C21E1" w:rsidP="006C21E1">
      <w:pPr>
        <w:pStyle w:val="Version"/>
        <w:sectPr w:rsidSect="00F80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5DA" w:rsidP="00F805DA">
      <w:pPr>
        <w:pStyle w:val="SuperHeading"/>
      </w:pPr>
      <w:r w:rsidRPr="00F805DA">
        <w:t>RGRHBR401 Maintain horse stud records</w:t>
      </w:r>
    </w:p>
    <w:p w:rsidR="00000000" w:rsidRPr="00F805DA" w:rsidP="00F805DA">
      <w:pPr>
        <w:pStyle w:val="Heading1"/>
      </w:pPr>
      <w:bookmarkStart w:id="1" w:name="O_1047700"/>
      <w:bookmarkEnd w:id="1"/>
      <w:r w:rsidRPr="00F80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Comments</w:t>
            </w:r>
          </w:p>
        </w:tc>
      </w:tr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This version released with RGR Racing and Breeding Training Package Version 3.0.</w:t>
            </w:r>
          </w:p>
        </w:tc>
      </w:tr>
    </w:tbl>
    <w:p w:rsidR="00000000" w:rsidRPr="00F805DA" w:rsidP="00F805DA">
      <w:pPr>
        <w:pStyle w:val="BodyText"/>
      </w:pPr>
    </w:p>
    <w:p w:rsidR="00000000" w:rsidRPr="00F805DA" w:rsidP="00F805DA">
      <w:pPr>
        <w:pStyle w:val="AllowPageBreak"/>
      </w:pPr>
    </w:p>
    <w:p w:rsidR="00000000" w:rsidRPr="00F805DA" w:rsidP="00F805DA">
      <w:pPr>
        <w:pStyle w:val="Heading1"/>
      </w:pPr>
      <w:bookmarkStart w:id="2" w:name="O_1047701"/>
      <w:bookmarkEnd w:id="2"/>
      <w:r w:rsidRPr="00F805DA">
        <w:t>Application</w:t>
      </w:r>
    </w:p>
    <w:p w:rsidR="00000000" w:rsidRPr="00F805DA" w:rsidP="006C21E1">
      <w:pPr>
        <w:pStyle w:val="BodyText"/>
      </w:pPr>
      <w:r w:rsidRPr="00F805DA">
        <w:t>This unit of competency describes the skills and knowledge required to assist with the admini</w:t>
      </w:r>
      <w:r w:rsidRPr="00F805DA">
        <w:t>stration and maintenance of horse stud records and horse nominations for sale, bonus schemes or exhibition.</w:t>
      </w:r>
    </w:p>
    <w:p w:rsidR="00000000" w:rsidRPr="00F805DA" w:rsidP="006C21E1">
      <w:pPr>
        <w:pStyle w:val="BodyText"/>
      </w:pPr>
      <w:r w:rsidRPr="00F805DA">
        <w:t xml:space="preserve">The unit applies to individuals who work under supervision and take responsibility for their own work. They complete routine activities and work in </w:t>
      </w:r>
      <w:r w:rsidRPr="00F805DA">
        <w:t>a range of known contexts within horse breeding or other horse industry environments.</w:t>
      </w:r>
    </w:p>
    <w:p w:rsidR="00000000" w:rsidRPr="00F805DA" w:rsidP="006C21E1">
      <w:pPr>
        <w:pStyle w:val="BodyText"/>
      </w:pPr>
      <w:r w:rsidRPr="00F805DA">
        <w:t>No licensing or certification requirements apply to this unit at the time of publication.</w:t>
      </w:r>
    </w:p>
    <w:p w:rsidR="00000000" w:rsidRPr="00F805DA" w:rsidP="006C21E1">
      <w:pPr>
        <w:pStyle w:val="BodyText"/>
      </w:pPr>
      <w:r w:rsidRPr="00F805DA">
        <w:t>Work health and safety and animal welfare legislation relevant to interacting wi</w:t>
      </w:r>
      <w:r w:rsidRPr="00F805DA">
        <w:t>th horses applies to workers in this industry. Requirements vary between industry sectors and state/territory jurisdictions. Users are advised to check with the relevant authority for specific requirements.</w:t>
      </w:r>
    </w:p>
    <w:p w:rsidR="00000000" w:rsidRPr="00F805DA" w:rsidP="00F805DA">
      <w:pPr>
        <w:pStyle w:val="Heading1"/>
      </w:pPr>
      <w:bookmarkStart w:id="3" w:name="O_1047702"/>
      <w:bookmarkEnd w:id="3"/>
      <w:r w:rsidRPr="00F805DA">
        <w:t>Pre-requisite Unit</w:t>
      </w:r>
    </w:p>
    <w:p w:rsidR="00000000" w:rsidRPr="00F805DA" w:rsidP="006C21E1">
      <w:pPr>
        <w:pStyle w:val="BodyText"/>
      </w:pPr>
      <w:r w:rsidRPr="00F805DA">
        <w:t>Nil</w:t>
      </w:r>
    </w:p>
    <w:p w:rsidR="00000000" w:rsidRPr="00F805DA" w:rsidP="00F805DA">
      <w:pPr>
        <w:pStyle w:val="Heading1"/>
      </w:pPr>
      <w:bookmarkStart w:id="4" w:name="O_1047704"/>
      <w:bookmarkEnd w:id="4"/>
      <w:r w:rsidRPr="00F805DA">
        <w:t>Unit Sector</w:t>
      </w:r>
    </w:p>
    <w:p w:rsidR="00000000" w:rsidRPr="00F805DA" w:rsidP="006C21E1">
      <w:pPr>
        <w:pStyle w:val="BodyText"/>
      </w:pPr>
      <w:r w:rsidRPr="00F805DA">
        <w:t>Horse Breeding (HBR)</w:t>
      </w:r>
    </w:p>
    <w:p w:rsidR="00000000" w:rsidRPr="00F805DA" w:rsidP="00F805DA">
      <w:pPr>
        <w:pStyle w:val="Heading1"/>
      </w:pPr>
      <w:bookmarkStart w:id="5" w:name="O_1047705"/>
      <w:bookmarkEnd w:id="5"/>
      <w:r w:rsidRPr="00F805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Performance Criteria</w:t>
            </w:r>
          </w:p>
        </w:tc>
      </w:tr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1. Gather stud breeding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1.1 Interpret and confirm work program with supervisor</w:t>
            </w:r>
          </w:p>
          <w:p w:rsidR="00000000" w:rsidRPr="00F805DA" w:rsidP="00F805DA">
            <w:pPr>
              <w:pStyle w:val="BodyText"/>
            </w:pPr>
            <w:r w:rsidRPr="00F805DA">
              <w:t xml:space="preserve">1.2 Obtain and collate breeding program documents according to </w:t>
            </w:r>
            <w:r w:rsidRPr="00F805DA">
              <w:t>enter</w:t>
            </w:r>
            <w:r w:rsidRPr="00F805DA">
              <w:t>prise practices</w:t>
            </w:r>
          </w:p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1.3 Maintain records accurately in designated workplace system</w:t>
            </w:r>
          </w:p>
        </w:tc>
      </w:tr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2. Assist with administering horse sales, bonus schemes or exhibition nominations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2.1 Complete relevant fields in entry forms for specified activity, and forward to supervisor</w:t>
            </w:r>
          </w:p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 xml:space="preserve">2.2 Submit nominations for horse sales, bonus schemes or exhibitions according to workplace procedures </w:t>
            </w:r>
          </w:p>
        </w:tc>
      </w:tr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3. Assist with administering requirements of external bodies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3.1 Obtain or supply information about horse pedigrees and histories according to supervis</w:t>
            </w:r>
            <w:r w:rsidRPr="00F805DA">
              <w:t>or instructions</w:t>
            </w:r>
          </w:p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3.2 Complete relevant sections of horse transfer and registration forms, and forward to supervisor to complete</w:t>
            </w:r>
          </w:p>
        </w:tc>
      </w:tr>
      <w:tr w:rsidTr="006C21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4. Maintain stud breeding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4.1 Identify horses, including foals at foot, arriving and departing according to stud procedu</w:t>
            </w:r>
            <w:r w:rsidRPr="00F805DA">
              <w:t>res, including safe work practices around horses</w:t>
            </w:r>
          </w:p>
          <w:p w:rsidR="00000000" w:rsidRPr="00F805DA" w:rsidP="00F805DA">
            <w:pPr>
              <w:pStyle w:val="BodyText"/>
            </w:pPr>
            <w:r w:rsidRPr="00F805DA">
              <w:t>4.2 Check breeding and operational records, in areas of own responsibility, are accurate and up-to-date</w:t>
            </w:r>
          </w:p>
        </w:tc>
      </w:tr>
    </w:tbl>
    <w:p w:rsidR="00000000" w:rsidRPr="00F805DA" w:rsidP="00F805DA">
      <w:pPr>
        <w:pStyle w:val="BodyText"/>
      </w:pPr>
    </w:p>
    <w:p w:rsidR="00000000" w:rsidRPr="00F805DA" w:rsidP="00F805DA">
      <w:pPr>
        <w:pStyle w:val="AllowPageBreak"/>
      </w:pPr>
    </w:p>
    <w:p w:rsidR="00000000" w:rsidRPr="00F805DA" w:rsidP="00F805DA">
      <w:pPr>
        <w:pStyle w:val="Heading1"/>
      </w:pPr>
      <w:bookmarkStart w:id="6" w:name="O_1047706"/>
      <w:bookmarkEnd w:id="6"/>
      <w:r w:rsidRPr="00F805DA">
        <w:t>Foundation Skills</w:t>
      </w:r>
    </w:p>
    <w:p w:rsidR="00000000" w:rsidRPr="006C21E1" w:rsidP="006C21E1">
      <w:pPr>
        <w:pStyle w:val="BodyText"/>
        <w:rPr>
          <w:i/>
        </w:rPr>
      </w:pPr>
      <w:r w:rsidRPr="006C21E1">
        <w:rPr>
          <w:rStyle w:val="Emphasis"/>
        </w:rPr>
        <w:t>This section describes those language, literacy, numeracy and em</w:t>
      </w:r>
      <w:r w:rsidRPr="006C21E1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Description</w:t>
            </w:r>
          </w:p>
        </w:tc>
      </w:tr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ListBullet"/>
            </w:pPr>
            <w:r w:rsidRPr="00F805DA">
              <w:t xml:space="preserve">Interpret information needed in application forms </w:t>
            </w:r>
          </w:p>
          <w:p w:rsidR="00000000" w:rsidP="00F805DA">
            <w:pPr>
              <w:pStyle w:val="ListBullet"/>
              <w:rPr>
                <w:lang w:val="en-NZ"/>
              </w:rPr>
            </w:pPr>
            <w:r w:rsidRPr="00F805DA">
              <w:t>Proofread own work to ensure accuracy of information</w:t>
            </w:r>
          </w:p>
        </w:tc>
      </w:tr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ListBullet"/>
              <w:rPr>
                <w:lang w:val="en-NZ"/>
              </w:rPr>
            </w:pPr>
            <w:r w:rsidRPr="00F805DA">
              <w:t>Enter data and information accurately to complete records and forms for internal and external purposes</w:t>
            </w:r>
          </w:p>
        </w:tc>
      </w:tr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ListBullet"/>
              <w:rPr>
                <w:lang w:val="en-NZ"/>
              </w:rPr>
            </w:pPr>
            <w:r w:rsidRPr="00F805DA">
              <w:t>Take responsibility for following workplace procedures for ow</w:t>
            </w:r>
            <w:r w:rsidRPr="00F805DA">
              <w:t>n role and area of work</w:t>
            </w:r>
          </w:p>
        </w:tc>
      </w:tr>
      <w:tr w:rsidTr="00F80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ListBullet"/>
            </w:pPr>
            <w:r w:rsidRPr="00F805DA">
              <w:t>Plan, sequence and prioritise activities to achieve work outcomes</w:t>
            </w:r>
          </w:p>
          <w:p w:rsidR="00000000" w:rsidRPr="00F805DA" w:rsidP="00F805DA">
            <w:pPr>
              <w:pStyle w:val="ListBullet"/>
            </w:pPr>
            <w:r w:rsidRPr="00F805DA">
              <w:t xml:space="preserve">Use workplace technology, tools and/or systems to complete records and reports </w:t>
            </w:r>
          </w:p>
        </w:tc>
      </w:tr>
    </w:tbl>
    <w:p w:rsidR="00000000" w:rsidRPr="00F805DA" w:rsidP="00F805DA">
      <w:pPr>
        <w:pStyle w:val="BodyText"/>
      </w:pPr>
    </w:p>
    <w:p w:rsidR="00000000" w:rsidRPr="00F805DA" w:rsidP="00F805DA">
      <w:pPr>
        <w:pStyle w:val="AllowPageBreak"/>
      </w:pPr>
    </w:p>
    <w:p w:rsidR="00000000" w:rsidRPr="00F805DA" w:rsidP="00F805DA">
      <w:pPr>
        <w:pStyle w:val="Heading1"/>
      </w:pPr>
      <w:bookmarkStart w:id="7" w:name="O_1047708"/>
      <w:bookmarkEnd w:id="7"/>
      <w:r w:rsidRPr="00F805DA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F805DA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Bold"/>
              <w:rPr>
                <w:lang w:val="en-NZ"/>
              </w:rPr>
            </w:pPr>
            <w:r w:rsidRPr="00F805DA">
              <w:t>Equivalence status</w:t>
            </w:r>
          </w:p>
        </w:tc>
      </w:tr>
      <w:tr w:rsidTr="00F805DA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RGRHBR401 Maintain horse stud records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 xml:space="preserve">ACMHBR309 Follow stud operational procedures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Code and title changed to reflect appropriate industry sector usage and level of responsibility</w:t>
            </w:r>
          </w:p>
          <w:p w:rsidR="00000000" w:rsidP="00F805DA">
            <w:pPr>
              <w:pStyle w:val="BodyText"/>
              <w:rPr>
                <w:lang w:val="en-NZ"/>
              </w:rPr>
            </w:pPr>
            <w:r w:rsidRPr="00F805DA">
              <w:t>Changes throughout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5DA" w:rsidP="00F805DA">
            <w:pPr>
              <w:pStyle w:val="BodyText"/>
            </w:pPr>
            <w:r w:rsidRPr="00F805DA">
              <w:t>Equivalent unit</w:t>
            </w:r>
          </w:p>
        </w:tc>
      </w:tr>
    </w:tbl>
    <w:p w:rsidR="00000000" w:rsidRPr="00F805DA" w:rsidP="00F805DA">
      <w:pPr>
        <w:pStyle w:val="BodyText"/>
      </w:pPr>
    </w:p>
    <w:p w:rsidR="00000000" w:rsidRPr="00F805DA" w:rsidP="00F805DA">
      <w:pPr>
        <w:pStyle w:val="AllowPageBreak"/>
      </w:pPr>
    </w:p>
    <w:p w:rsidR="00000000" w:rsidRPr="00F805DA" w:rsidP="00F805DA">
      <w:pPr>
        <w:pStyle w:val="Heading1"/>
      </w:pPr>
      <w:bookmarkStart w:id="8" w:name="O_1047715"/>
      <w:bookmarkEnd w:id="8"/>
      <w:r w:rsidRPr="00F805DA">
        <w:t>Links</w:t>
      </w:r>
    </w:p>
    <w:p w:rsidR="00000000" w:rsidRPr="00F805DA" w:rsidP="006C21E1">
      <w:pPr>
        <w:pStyle w:val="BodyText"/>
      </w:pPr>
      <w:r w:rsidRPr="00F805DA">
        <w:t>Companion Volumes, including Implementation Guides, are available at VET</w:t>
      </w:r>
      <w:r w:rsidRPr="00F805DA">
        <w:t xml:space="preserve">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02CC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805DA" w:rsidP="00F805DA"/>
    <w:sectPr w:rsidSect="00F805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DA" w:rsidRPr="006C21E1" w:rsidP="006C2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E1" w:rsidP="00F80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1E1" w:rsidP="00F80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21E1" w:rsidP="00F80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5DA" w:rsidRPr="006C21E1" w:rsidP="006C2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E1" w:rsidRPr="002D2AF8" w:rsidP="00F80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RGRHBR401 Maintain horse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C21E1" w:rsidP="00F80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0ED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56B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5DA"/>
  </w:style>
  <w:style w:type="character" w:customStyle="1" w:styleId="Heading1Char">
    <w:name w:val="Heading 1 Char"/>
    <w:basedOn w:val="DefaultParagraphFont"/>
    <w:link w:val="Heading1"/>
    <w:rsid w:val="00F80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5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05DA"/>
    <w:rPr>
      <w:i/>
    </w:rPr>
  </w:style>
  <w:style w:type="paragraph" w:customStyle="1" w:styleId="SuperHeading">
    <w:name w:val="SuperHeading"/>
    <w:basedOn w:val="Normal"/>
    <w:rsid w:val="00F80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05DA"/>
    <w:rPr>
      <w:b/>
    </w:rPr>
  </w:style>
  <w:style w:type="character" w:customStyle="1" w:styleId="Heading2Char">
    <w:name w:val="Heading 2 Char"/>
    <w:basedOn w:val="DefaultParagraphFont"/>
    <w:link w:val="Heading2"/>
    <w:rsid w:val="00F80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05DA"/>
    <w:rPr>
      <w:b/>
      <w:spacing w:val="0"/>
    </w:rPr>
  </w:style>
  <w:style w:type="paragraph" w:customStyle="1" w:styleId="SuperTitle">
    <w:name w:val="SuperTitle"/>
    <w:basedOn w:val="Title"/>
    <w:rsid w:val="00F80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5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0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5DA"/>
  </w:style>
  <w:style w:type="paragraph" w:styleId="TableofFigures">
    <w:name w:val="table of figures"/>
    <w:basedOn w:val="Normal"/>
    <w:next w:val="Normal"/>
    <w:semiHidden/>
    <w:rsid w:val="00F80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5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5DA"/>
    <w:rPr>
      <w:rFonts w:ascii="Wingdings" w:hAnsi="Wingdings"/>
    </w:rPr>
  </w:style>
  <w:style w:type="paragraph" w:customStyle="1" w:styleId="TableHeading">
    <w:name w:val="Table Heading"/>
    <w:basedOn w:val="HeadingBase"/>
    <w:rsid w:val="00F80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5DA"/>
    <w:rPr>
      <w:color w:val="0033CC"/>
      <w:u w:val="none"/>
    </w:rPr>
  </w:style>
  <w:style w:type="paragraph" w:customStyle="1" w:styleId="BodyTextRight">
    <w:name w:val="Body Text Right"/>
    <w:basedOn w:val="BodyText"/>
    <w:rsid w:val="00F80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5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5DA"/>
    <w:rPr>
      <w:sz w:val="32"/>
    </w:rPr>
  </w:style>
  <w:style w:type="paragraph" w:customStyle="1" w:styleId="HeadingProcedure">
    <w:name w:val="Heading Procedure"/>
    <w:basedOn w:val="HeadingBase"/>
    <w:next w:val="Normal"/>
    <w:rsid w:val="00F80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5DA"/>
    <w:pPr>
      <w:spacing w:before="60" w:after="60"/>
    </w:pPr>
  </w:style>
  <w:style w:type="paragraph" w:styleId="ListContinue">
    <w:name w:val="List Continue"/>
    <w:basedOn w:val="List"/>
    <w:rsid w:val="00F805DA"/>
    <w:pPr>
      <w:ind w:firstLine="0"/>
    </w:pPr>
  </w:style>
  <w:style w:type="paragraph" w:customStyle="1" w:styleId="ListNote">
    <w:name w:val="List Note"/>
    <w:basedOn w:val="List"/>
    <w:rsid w:val="00F80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5DA"/>
    <w:rPr>
      <w:rFonts w:ascii="Courier New" w:hAnsi="Courier New"/>
    </w:rPr>
  </w:style>
  <w:style w:type="paragraph" w:customStyle="1" w:styleId="NoteBullet">
    <w:name w:val="Note Bullet"/>
    <w:basedOn w:val="Note"/>
    <w:rsid w:val="00F80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5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5DA"/>
    <w:rPr>
      <w:b/>
      <w:smallCaps/>
    </w:rPr>
  </w:style>
  <w:style w:type="paragraph" w:customStyle="1" w:styleId="TableListNumber">
    <w:name w:val="Table List Number"/>
    <w:basedOn w:val="ListNumber"/>
    <w:rsid w:val="00F80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5DA"/>
    <w:pPr>
      <w:numPr>
        <w:numId w:val="8"/>
      </w:numPr>
    </w:pPr>
  </w:style>
  <w:style w:type="paragraph" w:customStyle="1" w:styleId="ListAlpha2">
    <w:name w:val="List Alpha 2"/>
    <w:basedOn w:val="List2"/>
    <w:rsid w:val="00F805DA"/>
    <w:pPr>
      <w:numPr>
        <w:numId w:val="7"/>
      </w:numPr>
    </w:pPr>
  </w:style>
  <w:style w:type="paragraph" w:styleId="List2">
    <w:name w:val="List 2"/>
    <w:basedOn w:val="BodyText"/>
    <w:rsid w:val="00F80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5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5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5DA"/>
    <w:pPr>
      <w:numPr>
        <w:numId w:val="3"/>
      </w:numPr>
    </w:pPr>
  </w:style>
  <w:style w:type="paragraph" w:styleId="ListContinue2">
    <w:name w:val="List Continue 2"/>
    <w:basedOn w:val="List2"/>
    <w:rsid w:val="00F805DA"/>
    <w:pPr>
      <w:ind w:firstLine="0"/>
    </w:pPr>
  </w:style>
  <w:style w:type="paragraph" w:styleId="ListContinue3">
    <w:name w:val="List Continue 3"/>
    <w:basedOn w:val="List3"/>
    <w:rsid w:val="00F805DA"/>
    <w:pPr>
      <w:ind w:left="1021" w:firstLine="0"/>
    </w:pPr>
  </w:style>
  <w:style w:type="paragraph" w:styleId="ListContinue4">
    <w:name w:val="List Continue 4"/>
    <w:basedOn w:val="List4"/>
    <w:rsid w:val="00F805DA"/>
    <w:pPr>
      <w:ind w:firstLine="0"/>
    </w:pPr>
  </w:style>
  <w:style w:type="paragraph" w:styleId="ListContinue5">
    <w:name w:val="List Continue 5"/>
    <w:basedOn w:val="List5"/>
    <w:rsid w:val="00F805DA"/>
    <w:pPr>
      <w:ind w:firstLine="0"/>
    </w:pPr>
  </w:style>
  <w:style w:type="paragraph" w:styleId="ListNumber3">
    <w:name w:val="List Number 3"/>
    <w:basedOn w:val="List3"/>
    <w:rsid w:val="00F805DA"/>
    <w:pPr>
      <w:numPr>
        <w:numId w:val="4"/>
      </w:numPr>
    </w:pPr>
  </w:style>
  <w:style w:type="paragraph" w:styleId="ListNumber4">
    <w:name w:val="List Number 4"/>
    <w:basedOn w:val="List4"/>
    <w:rsid w:val="00F805DA"/>
    <w:pPr>
      <w:numPr>
        <w:numId w:val="5"/>
      </w:numPr>
    </w:pPr>
  </w:style>
  <w:style w:type="paragraph" w:styleId="ListNumber5">
    <w:name w:val="List Number 5"/>
    <w:basedOn w:val="List5"/>
    <w:rsid w:val="00F805DA"/>
    <w:pPr>
      <w:numPr>
        <w:numId w:val="6"/>
      </w:numPr>
    </w:pPr>
  </w:style>
  <w:style w:type="paragraph" w:styleId="BlockText">
    <w:name w:val="Block Text"/>
    <w:basedOn w:val="Normal"/>
    <w:rsid w:val="00F80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5DA"/>
    <w:rPr>
      <w:sz w:val="16"/>
      <w:vertAlign w:val="superscript"/>
    </w:rPr>
  </w:style>
  <w:style w:type="character" w:customStyle="1" w:styleId="Symbols">
    <w:name w:val="Symbols"/>
    <w:basedOn w:val="DefaultParagraphFont"/>
    <w:rsid w:val="00F805DA"/>
    <w:rPr>
      <w:rFonts w:ascii="Symbol" w:hAnsi="Symbol"/>
    </w:rPr>
  </w:style>
  <w:style w:type="character" w:customStyle="1" w:styleId="MenuOptions">
    <w:name w:val="Menu Options"/>
    <w:basedOn w:val="DefaultParagraphFont"/>
    <w:rsid w:val="00F80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5DA"/>
    <w:rPr>
      <w:b/>
    </w:rPr>
  </w:style>
  <w:style w:type="character" w:customStyle="1" w:styleId="Underlined">
    <w:name w:val="Underlined"/>
    <w:basedOn w:val="DefaultParagraphFont"/>
    <w:rsid w:val="00F805DA"/>
    <w:rPr>
      <w:u w:val="single"/>
    </w:rPr>
  </w:style>
  <w:style w:type="paragraph" w:customStyle="1" w:styleId="TableBodyTextRight">
    <w:name w:val="Table Body Text Right"/>
    <w:basedOn w:val="TableBodyText"/>
    <w:rsid w:val="00F80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5DA"/>
    <w:rPr>
      <w:sz w:val="18"/>
    </w:rPr>
  </w:style>
  <w:style w:type="paragraph" w:customStyle="1" w:styleId="BodySmallRight">
    <w:name w:val="Body Small Right"/>
    <w:basedOn w:val="BodyTextRight"/>
    <w:rsid w:val="00F805DA"/>
    <w:rPr>
      <w:sz w:val="18"/>
      <w:szCs w:val="18"/>
    </w:rPr>
  </w:style>
  <w:style w:type="paragraph" w:customStyle="1" w:styleId="MarginEdition">
    <w:name w:val="Margin Edition"/>
    <w:basedOn w:val="MarginNote"/>
    <w:rsid w:val="00F80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5DA"/>
    <w:rPr>
      <w:sz w:val="2"/>
      <w:szCs w:val="2"/>
    </w:rPr>
  </w:style>
  <w:style w:type="character" w:customStyle="1" w:styleId="Small">
    <w:name w:val="Small"/>
    <w:basedOn w:val="DefaultParagraphFont"/>
    <w:rsid w:val="00F805DA"/>
    <w:rPr>
      <w:sz w:val="16"/>
    </w:rPr>
  </w:style>
  <w:style w:type="paragraph" w:customStyle="1" w:styleId="WideTable">
    <w:name w:val="Wide Table"/>
    <w:basedOn w:val="Normal"/>
    <w:rsid w:val="00F80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5DA"/>
  </w:style>
  <w:style w:type="paragraph" w:styleId="Quote">
    <w:name w:val="Quote"/>
    <w:basedOn w:val="Heading1"/>
    <w:link w:val="QuoteChar"/>
    <w:qFormat/>
    <w:rsid w:val="00F80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5DA"/>
    <w:pPr>
      <w:pageBreakBefore/>
    </w:pPr>
  </w:style>
  <w:style w:type="paragraph" w:customStyle="1" w:styleId="Border">
    <w:name w:val="Border"/>
    <w:basedOn w:val="Normal"/>
    <w:qFormat/>
    <w:rsid w:val="00F80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5DA"/>
    <w:rPr>
      <w:u w:val="single"/>
    </w:rPr>
  </w:style>
  <w:style w:type="character" w:customStyle="1" w:styleId="BoldandItalics">
    <w:name w:val="Bold and Italics"/>
    <w:qFormat/>
    <w:rsid w:val="00F805DA"/>
    <w:rPr>
      <w:b/>
      <w:i/>
      <w:u w:val="none"/>
    </w:rPr>
  </w:style>
  <w:style w:type="paragraph" w:styleId="BalloonText">
    <w:name w:val="Balloon Text"/>
    <w:basedOn w:val="Normal"/>
    <w:link w:val="BalloonTextChar"/>
    <w:rsid w:val="00F80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5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2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3300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RGRHBR401 Maintain horse stud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