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017" w:rsidP="00845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RGRHBR305 Handle young horses</w:t>
      </w:r>
      <w:r>
        <w:fldChar w:fldCharType="end"/>
      </w:r>
    </w:p>
    <w:p w:rsidR="00845017" w:rsidP="00845017">
      <w:pPr>
        <w:pStyle w:val="Version"/>
        <w:sectPr w:rsidSect="00737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50F" w:rsidP="0073750F">
      <w:pPr>
        <w:pStyle w:val="SuperHeading"/>
      </w:pPr>
      <w:r w:rsidRPr="0073750F">
        <w:t>RGRHBR305 Handle young horses</w:t>
      </w:r>
    </w:p>
    <w:p w:rsidR="00000000" w:rsidRPr="0073750F" w:rsidP="0073750F">
      <w:pPr>
        <w:pStyle w:val="Heading1"/>
      </w:pPr>
      <w:bookmarkStart w:id="1" w:name="O_1047624"/>
      <w:bookmarkEnd w:id="1"/>
      <w:r w:rsidRPr="007375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Comments</w:t>
            </w:r>
          </w:p>
        </w:tc>
      </w:tr>
      <w:tr w:rsidTr="007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t>This version released with RGR Racing and Breeding Training Package Version 3.0.</w:t>
            </w:r>
          </w:p>
        </w:tc>
      </w:tr>
    </w:tbl>
    <w:p w:rsidR="00000000" w:rsidRPr="0073750F" w:rsidP="0073750F">
      <w:pPr>
        <w:pStyle w:val="BodyText"/>
      </w:pPr>
    </w:p>
    <w:p w:rsidR="00000000" w:rsidRPr="0073750F" w:rsidP="0073750F">
      <w:pPr>
        <w:pStyle w:val="AllowPageBreak"/>
      </w:pPr>
    </w:p>
    <w:p w:rsidR="00000000" w:rsidRPr="0073750F" w:rsidP="0073750F">
      <w:pPr>
        <w:pStyle w:val="Heading1"/>
      </w:pPr>
      <w:bookmarkStart w:id="2" w:name="O_1047625"/>
      <w:bookmarkEnd w:id="2"/>
      <w:r w:rsidRPr="0073750F">
        <w:t>Application</w:t>
      </w:r>
    </w:p>
    <w:p w:rsidR="00000000" w:rsidRPr="0073750F" w:rsidP="00845017">
      <w:pPr>
        <w:pStyle w:val="BodyText"/>
      </w:pPr>
      <w:r w:rsidRPr="0073750F">
        <w:t>This unit of competency describes the skills and knowledge required to handle young horses in</w:t>
      </w:r>
      <w:r w:rsidRPr="0073750F">
        <w:t xml:space="preserve"> order to conduct a range of routine tasks, including catching and weaning foals and preparing yearlings for sale.</w:t>
      </w:r>
    </w:p>
    <w:p w:rsidR="00000000" w:rsidRPr="0073750F" w:rsidP="00845017">
      <w:pPr>
        <w:pStyle w:val="BodyText"/>
      </w:pPr>
      <w:r w:rsidRPr="0073750F">
        <w:t>The unit applies to individuals who work under broad direction and take responsibility for their own work. They complete routine activities a</w:t>
      </w:r>
      <w:r w:rsidRPr="0073750F">
        <w:t>nd work in a range of known contexts within horse breeding and horse industry environments.</w:t>
      </w:r>
    </w:p>
    <w:p w:rsidR="00000000" w:rsidRPr="0073750F" w:rsidP="00845017">
      <w:pPr>
        <w:pStyle w:val="BodyText"/>
      </w:pPr>
      <w:r w:rsidRPr="0073750F">
        <w:t>No licensing or certification requirements apply to this unit at the time of publication.</w:t>
      </w:r>
    </w:p>
    <w:p w:rsidR="00000000" w:rsidRPr="0073750F" w:rsidP="00845017">
      <w:pPr>
        <w:pStyle w:val="BodyText"/>
      </w:pPr>
      <w:r w:rsidRPr="0073750F">
        <w:t>Work health and safety and animal welfare legislation relevant to interact</w:t>
      </w:r>
      <w:r w:rsidRPr="0073750F">
        <w:t>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73750F" w:rsidP="0073750F">
      <w:pPr>
        <w:pStyle w:val="Heading1"/>
      </w:pPr>
      <w:bookmarkStart w:id="3" w:name="O_1047626"/>
      <w:bookmarkEnd w:id="3"/>
      <w:r w:rsidRPr="0073750F">
        <w:t>Pre-requisite Unit</w:t>
      </w:r>
    </w:p>
    <w:p w:rsidR="00000000" w:rsidRPr="0073750F" w:rsidP="00845017">
      <w:pPr>
        <w:pStyle w:val="BodyText"/>
      </w:pPr>
      <w:r w:rsidRPr="0073750F">
        <w:t>The p</w:t>
      </w:r>
      <w:r w:rsidRPr="0073750F">
        <w:t>rerequisite unit of competency for this unit is:</w:t>
      </w:r>
    </w:p>
    <w:p w:rsidR="00000000" w:rsidRPr="0073750F" w:rsidP="0073750F">
      <w:pPr>
        <w:pStyle w:val="ListBullet"/>
      </w:pPr>
      <w:r w:rsidRPr="0073750F">
        <w:t>ACMEQU202 Handle horses safely.</w:t>
      </w:r>
    </w:p>
    <w:p w:rsidR="00000000" w:rsidRPr="0073750F" w:rsidP="00845017">
      <w:pPr>
        <w:pStyle w:val="BodyText"/>
      </w:pPr>
      <w:r w:rsidRPr="0073750F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7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Prerequisite requirement</w:t>
            </w:r>
          </w:p>
        </w:tc>
      </w:tr>
      <w:tr w:rsidTr="007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t xml:space="preserve">ACMEQU205 Apply knowledge of horse behaviour </w:t>
            </w:r>
          </w:p>
        </w:tc>
      </w:tr>
    </w:tbl>
    <w:p w:rsidR="00000000" w:rsidRPr="0073750F" w:rsidP="0073750F">
      <w:pPr>
        <w:pStyle w:val="BodyText"/>
      </w:pPr>
    </w:p>
    <w:p w:rsidR="00000000" w:rsidRPr="0073750F" w:rsidP="0073750F">
      <w:pPr>
        <w:pStyle w:val="AllowPageBreak"/>
      </w:pPr>
    </w:p>
    <w:p w:rsidR="00000000" w:rsidRPr="0073750F" w:rsidP="0073750F">
      <w:pPr>
        <w:pStyle w:val="Heading1"/>
      </w:pPr>
      <w:bookmarkStart w:id="4" w:name="O_1047628"/>
      <w:bookmarkEnd w:id="4"/>
      <w:r w:rsidRPr="0073750F">
        <w:t>Unit Sector</w:t>
      </w:r>
    </w:p>
    <w:p w:rsidR="00000000" w:rsidRPr="0073750F" w:rsidP="00845017">
      <w:pPr>
        <w:pStyle w:val="BodyText"/>
      </w:pPr>
      <w:r w:rsidRPr="0073750F">
        <w:t>Horse Breeding (HBR)</w:t>
      </w:r>
    </w:p>
    <w:p w:rsidR="00000000" w:rsidRPr="0073750F" w:rsidP="0073750F">
      <w:pPr>
        <w:pStyle w:val="Heading1"/>
      </w:pPr>
      <w:bookmarkStart w:id="5" w:name="O_1047629"/>
      <w:bookmarkEnd w:id="5"/>
      <w:r w:rsidRPr="007375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5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Performance Criteria</w:t>
            </w:r>
          </w:p>
        </w:tc>
      </w:tr>
      <w:tr w:rsidTr="00845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5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1. Prepare for work with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t>1.1 Interpret and clarify work instructions and workplace procedures for handling young horses</w:t>
            </w:r>
          </w:p>
          <w:p w:rsidR="00000000" w:rsidRPr="0073750F" w:rsidP="0073750F">
            <w:pPr>
              <w:pStyle w:val="BodyText"/>
            </w:pPr>
            <w:r w:rsidRPr="0073750F">
              <w:t>1.2 Identify hazards and risks associated with catching and handling young horses, and implement control measures to minimise</w:t>
            </w:r>
          </w:p>
          <w:p w:rsidR="00000000" w:rsidRPr="0073750F" w:rsidP="0073750F">
            <w:pPr>
              <w:pStyle w:val="BodyText"/>
            </w:pPr>
            <w:r w:rsidRPr="0073750F">
              <w:t>1.3 Assemble gear, and check gear and facilities for safe use</w:t>
            </w:r>
          </w:p>
          <w:p w:rsidR="00000000" w:rsidRPr="0073750F" w:rsidP="0073750F">
            <w:pPr>
              <w:pStyle w:val="BodyText"/>
            </w:pPr>
            <w:r w:rsidRPr="0073750F">
              <w:t>1.4 Select and correctly fit personal protective equipment (PPE) app</w:t>
            </w:r>
            <w:r w:rsidRPr="0073750F">
              <w:t xml:space="preserve">ropriate for activities </w:t>
            </w:r>
          </w:p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1.5 Ensure records relating to young horses are updated regularly and accurately according to workplace requirements</w:t>
            </w:r>
          </w:p>
        </w:tc>
      </w:tr>
      <w:tr w:rsidTr="00845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2. Catch and handle foals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t>2.1 Catch foals of various ages using safe and ethical horse handling techniques</w:t>
            </w:r>
          </w:p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2.2 Re</w:t>
            </w:r>
            <w:r w:rsidRPr="0073750F">
              <w:t>strain foals for routine health and husbandry procedures according to workplace practices</w:t>
            </w:r>
          </w:p>
        </w:tc>
      </w:tr>
      <w:tr w:rsidTr="00845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3. Assist with weaning foals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t>3.1 Identify suitable facilities for the safe handling, training and weaning of foals</w:t>
            </w:r>
          </w:p>
          <w:p w:rsidR="00000000" w:rsidRPr="0073750F" w:rsidP="0073750F">
            <w:pPr>
              <w:pStyle w:val="BodyText"/>
            </w:pPr>
            <w:r w:rsidRPr="0073750F">
              <w:t>3.2 Fit foals with a halter or head collar</w:t>
            </w:r>
          </w:p>
          <w:p w:rsidR="00000000" w:rsidRPr="0073750F" w:rsidP="0073750F">
            <w:pPr>
              <w:pStyle w:val="BodyText"/>
            </w:pPr>
            <w:r w:rsidRPr="0073750F">
              <w:t>3.3 Lea</w:t>
            </w:r>
            <w:r w:rsidRPr="0073750F">
              <w:t>d weanling foals</w:t>
            </w:r>
          </w:p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 xml:space="preserve">3.4 Handle weanling foal legs and pick up feet </w:t>
            </w:r>
          </w:p>
        </w:tc>
      </w:tr>
      <w:tr w:rsidTr="00845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4. Perform routine tasks preparing and presenting yearlings for sale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t>4.1 Carry out routine daily checks of yearlings according to workplace procedures</w:t>
            </w:r>
          </w:p>
          <w:p w:rsidR="00000000" w:rsidRPr="0073750F" w:rsidP="0073750F">
            <w:pPr>
              <w:pStyle w:val="BodyText"/>
            </w:pPr>
            <w:r w:rsidRPr="0073750F">
              <w:t>4.2 Lead yearlings for exercise and presentation</w:t>
            </w:r>
          </w:p>
          <w:p w:rsidR="00000000" w:rsidRPr="0073750F" w:rsidP="0073750F">
            <w:pPr>
              <w:pStyle w:val="BodyText"/>
            </w:pPr>
            <w:r w:rsidRPr="0073750F">
              <w:t>4.3 Exercise yearlings according to individual requirements</w:t>
            </w:r>
          </w:p>
          <w:p w:rsidR="00000000" w:rsidRPr="0073750F" w:rsidP="0073750F">
            <w:pPr>
              <w:pStyle w:val="BodyText"/>
            </w:pPr>
            <w:r w:rsidRPr="0073750F">
              <w:t>4.4 Shampoo, groom and trim yearlings in safe facility</w:t>
            </w:r>
          </w:p>
          <w:p w:rsidR="00000000" w:rsidRPr="0073750F" w:rsidP="0073750F">
            <w:pPr>
              <w:pStyle w:val="BodyText"/>
            </w:pPr>
            <w:r w:rsidRPr="0073750F">
              <w:t>4.5 Fit head collars, bridles, bits, rugs and safety gear</w:t>
            </w:r>
          </w:p>
        </w:tc>
      </w:tr>
    </w:tbl>
    <w:p w:rsidR="00000000" w:rsidRPr="0073750F" w:rsidP="0073750F">
      <w:pPr>
        <w:pStyle w:val="BodyText"/>
      </w:pPr>
    </w:p>
    <w:p w:rsidR="00000000" w:rsidRPr="0073750F" w:rsidP="0073750F">
      <w:pPr>
        <w:pStyle w:val="AllowPageBreak"/>
      </w:pPr>
    </w:p>
    <w:p w:rsidR="00000000" w:rsidRPr="0073750F" w:rsidP="0073750F">
      <w:pPr>
        <w:pStyle w:val="Heading1"/>
      </w:pPr>
      <w:bookmarkStart w:id="6" w:name="O_1047630"/>
      <w:bookmarkEnd w:id="6"/>
      <w:r w:rsidRPr="0073750F">
        <w:t>Foundation Sk</w:t>
      </w:r>
      <w:r w:rsidRPr="0073750F">
        <w:t>ills</w:t>
      </w:r>
    </w:p>
    <w:p w:rsidR="00000000" w:rsidRPr="00845017" w:rsidP="00845017">
      <w:pPr>
        <w:pStyle w:val="BodyText"/>
        <w:rPr>
          <w:i/>
        </w:rPr>
      </w:pPr>
      <w:r w:rsidRPr="0084501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Description</w:t>
            </w:r>
          </w:p>
        </w:tc>
      </w:tr>
      <w:tr w:rsidTr="007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ListBullet"/>
              <w:rPr>
                <w:lang w:val="en-NZ"/>
              </w:rPr>
            </w:pPr>
            <w:r w:rsidRPr="0073750F">
              <w:t>Follow work health and safety, safe horse handling and animal welfare requirements associated with own role and area of work with young horses</w:t>
            </w:r>
          </w:p>
        </w:tc>
      </w:tr>
      <w:tr w:rsidTr="0073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ListBullet"/>
            </w:pPr>
            <w:r w:rsidRPr="0073750F">
              <w:t xml:space="preserve">Plan and sequence tasks, prioritising activities to achieve work outcomes for handling young </w:t>
            </w:r>
            <w:r w:rsidRPr="0073750F">
              <w:t>horses</w:t>
            </w:r>
          </w:p>
          <w:p w:rsidR="00000000" w:rsidRPr="0073750F" w:rsidP="0073750F">
            <w:pPr>
              <w:pStyle w:val="ListBullet"/>
            </w:pPr>
            <w:r w:rsidRPr="0073750F">
              <w:t xml:space="preserve">Use workplace technology, tools and/or systems to complete records and reports </w:t>
            </w:r>
          </w:p>
        </w:tc>
      </w:tr>
    </w:tbl>
    <w:p w:rsidR="00000000" w:rsidRPr="0073750F" w:rsidP="0073750F">
      <w:pPr>
        <w:pStyle w:val="BodyText"/>
      </w:pPr>
    </w:p>
    <w:p w:rsidR="00000000" w:rsidRPr="0073750F" w:rsidP="0073750F">
      <w:pPr>
        <w:pStyle w:val="AllowPageBreak"/>
      </w:pPr>
    </w:p>
    <w:p w:rsidR="00000000" w:rsidRPr="0073750F" w:rsidP="0073750F">
      <w:pPr>
        <w:pStyle w:val="Heading1"/>
      </w:pPr>
      <w:bookmarkStart w:id="7" w:name="O_1047632"/>
      <w:bookmarkEnd w:id="7"/>
      <w:r w:rsidRPr="0073750F">
        <w:t>Unit Mapping Information</w:t>
      </w:r>
    </w:p>
    <w:tbl>
      <w:tblPr>
        <w:tblW w:w="94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3112"/>
      </w:tblGrid>
      <w:tr w:rsidTr="0073750F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Code and title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Bold"/>
              <w:rPr>
                <w:lang w:val="en-NZ"/>
              </w:rPr>
            </w:pPr>
            <w:r w:rsidRPr="0073750F">
              <w:t>Equivalence status</w:t>
            </w:r>
          </w:p>
        </w:tc>
      </w:tr>
      <w:tr w:rsidTr="0073750F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RGRHBR305 Handle young horses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ACMHBR307 Handle young horses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t xml:space="preserve">Code changed to reflect appropriate industry sector usage </w:t>
            </w:r>
          </w:p>
          <w:p w:rsidR="00000000" w:rsidRPr="0073750F" w:rsidP="0073750F">
            <w:pPr>
              <w:pStyle w:val="BodyText"/>
            </w:pPr>
            <w:r w:rsidRPr="0073750F">
              <w:t>Minor changes and new PC1.4 for clarity</w:t>
            </w:r>
          </w:p>
          <w:p w:rsidR="00000000" w:rsidP="0073750F">
            <w:pPr>
              <w:pStyle w:val="BodyText"/>
              <w:rPr>
                <w:lang w:val="en-NZ"/>
              </w:rPr>
            </w:pPr>
            <w:r w:rsidRPr="0073750F">
              <w:t>Removal of points duplicating performance criteria in performance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50F" w:rsidP="0073750F">
            <w:pPr>
              <w:pStyle w:val="BodyText"/>
            </w:pPr>
            <w:r w:rsidRPr="0073750F">
              <w:t>Equivalent unit</w:t>
            </w:r>
          </w:p>
        </w:tc>
      </w:tr>
    </w:tbl>
    <w:p w:rsidR="00000000" w:rsidRPr="0073750F" w:rsidP="0073750F">
      <w:pPr>
        <w:pStyle w:val="BodyText"/>
      </w:pPr>
    </w:p>
    <w:p w:rsidR="00000000" w:rsidRPr="0073750F" w:rsidP="0073750F">
      <w:pPr>
        <w:pStyle w:val="AllowPageBreak"/>
      </w:pPr>
    </w:p>
    <w:p w:rsidR="00000000" w:rsidRPr="0073750F" w:rsidP="0073750F">
      <w:pPr>
        <w:pStyle w:val="Heading1"/>
      </w:pPr>
      <w:bookmarkStart w:id="8" w:name="O_1047639"/>
      <w:bookmarkEnd w:id="8"/>
      <w:r w:rsidRPr="0073750F">
        <w:t>Links</w:t>
      </w:r>
    </w:p>
    <w:p w:rsidR="00000000" w:rsidRPr="0073750F" w:rsidP="00845017">
      <w:pPr>
        <w:pStyle w:val="BodyText"/>
      </w:pPr>
      <w:r w:rsidRPr="007375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F7AC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3750F" w:rsidP="0073750F"/>
    <w:sectPr w:rsidSect="007375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F" w:rsidRPr="00845017" w:rsidP="00845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7" w:rsidP="00737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017" w:rsidP="00737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5017" w:rsidP="00737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50F" w:rsidRPr="00845017" w:rsidP="008450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7" w:rsidRPr="002D2AF8" w:rsidP="00737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RGRHBR305 Handle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45017" w:rsidP="00737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5ED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FE3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50F"/>
  </w:style>
  <w:style w:type="character" w:customStyle="1" w:styleId="Heading1Char">
    <w:name w:val="Heading 1 Char"/>
    <w:basedOn w:val="DefaultParagraphFont"/>
    <w:link w:val="Heading1"/>
    <w:rsid w:val="00737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50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3750F"/>
    <w:rPr>
      <w:i/>
    </w:rPr>
  </w:style>
  <w:style w:type="paragraph" w:customStyle="1" w:styleId="SuperHeading">
    <w:name w:val="SuperHeading"/>
    <w:basedOn w:val="Normal"/>
    <w:rsid w:val="00737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750F"/>
    <w:rPr>
      <w:b/>
    </w:rPr>
  </w:style>
  <w:style w:type="character" w:customStyle="1" w:styleId="Heading2Char">
    <w:name w:val="Heading 2 Char"/>
    <w:basedOn w:val="DefaultParagraphFont"/>
    <w:link w:val="Heading2"/>
    <w:rsid w:val="00737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50F"/>
    <w:rPr>
      <w:b/>
      <w:spacing w:val="0"/>
    </w:rPr>
  </w:style>
  <w:style w:type="paragraph" w:customStyle="1" w:styleId="SuperTitle">
    <w:name w:val="SuperTitle"/>
    <w:basedOn w:val="Title"/>
    <w:rsid w:val="00737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5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5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7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50F"/>
  </w:style>
  <w:style w:type="paragraph" w:styleId="TableofFigures">
    <w:name w:val="table of figures"/>
    <w:basedOn w:val="Normal"/>
    <w:next w:val="Normal"/>
    <w:semiHidden/>
    <w:rsid w:val="00737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5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50F"/>
    <w:rPr>
      <w:rFonts w:ascii="Wingdings" w:hAnsi="Wingdings"/>
    </w:rPr>
  </w:style>
  <w:style w:type="paragraph" w:customStyle="1" w:styleId="TableHeading">
    <w:name w:val="Table Heading"/>
    <w:basedOn w:val="HeadingBase"/>
    <w:rsid w:val="00737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50F"/>
    <w:rPr>
      <w:color w:val="0033CC"/>
      <w:u w:val="none"/>
    </w:rPr>
  </w:style>
  <w:style w:type="paragraph" w:customStyle="1" w:styleId="BodyTextRight">
    <w:name w:val="Body Text Right"/>
    <w:basedOn w:val="BodyText"/>
    <w:rsid w:val="00737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5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50F"/>
    <w:rPr>
      <w:sz w:val="32"/>
    </w:rPr>
  </w:style>
  <w:style w:type="paragraph" w:customStyle="1" w:styleId="HeadingProcedure">
    <w:name w:val="Heading Procedure"/>
    <w:basedOn w:val="HeadingBase"/>
    <w:next w:val="Normal"/>
    <w:rsid w:val="00737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50F"/>
    <w:pPr>
      <w:spacing w:before="60" w:after="60"/>
    </w:pPr>
  </w:style>
  <w:style w:type="paragraph" w:styleId="ListContinue">
    <w:name w:val="List Continue"/>
    <w:basedOn w:val="List"/>
    <w:rsid w:val="0073750F"/>
    <w:pPr>
      <w:ind w:firstLine="0"/>
    </w:pPr>
  </w:style>
  <w:style w:type="paragraph" w:customStyle="1" w:styleId="ListNote">
    <w:name w:val="List Note"/>
    <w:basedOn w:val="List"/>
    <w:rsid w:val="00737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50F"/>
    <w:rPr>
      <w:rFonts w:ascii="Courier New" w:hAnsi="Courier New"/>
    </w:rPr>
  </w:style>
  <w:style w:type="paragraph" w:customStyle="1" w:styleId="NoteBullet">
    <w:name w:val="Note Bullet"/>
    <w:basedOn w:val="Note"/>
    <w:rsid w:val="00737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5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50F"/>
    <w:rPr>
      <w:b/>
      <w:smallCaps/>
    </w:rPr>
  </w:style>
  <w:style w:type="paragraph" w:customStyle="1" w:styleId="TableListNumber">
    <w:name w:val="Table List Number"/>
    <w:basedOn w:val="ListNumber"/>
    <w:rsid w:val="00737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50F"/>
    <w:pPr>
      <w:numPr>
        <w:numId w:val="8"/>
      </w:numPr>
    </w:pPr>
  </w:style>
  <w:style w:type="paragraph" w:customStyle="1" w:styleId="ListAlpha2">
    <w:name w:val="List Alpha 2"/>
    <w:basedOn w:val="List2"/>
    <w:rsid w:val="0073750F"/>
    <w:pPr>
      <w:numPr>
        <w:numId w:val="7"/>
      </w:numPr>
    </w:pPr>
  </w:style>
  <w:style w:type="paragraph" w:styleId="List2">
    <w:name w:val="List 2"/>
    <w:basedOn w:val="BodyText"/>
    <w:rsid w:val="00737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5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5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50F"/>
    <w:pPr>
      <w:numPr>
        <w:numId w:val="3"/>
      </w:numPr>
    </w:pPr>
  </w:style>
  <w:style w:type="paragraph" w:styleId="ListContinue2">
    <w:name w:val="List Continue 2"/>
    <w:basedOn w:val="List2"/>
    <w:rsid w:val="0073750F"/>
    <w:pPr>
      <w:ind w:firstLine="0"/>
    </w:pPr>
  </w:style>
  <w:style w:type="paragraph" w:styleId="ListContinue3">
    <w:name w:val="List Continue 3"/>
    <w:basedOn w:val="List3"/>
    <w:rsid w:val="0073750F"/>
    <w:pPr>
      <w:ind w:left="1021" w:firstLine="0"/>
    </w:pPr>
  </w:style>
  <w:style w:type="paragraph" w:styleId="ListContinue4">
    <w:name w:val="List Continue 4"/>
    <w:basedOn w:val="List4"/>
    <w:rsid w:val="0073750F"/>
    <w:pPr>
      <w:ind w:firstLine="0"/>
    </w:pPr>
  </w:style>
  <w:style w:type="paragraph" w:styleId="ListContinue5">
    <w:name w:val="List Continue 5"/>
    <w:basedOn w:val="List5"/>
    <w:rsid w:val="0073750F"/>
    <w:pPr>
      <w:ind w:firstLine="0"/>
    </w:pPr>
  </w:style>
  <w:style w:type="paragraph" w:styleId="ListNumber3">
    <w:name w:val="List Number 3"/>
    <w:basedOn w:val="List3"/>
    <w:rsid w:val="0073750F"/>
    <w:pPr>
      <w:numPr>
        <w:numId w:val="4"/>
      </w:numPr>
    </w:pPr>
  </w:style>
  <w:style w:type="paragraph" w:styleId="ListNumber4">
    <w:name w:val="List Number 4"/>
    <w:basedOn w:val="List4"/>
    <w:rsid w:val="0073750F"/>
    <w:pPr>
      <w:numPr>
        <w:numId w:val="5"/>
      </w:numPr>
    </w:pPr>
  </w:style>
  <w:style w:type="paragraph" w:styleId="ListNumber5">
    <w:name w:val="List Number 5"/>
    <w:basedOn w:val="List5"/>
    <w:rsid w:val="0073750F"/>
    <w:pPr>
      <w:numPr>
        <w:numId w:val="6"/>
      </w:numPr>
    </w:pPr>
  </w:style>
  <w:style w:type="paragraph" w:styleId="BlockText">
    <w:name w:val="Block Text"/>
    <w:basedOn w:val="Normal"/>
    <w:rsid w:val="00737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50F"/>
    <w:rPr>
      <w:sz w:val="16"/>
      <w:vertAlign w:val="superscript"/>
    </w:rPr>
  </w:style>
  <w:style w:type="character" w:customStyle="1" w:styleId="Symbols">
    <w:name w:val="Symbols"/>
    <w:basedOn w:val="DefaultParagraphFont"/>
    <w:rsid w:val="0073750F"/>
    <w:rPr>
      <w:rFonts w:ascii="Symbol" w:hAnsi="Symbol"/>
    </w:rPr>
  </w:style>
  <w:style w:type="character" w:customStyle="1" w:styleId="MenuOptions">
    <w:name w:val="Menu Options"/>
    <w:basedOn w:val="DefaultParagraphFont"/>
    <w:rsid w:val="00737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50F"/>
    <w:rPr>
      <w:b/>
    </w:rPr>
  </w:style>
  <w:style w:type="character" w:customStyle="1" w:styleId="Underlined">
    <w:name w:val="Underlined"/>
    <w:basedOn w:val="DefaultParagraphFont"/>
    <w:rsid w:val="0073750F"/>
    <w:rPr>
      <w:u w:val="single"/>
    </w:rPr>
  </w:style>
  <w:style w:type="paragraph" w:customStyle="1" w:styleId="TableBodyTextRight">
    <w:name w:val="Table Body Text Right"/>
    <w:basedOn w:val="TableBodyText"/>
    <w:rsid w:val="00737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50F"/>
    <w:rPr>
      <w:sz w:val="18"/>
    </w:rPr>
  </w:style>
  <w:style w:type="paragraph" w:customStyle="1" w:styleId="BodySmallRight">
    <w:name w:val="Body Small Right"/>
    <w:basedOn w:val="BodyTextRight"/>
    <w:rsid w:val="0073750F"/>
    <w:rPr>
      <w:sz w:val="18"/>
      <w:szCs w:val="18"/>
    </w:rPr>
  </w:style>
  <w:style w:type="paragraph" w:customStyle="1" w:styleId="MarginEdition">
    <w:name w:val="Margin Edition"/>
    <w:basedOn w:val="MarginNote"/>
    <w:rsid w:val="00737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50F"/>
    <w:rPr>
      <w:sz w:val="2"/>
      <w:szCs w:val="2"/>
    </w:rPr>
  </w:style>
  <w:style w:type="character" w:customStyle="1" w:styleId="Small">
    <w:name w:val="Small"/>
    <w:basedOn w:val="DefaultParagraphFont"/>
    <w:rsid w:val="0073750F"/>
    <w:rPr>
      <w:sz w:val="16"/>
    </w:rPr>
  </w:style>
  <w:style w:type="paragraph" w:customStyle="1" w:styleId="WideTable">
    <w:name w:val="Wide Table"/>
    <w:basedOn w:val="Normal"/>
    <w:rsid w:val="00737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50F"/>
  </w:style>
  <w:style w:type="paragraph" w:styleId="Quote">
    <w:name w:val="Quote"/>
    <w:basedOn w:val="Heading1"/>
    <w:link w:val="QuoteChar"/>
    <w:qFormat/>
    <w:rsid w:val="00737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50F"/>
    <w:pPr>
      <w:pageBreakBefore/>
    </w:pPr>
  </w:style>
  <w:style w:type="paragraph" w:customStyle="1" w:styleId="Border">
    <w:name w:val="Border"/>
    <w:basedOn w:val="Normal"/>
    <w:qFormat/>
    <w:rsid w:val="00737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50F"/>
    <w:rPr>
      <w:u w:val="single"/>
    </w:rPr>
  </w:style>
  <w:style w:type="character" w:customStyle="1" w:styleId="BoldandItalics">
    <w:name w:val="Bold and Italics"/>
    <w:qFormat/>
    <w:rsid w:val="0073750F"/>
    <w:rPr>
      <w:b/>
      <w:i/>
      <w:u w:val="none"/>
    </w:rPr>
  </w:style>
  <w:style w:type="paragraph" w:styleId="BalloonText">
    <w:name w:val="Balloon Text"/>
    <w:basedOn w:val="Normal"/>
    <w:link w:val="BalloonTextChar"/>
    <w:rsid w:val="00737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5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50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3626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RGRHBR305 Handle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2022-07-31T14:40:00Z</dcterms:created>
  <dcterms:modified xsi:type="dcterms:W3CDTF">2022-07-31T14:40:00Z</dcterms:modified>
</cp:coreProperties>
</file>