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4DF4" w:rsidP="00344D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RGRHBR305 Handle young horses</w:t>
      </w:r>
      <w:r>
        <w:fldChar w:fldCharType="end"/>
      </w:r>
    </w:p>
    <w:p w:rsidR="00344DF4" w:rsidP="00344DF4">
      <w:pPr>
        <w:pStyle w:val="Version"/>
        <w:sectPr w:rsidSect="00C92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8B8" w:rsidP="00C928B8">
      <w:pPr>
        <w:pStyle w:val="SuperHeading"/>
      </w:pPr>
      <w:r w:rsidRPr="00C928B8">
        <w:t>RGRHBR305 Handle young horses</w:t>
      </w:r>
    </w:p>
    <w:p w:rsidR="00000000" w:rsidRPr="00C928B8" w:rsidP="00C928B8">
      <w:pPr>
        <w:pStyle w:val="Heading1"/>
      </w:pPr>
      <w:bookmarkStart w:id="1" w:name="O_1047624"/>
      <w:bookmarkEnd w:id="1"/>
      <w:r w:rsidRPr="00C92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Comments</w:t>
            </w:r>
          </w:p>
        </w:tc>
      </w:tr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This version released with RGR Racing and Breeding Training Package Version 3.0.</w:t>
            </w:r>
          </w:p>
        </w:tc>
      </w:tr>
    </w:tbl>
    <w:p w:rsidR="00000000" w:rsidRPr="00C928B8" w:rsidP="00C928B8">
      <w:pPr>
        <w:pStyle w:val="BodyText"/>
      </w:pP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2" w:name="O_1047625"/>
      <w:bookmarkEnd w:id="2"/>
      <w:r w:rsidRPr="00C928B8">
        <w:t>Application</w:t>
      </w:r>
    </w:p>
    <w:p w:rsidR="00000000" w:rsidRPr="00C928B8" w:rsidP="00344DF4">
      <w:pPr>
        <w:pStyle w:val="BodyText"/>
      </w:pPr>
      <w:r w:rsidRPr="00C928B8">
        <w:t>This unit of competency describes the skills and knowledge required to handle young horses in</w:t>
      </w:r>
      <w:r w:rsidRPr="00C928B8">
        <w:t xml:space="preserve"> order to conduct a range of routine tasks, including catching and weaning foals and preparing yearlings for sale.</w:t>
      </w:r>
    </w:p>
    <w:p w:rsidR="00000000" w:rsidRPr="00C928B8" w:rsidP="00344DF4">
      <w:pPr>
        <w:pStyle w:val="BodyText"/>
      </w:pPr>
      <w:r w:rsidRPr="00C928B8">
        <w:t>The unit applies to individuals who work under broad direction and take responsibility for their own work. They complete routine activities a</w:t>
      </w:r>
      <w:r w:rsidRPr="00C928B8">
        <w:t>nd work in a range of known contexts within horse breeding and horse industry environments.</w:t>
      </w:r>
    </w:p>
    <w:p w:rsidR="00000000" w:rsidRPr="00C928B8" w:rsidP="00344DF4">
      <w:pPr>
        <w:pStyle w:val="BodyText"/>
      </w:pPr>
      <w:r w:rsidRPr="00C928B8">
        <w:t>No licensing or certification requirements apply to this unit at the time of publication.</w:t>
      </w:r>
    </w:p>
    <w:p w:rsidR="00000000" w:rsidRPr="00C928B8" w:rsidP="00344DF4">
      <w:pPr>
        <w:pStyle w:val="BodyText"/>
      </w:pPr>
      <w:r w:rsidRPr="00C928B8">
        <w:t>Work health and safety and animal welfare legislation relevant to interact</w:t>
      </w:r>
      <w:r w:rsidRPr="00C928B8">
        <w:t>ing with horses applies to workers in this industry. Requirements vary between industry sectors and state/territory jurisdictions. Users are advised to check with the relevant authority for specific requirements.</w:t>
      </w:r>
    </w:p>
    <w:p w:rsidR="00000000" w:rsidRPr="00C928B8" w:rsidP="00C928B8">
      <w:pPr>
        <w:pStyle w:val="Heading1"/>
      </w:pPr>
      <w:bookmarkStart w:id="3" w:name="O_1047626"/>
      <w:bookmarkEnd w:id="3"/>
      <w:r w:rsidRPr="00C928B8">
        <w:t>Pre-requisite Unit</w:t>
      </w:r>
    </w:p>
    <w:p w:rsidR="00000000" w:rsidRPr="00C928B8" w:rsidP="00344DF4">
      <w:pPr>
        <w:pStyle w:val="BodyText"/>
      </w:pPr>
      <w:r w:rsidRPr="00C928B8">
        <w:t>The p</w:t>
      </w:r>
      <w:r w:rsidRPr="00C928B8">
        <w:t>rerequisite unit of competency for this unit is:</w:t>
      </w:r>
    </w:p>
    <w:p w:rsidR="00000000" w:rsidRPr="00C928B8" w:rsidP="00C928B8">
      <w:pPr>
        <w:pStyle w:val="ListBullet"/>
      </w:pPr>
      <w:r w:rsidRPr="00C928B8">
        <w:t>ACMEQU202 Handle horses safely.</w:t>
      </w:r>
    </w:p>
    <w:p w:rsidR="00000000" w:rsidRPr="00C928B8" w:rsidP="00344DF4">
      <w:pPr>
        <w:pStyle w:val="BodyText"/>
      </w:pPr>
      <w:r w:rsidRPr="00C928B8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Unit of competency</w:t>
            </w:r>
          </w:p>
        </w:tc>
        <w:tc>
          <w:tcPr>
            <w:tcW w:w="63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Prerequisite requirement</w:t>
            </w:r>
          </w:p>
        </w:tc>
      </w:tr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ACMEQU202 Handle horses safely</w:t>
            </w:r>
          </w:p>
        </w:tc>
        <w:tc>
          <w:tcPr>
            <w:tcW w:w="6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 xml:space="preserve">ACMEQU205 Apply knowledge of horse behaviour </w:t>
            </w:r>
          </w:p>
        </w:tc>
      </w:tr>
    </w:tbl>
    <w:p w:rsidR="00000000" w:rsidRPr="00C928B8" w:rsidP="00C928B8">
      <w:pPr>
        <w:pStyle w:val="BodyText"/>
      </w:pP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4" w:name="O_1047628"/>
      <w:bookmarkEnd w:id="4"/>
      <w:r w:rsidRPr="00C928B8">
        <w:t>Unit Sector</w:t>
      </w:r>
    </w:p>
    <w:p w:rsidR="00000000" w:rsidRPr="00C928B8" w:rsidP="00344DF4">
      <w:pPr>
        <w:pStyle w:val="BodyText"/>
      </w:pPr>
      <w:r w:rsidRPr="00C928B8">
        <w:t>Horse Breeding (HBR)</w:t>
      </w:r>
    </w:p>
    <w:p w:rsidR="00000000" w:rsidRPr="00C928B8" w:rsidP="00C928B8">
      <w:pPr>
        <w:pStyle w:val="Heading1"/>
      </w:pPr>
      <w:bookmarkStart w:id="5" w:name="O_1047629"/>
      <w:bookmarkEnd w:id="5"/>
      <w:r w:rsidRPr="00C928B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4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Performance Criteria</w:t>
            </w:r>
          </w:p>
        </w:tc>
      </w:tr>
      <w:tr w:rsidTr="00344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4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1. Prepare for work with young horses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1.1 Interpret and clarify work instructions and workplace procedures for handling young horses</w:t>
            </w:r>
          </w:p>
          <w:p w:rsidR="00000000" w:rsidRPr="00C928B8" w:rsidP="00C928B8">
            <w:pPr>
              <w:pStyle w:val="BodyText"/>
            </w:pPr>
            <w:r w:rsidRPr="00C928B8">
              <w:t>1.2 Identify hazards and risks associated with catching and handling young horses, and implement control measures to minimise</w:t>
            </w:r>
          </w:p>
          <w:p w:rsidR="00000000" w:rsidRPr="00C928B8" w:rsidP="00C928B8">
            <w:pPr>
              <w:pStyle w:val="BodyText"/>
            </w:pPr>
            <w:r w:rsidRPr="00C928B8">
              <w:t>1.3 Assemble gear, and check gear and facilities for safe use</w:t>
            </w:r>
          </w:p>
          <w:p w:rsidR="00000000" w:rsidRPr="00C928B8" w:rsidP="00C928B8">
            <w:pPr>
              <w:pStyle w:val="BodyText"/>
            </w:pPr>
            <w:r w:rsidRPr="00C928B8">
              <w:t>1.4 Select and correctly fit personal protective equipment (PPE) app</w:t>
            </w:r>
            <w:r w:rsidRPr="00C928B8">
              <w:t xml:space="preserve">ropriate for activities </w:t>
            </w:r>
          </w:p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1.5 Ensure records relating to young horses are updated regularly and accurately according to workplace requirements</w:t>
            </w:r>
          </w:p>
        </w:tc>
      </w:tr>
      <w:tr w:rsidTr="00344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2. Catch and handle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2.1 Catch foals of various ages using safe and ethical horse handling techniques</w:t>
            </w:r>
          </w:p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2.2 Re</w:t>
            </w:r>
            <w:r w:rsidRPr="00C928B8">
              <w:t>strain foals for routine health and husbandry procedures according to workplace practices</w:t>
            </w:r>
          </w:p>
        </w:tc>
      </w:tr>
      <w:tr w:rsidTr="00344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3. Assist with weaning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3.1 Identify suitable facilities for the safe handling, training and weaning of foals</w:t>
            </w:r>
          </w:p>
          <w:p w:rsidR="00000000" w:rsidRPr="00C928B8" w:rsidP="00C928B8">
            <w:pPr>
              <w:pStyle w:val="BodyText"/>
            </w:pPr>
            <w:r w:rsidRPr="00C928B8">
              <w:t>3.2 Fit foals with a halter or head collar</w:t>
            </w:r>
          </w:p>
          <w:p w:rsidR="00000000" w:rsidRPr="00C928B8" w:rsidP="00C928B8">
            <w:pPr>
              <w:pStyle w:val="BodyText"/>
            </w:pPr>
            <w:r w:rsidRPr="00C928B8">
              <w:t>3.3 Lea</w:t>
            </w:r>
            <w:r w:rsidRPr="00C928B8">
              <w:t>d weanling foals</w:t>
            </w:r>
          </w:p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 xml:space="preserve">3.4 Handle weanling foal legs and pick up feet </w:t>
            </w:r>
          </w:p>
        </w:tc>
      </w:tr>
      <w:tr w:rsidTr="00344D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4. Perform routine tasks preparing and presenting yearlings for sale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4.1 Carry out routine daily checks of yearlings according to workplace procedures</w:t>
            </w:r>
          </w:p>
          <w:p w:rsidR="00000000" w:rsidRPr="00C928B8" w:rsidP="00C928B8">
            <w:pPr>
              <w:pStyle w:val="BodyText"/>
            </w:pPr>
            <w:r w:rsidRPr="00C928B8">
              <w:t>4.2 Lead yearlings for exercise and presentation</w:t>
            </w:r>
          </w:p>
          <w:p w:rsidR="00000000" w:rsidRPr="00C928B8" w:rsidP="00C928B8">
            <w:pPr>
              <w:pStyle w:val="BodyText"/>
            </w:pPr>
            <w:r w:rsidRPr="00C928B8">
              <w:t>4.3 Exercise yearlings according to individual requirements</w:t>
            </w:r>
          </w:p>
          <w:p w:rsidR="00000000" w:rsidRPr="00C928B8" w:rsidP="00C928B8">
            <w:pPr>
              <w:pStyle w:val="BodyText"/>
            </w:pPr>
            <w:r w:rsidRPr="00C928B8">
              <w:t>4.4 Shampoo, groom and trim yearlings in safe facility</w:t>
            </w:r>
          </w:p>
          <w:p w:rsidR="00000000" w:rsidRPr="00C928B8" w:rsidP="00C928B8">
            <w:pPr>
              <w:pStyle w:val="BodyText"/>
            </w:pPr>
            <w:r w:rsidRPr="00C928B8">
              <w:t>4.5 Fit head collars, bridles, bits, rugs and safety gear</w:t>
            </w:r>
          </w:p>
        </w:tc>
      </w:tr>
    </w:tbl>
    <w:p w:rsidR="00000000" w:rsidRPr="00C928B8" w:rsidP="00C928B8">
      <w:pPr>
        <w:pStyle w:val="BodyText"/>
      </w:pP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6" w:name="O_1047630"/>
      <w:bookmarkEnd w:id="6"/>
      <w:r w:rsidRPr="00C928B8">
        <w:t>Foundation Sk</w:t>
      </w:r>
      <w:r w:rsidRPr="00C928B8">
        <w:t>ills</w:t>
      </w:r>
    </w:p>
    <w:p w:rsidR="00000000" w:rsidRPr="00344DF4" w:rsidP="00344DF4">
      <w:pPr>
        <w:pStyle w:val="BodyText"/>
        <w:rPr>
          <w:i/>
        </w:rPr>
      </w:pPr>
      <w:r w:rsidRPr="00344DF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Description</w:t>
            </w:r>
          </w:p>
        </w:tc>
      </w:tr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ListBullet"/>
              <w:rPr>
                <w:lang w:val="en-NZ"/>
              </w:rPr>
            </w:pPr>
            <w:r w:rsidRPr="00C928B8">
              <w:t>Follow work health and safety, safe horse handling and animal welfare requirements associated with own role and area of work with young horses</w:t>
            </w:r>
          </w:p>
        </w:tc>
      </w:tr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ListBullet"/>
            </w:pPr>
            <w:r w:rsidRPr="00C928B8">
              <w:t xml:space="preserve">Plan and sequence tasks, prioritising activities to achieve work outcomes for handling young </w:t>
            </w:r>
            <w:r w:rsidRPr="00C928B8">
              <w:t>horses</w:t>
            </w:r>
          </w:p>
          <w:p w:rsidR="00000000" w:rsidRPr="00C928B8" w:rsidP="00C928B8">
            <w:pPr>
              <w:pStyle w:val="ListBullet"/>
            </w:pPr>
            <w:r w:rsidRPr="00C928B8">
              <w:t xml:space="preserve">Use workplace technology, tools and/or systems to complete records and reports </w:t>
            </w:r>
          </w:p>
        </w:tc>
      </w:tr>
    </w:tbl>
    <w:p w:rsidR="00000000" w:rsidRPr="00C928B8" w:rsidP="00C928B8">
      <w:pPr>
        <w:pStyle w:val="BodyText"/>
      </w:pP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7" w:name="O_1047632"/>
      <w:bookmarkEnd w:id="7"/>
      <w:r w:rsidRPr="00C928B8">
        <w:t>Unit Mapping Information</w:t>
      </w:r>
    </w:p>
    <w:tbl>
      <w:tblPr>
        <w:tblW w:w="941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2398"/>
        <w:gridCol w:w="3112"/>
      </w:tblGrid>
      <w:tr w:rsidTr="00C928B8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Code and title previous version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Equivalence status</w:t>
            </w:r>
          </w:p>
        </w:tc>
      </w:tr>
      <w:tr w:rsidTr="00C928B8">
        <w:tblPrEx>
          <w:tblW w:w="941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RGRHBR305 Handle young horses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ACMHBR307 Handle young horses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 xml:space="preserve">Code changed to reflect appropriate industry sector usage </w:t>
            </w:r>
          </w:p>
          <w:p w:rsidR="00000000" w:rsidRPr="00C928B8" w:rsidP="00C928B8">
            <w:pPr>
              <w:pStyle w:val="BodyText"/>
            </w:pPr>
            <w:r w:rsidRPr="00C928B8">
              <w:t>Minor changes and new PC1.4 for clarity</w:t>
            </w:r>
          </w:p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Removal of points duplicating performance criteria in performance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Equivalent unit</w:t>
            </w:r>
          </w:p>
        </w:tc>
      </w:tr>
    </w:tbl>
    <w:p w:rsidR="00000000" w:rsidRPr="00C928B8" w:rsidP="00C928B8">
      <w:pPr>
        <w:pStyle w:val="BodyText"/>
      </w:pP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8" w:name="O_1047639"/>
      <w:bookmarkEnd w:id="8"/>
      <w:r w:rsidRPr="00C928B8">
        <w:t>Links</w:t>
      </w:r>
    </w:p>
    <w:p w:rsidR="00000000" w:rsidRPr="00C928B8" w:rsidP="00344DF4">
      <w:pPr>
        <w:pStyle w:val="BodyText"/>
      </w:pPr>
      <w:r w:rsidRPr="00C928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803C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928B8" w:rsidP="00344DF4">
      <w:pPr>
        <w:pStyle w:val="BodyText"/>
        <w:sectPr w:rsidSect="00C928B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28B8" w:rsidP="00C928B8">
      <w:pPr>
        <w:pStyle w:val="SuperHeading"/>
      </w:pPr>
      <w:r w:rsidRPr="00C928B8">
        <w:t xml:space="preserve">Assessment Requirements for RGRHBR305 Handle </w:t>
      </w:r>
      <w:r w:rsidRPr="00C928B8">
        <w:t>young horses</w:t>
      </w:r>
    </w:p>
    <w:p w:rsidR="00000000" w:rsidRPr="00C928B8" w:rsidP="00C928B8">
      <w:pPr>
        <w:pStyle w:val="Heading1"/>
      </w:pPr>
      <w:bookmarkStart w:id="9" w:name="O_1047634"/>
      <w:bookmarkEnd w:id="9"/>
      <w:r w:rsidRPr="00C928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Bold"/>
              <w:rPr>
                <w:lang w:val="en-NZ"/>
              </w:rPr>
            </w:pPr>
            <w:r w:rsidRPr="00C928B8">
              <w:t>Comments</w:t>
            </w:r>
          </w:p>
        </w:tc>
      </w:tr>
      <w:tr w:rsidTr="00C92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8B8">
            <w:pPr>
              <w:pStyle w:val="BodyText"/>
              <w:rPr>
                <w:lang w:val="en-NZ"/>
              </w:rPr>
            </w:pPr>
            <w:r w:rsidRPr="00C928B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8B8" w:rsidP="00C928B8">
            <w:pPr>
              <w:pStyle w:val="BodyText"/>
            </w:pPr>
            <w:r w:rsidRPr="00C928B8">
              <w:t>This version released with RGR Racing and Breeding Training Package Version 3.0.</w:t>
            </w:r>
          </w:p>
        </w:tc>
      </w:tr>
    </w:tbl>
    <w:p w:rsidR="00000000" w:rsidRPr="00C928B8" w:rsidP="00C928B8">
      <w:pPr>
        <w:pStyle w:val="BodyText"/>
      </w:pP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10" w:name="O_1047635"/>
      <w:bookmarkEnd w:id="10"/>
      <w:r w:rsidRPr="00C928B8">
        <w:t>Performance Evidence</w:t>
      </w:r>
    </w:p>
    <w:p w:rsidR="00000000" w:rsidRPr="00C928B8" w:rsidP="00344DF4">
      <w:pPr>
        <w:pStyle w:val="BodyText"/>
      </w:pPr>
      <w:r w:rsidRPr="00C928B8">
        <w:t>An individual demonstrating competency must satisfy all of the elements and performance criteria in this unit.</w:t>
      </w:r>
    </w:p>
    <w:p w:rsidR="00000000" w:rsidRPr="00C928B8" w:rsidP="00344DF4">
      <w:pPr>
        <w:pStyle w:val="BodyText"/>
      </w:pPr>
      <w:r w:rsidRPr="00C928B8">
        <w:t>There must be evidence that the individual has:</w:t>
      </w:r>
    </w:p>
    <w:p w:rsidR="00000000" w:rsidRPr="00C928B8" w:rsidP="00C928B8">
      <w:pPr>
        <w:pStyle w:val="ListBullet"/>
      </w:pPr>
      <w:r w:rsidRPr="00C928B8">
        <w:t>safely handled and conducted a range of routine activities with young horses, including:</w:t>
      </w:r>
    </w:p>
    <w:p w:rsidR="00000000" w:rsidRPr="00C928B8" w:rsidP="00C928B8">
      <w:pPr>
        <w:pStyle w:val="ListBullet2"/>
      </w:pPr>
      <w:r w:rsidRPr="00C928B8">
        <w:t>caught</w:t>
      </w:r>
      <w:r w:rsidRPr="00C928B8">
        <w:t xml:space="preserve"> and handled three foals</w:t>
      </w:r>
    </w:p>
    <w:p w:rsidR="00000000" w:rsidRPr="00C928B8" w:rsidP="00C928B8">
      <w:pPr>
        <w:pStyle w:val="ListBullet2"/>
      </w:pPr>
      <w:r w:rsidRPr="00C928B8">
        <w:t>assisted with weaning three foals</w:t>
      </w:r>
    </w:p>
    <w:p w:rsidR="00000000" w:rsidRPr="00C928B8" w:rsidP="00C928B8">
      <w:pPr>
        <w:pStyle w:val="ListBullet2"/>
      </w:pPr>
      <w:r w:rsidRPr="00C928B8">
        <w:t>prepared and presented three yearlings for sale</w:t>
      </w:r>
    </w:p>
    <w:p w:rsidR="00000000" w:rsidRPr="00C928B8" w:rsidP="00C928B8">
      <w:pPr>
        <w:pStyle w:val="ListBullet"/>
      </w:pPr>
      <w:r w:rsidRPr="00C928B8">
        <w:t>completed required records for each horse.</w:t>
      </w: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11" w:name="O_1047636"/>
      <w:bookmarkEnd w:id="11"/>
      <w:r w:rsidRPr="00C928B8">
        <w:t>Knowledge Evidence</w:t>
      </w:r>
    </w:p>
    <w:p w:rsidR="00000000" w:rsidRPr="00C928B8" w:rsidP="00344DF4">
      <w:pPr>
        <w:pStyle w:val="BodyText"/>
      </w:pPr>
      <w:r w:rsidRPr="00C928B8">
        <w:t>An individual must be able to demonstrate the knowledge required to perform the tasks outlined in the elements and performance criteria of this unit. This includes knowledge of:</w:t>
      </w:r>
    </w:p>
    <w:p w:rsidR="00000000" w:rsidRPr="00C928B8" w:rsidP="00C928B8">
      <w:pPr>
        <w:pStyle w:val="ListBullet"/>
      </w:pPr>
      <w:r w:rsidRPr="00C928B8">
        <w:t>suitable facilities for weaning and yearling preparation</w:t>
      </w:r>
    </w:p>
    <w:p w:rsidR="00000000" w:rsidRPr="00C928B8" w:rsidP="00C928B8">
      <w:pPr>
        <w:pStyle w:val="ListBullet"/>
      </w:pPr>
      <w:r w:rsidRPr="00C928B8">
        <w:t>potential dangers to</w:t>
      </w:r>
      <w:r w:rsidRPr="00C928B8">
        <w:t xml:space="preserve"> the foal and mare during weaning, and appropriate actions to reduce them</w:t>
      </w:r>
    </w:p>
    <w:p w:rsidR="00000000" w:rsidRPr="00C928B8" w:rsidP="00C928B8">
      <w:pPr>
        <w:pStyle w:val="ListBullet"/>
      </w:pPr>
      <w:r w:rsidRPr="00C928B8">
        <w:t>stress responses sometimes associated with weaning for both mare and weanling:</w:t>
      </w:r>
    </w:p>
    <w:p w:rsidR="00000000" w:rsidRPr="00C928B8" w:rsidP="00C928B8">
      <w:pPr>
        <w:pStyle w:val="ListBullet2"/>
      </w:pPr>
      <w:r w:rsidRPr="00C928B8">
        <w:t>fretting</w:t>
      </w:r>
    </w:p>
    <w:p w:rsidR="00000000" w:rsidRPr="00C928B8" w:rsidP="00C928B8">
      <w:pPr>
        <w:pStyle w:val="ListBullet2"/>
      </w:pPr>
      <w:r w:rsidRPr="00C928B8">
        <w:t>over-heating</w:t>
      </w:r>
    </w:p>
    <w:p w:rsidR="00000000" w:rsidRPr="00C928B8" w:rsidP="00C928B8">
      <w:pPr>
        <w:pStyle w:val="ListBullet2"/>
      </w:pPr>
      <w:r w:rsidRPr="00C928B8">
        <w:t>refusing food</w:t>
      </w:r>
    </w:p>
    <w:p w:rsidR="00000000" w:rsidRPr="00C928B8" w:rsidP="00C928B8">
      <w:pPr>
        <w:pStyle w:val="ListBullet2"/>
      </w:pPr>
      <w:r w:rsidRPr="00C928B8">
        <w:t>overeating</w:t>
      </w:r>
    </w:p>
    <w:p w:rsidR="00000000" w:rsidRPr="00C928B8" w:rsidP="00C928B8">
      <w:pPr>
        <w:pStyle w:val="ListBullet2"/>
      </w:pPr>
      <w:r w:rsidRPr="00C928B8">
        <w:t>self-inflicted injuries</w:t>
      </w:r>
    </w:p>
    <w:p w:rsidR="00000000" w:rsidRPr="00C928B8" w:rsidP="00C928B8">
      <w:pPr>
        <w:pStyle w:val="ListBullet"/>
      </w:pPr>
      <w:r w:rsidRPr="00C928B8">
        <w:t>potential dangers to the yearlings during sale preparation, and appropriate actions to reduce them:</w:t>
      </w:r>
    </w:p>
    <w:p w:rsidR="00000000" w:rsidRPr="00C928B8" w:rsidP="00C928B8">
      <w:pPr>
        <w:pStyle w:val="ListBullet2"/>
      </w:pPr>
      <w:r w:rsidRPr="00C928B8">
        <w:t>removing any potential hazards from stalls and handling areas</w:t>
      </w:r>
    </w:p>
    <w:p w:rsidR="00000000" w:rsidRPr="00C928B8" w:rsidP="00C928B8">
      <w:pPr>
        <w:pStyle w:val="ListBullet2"/>
      </w:pPr>
      <w:r w:rsidRPr="00C928B8">
        <w:t>exercising in confined areas</w:t>
      </w:r>
    </w:p>
    <w:p w:rsidR="00000000" w:rsidRPr="00C928B8" w:rsidP="00C928B8">
      <w:pPr>
        <w:pStyle w:val="ListBullet2"/>
      </w:pPr>
      <w:r w:rsidRPr="00C928B8">
        <w:t>monitoring exercise</w:t>
      </w:r>
    </w:p>
    <w:p w:rsidR="00000000" w:rsidRPr="00C928B8" w:rsidP="00C928B8">
      <w:pPr>
        <w:pStyle w:val="ListBullet"/>
      </w:pPr>
      <w:r w:rsidRPr="00C928B8">
        <w:t xml:space="preserve">effects of exercise on joints and bones of </w:t>
      </w:r>
      <w:r w:rsidRPr="00C928B8">
        <w:t>the legs</w:t>
      </w:r>
    </w:p>
    <w:p w:rsidR="00000000" w:rsidRPr="00C928B8" w:rsidP="00C928B8">
      <w:pPr>
        <w:pStyle w:val="ListBullet"/>
      </w:pPr>
      <w:r w:rsidRPr="00C928B8">
        <w:t>various responses in yearlings associated with sale preparation:</w:t>
      </w:r>
    </w:p>
    <w:p w:rsidR="00000000" w:rsidRPr="00C928B8" w:rsidP="00C928B8">
      <w:pPr>
        <w:pStyle w:val="ListBullet2"/>
      </w:pPr>
      <w:r w:rsidRPr="00C928B8">
        <w:t>fretting</w:t>
      </w:r>
    </w:p>
    <w:p w:rsidR="00000000" w:rsidRPr="00C928B8" w:rsidP="00C928B8">
      <w:pPr>
        <w:pStyle w:val="ListBullet2"/>
      </w:pPr>
      <w:r w:rsidRPr="00C928B8">
        <w:t>poor appetite</w:t>
      </w:r>
    </w:p>
    <w:p w:rsidR="00000000" w:rsidRPr="00C928B8" w:rsidP="00C928B8">
      <w:pPr>
        <w:pStyle w:val="ListBullet2"/>
      </w:pPr>
      <w:r w:rsidRPr="00C928B8">
        <w:t>overeating</w:t>
      </w:r>
    </w:p>
    <w:p w:rsidR="00000000" w:rsidRPr="00C928B8" w:rsidP="00C928B8">
      <w:pPr>
        <w:pStyle w:val="ListBullet2"/>
      </w:pPr>
      <w:r w:rsidRPr="00C928B8">
        <w:t>stable vices</w:t>
      </w:r>
    </w:p>
    <w:p w:rsidR="00000000" w:rsidRPr="00C928B8" w:rsidP="00C928B8">
      <w:pPr>
        <w:pStyle w:val="ListBullet"/>
      </w:pPr>
      <w:r w:rsidRPr="00C928B8">
        <w:t xml:space="preserve">suitable tack and equipment for young horses </w:t>
      </w:r>
    </w:p>
    <w:p w:rsidR="00000000" w:rsidRPr="00C928B8" w:rsidP="00C928B8">
      <w:pPr>
        <w:pStyle w:val="ListBullet"/>
      </w:pPr>
      <w:r w:rsidRPr="00C928B8">
        <w:t>safe horse handling techniques for young horses</w:t>
      </w:r>
    </w:p>
    <w:p w:rsidR="00000000" w:rsidRPr="00C928B8" w:rsidP="00C928B8">
      <w:pPr>
        <w:pStyle w:val="ListBullet"/>
      </w:pPr>
      <w:r w:rsidRPr="00C928B8">
        <w:t>key features of regulatory requirements</w:t>
      </w:r>
      <w:r w:rsidRPr="00C928B8">
        <w:t xml:space="preserve"> relevant to working with horses for:</w:t>
      </w:r>
    </w:p>
    <w:p w:rsidR="00000000" w:rsidRPr="00C928B8" w:rsidP="00C928B8">
      <w:pPr>
        <w:pStyle w:val="ListBullet2"/>
      </w:pPr>
      <w:r w:rsidRPr="00C928B8">
        <w:t>work health and safety, including use of personal protective equipment</w:t>
      </w:r>
    </w:p>
    <w:p w:rsidR="00000000" w:rsidRPr="00C928B8" w:rsidP="00C928B8">
      <w:pPr>
        <w:pStyle w:val="ListBullet2"/>
      </w:pPr>
      <w:r w:rsidRPr="00C928B8">
        <w:t>animal welfare</w:t>
      </w:r>
    </w:p>
    <w:p w:rsidR="00000000" w:rsidRPr="00C928B8" w:rsidP="00C928B8">
      <w:pPr>
        <w:pStyle w:val="ListBullet2"/>
      </w:pPr>
      <w:r w:rsidRPr="00C928B8">
        <w:t>biosecurity.</w:t>
      </w:r>
    </w:p>
    <w:p w:rsidR="00000000" w:rsidRPr="00C928B8" w:rsidP="00C928B8">
      <w:pPr>
        <w:pStyle w:val="AllowPageBreak"/>
      </w:pPr>
    </w:p>
    <w:p w:rsidR="00000000" w:rsidRPr="00C928B8" w:rsidP="00C928B8">
      <w:pPr>
        <w:pStyle w:val="Heading1"/>
      </w:pPr>
      <w:bookmarkStart w:id="12" w:name="O_1047637"/>
      <w:bookmarkEnd w:id="12"/>
      <w:r w:rsidRPr="00C928B8">
        <w:t>Assessment Conditions</w:t>
      </w:r>
    </w:p>
    <w:p w:rsidR="00000000" w:rsidRPr="00C928B8" w:rsidP="00344DF4">
      <w:pPr>
        <w:pStyle w:val="BodyText"/>
      </w:pPr>
      <w:r w:rsidRPr="00C928B8">
        <w:t>Assessment of skills must take place under the following conditions:</w:t>
      </w:r>
    </w:p>
    <w:p w:rsidR="00000000" w:rsidRPr="00C928B8" w:rsidP="00C928B8">
      <w:pPr>
        <w:pStyle w:val="ListBullet"/>
      </w:pPr>
      <w:r w:rsidRPr="00C928B8">
        <w:t>physica</w:t>
      </w:r>
      <w:r w:rsidRPr="00C928B8">
        <w:t>l conditions:</w:t>
      </w:r>
    </w:p>
    <w:p w:rsidR="00000000" w:rsidRPr="00C928B8" w:rsidP="00C928B8">
      <w:pPr>
        <w:pStyle w:val="ListBullet2"/>
      </w:pPr>
      <w:r w:rsidRPr="00C928B8">
        <w:t>a workplace or an environment that accurately represents workplace conditions, including a small handling yard and crush</w:t>
      </w:r>
    </w:p>
    <w:p w:rsidR="00000000" w:rsidRPr="00C928B8" w:rsidP="00C928B8">
      <w:pPr>
        <w:pStyle w:val="ListBullet"/>
      </w:pPr>
      <w:r w:rsidRPr="00C928B8">
        <w:t>resources, equipment and materials:</w:t>
      </w:r>
    </w:p>
    <w:p w:rsidR="00000000" w:rsidRPr="00C928B8" w:rsidP="00C928B8">
      <w:pPr>
        <w:pStyle w:val="ListBullet2"/>
      </w:pPr>
      <w:r w:rsidRPr="00C928B8">
        <w:t xml:space="preserve">various young horses including weaning foals, weanlings and yearlings – note that </w:t>
      </w:r>
      <w:r w:rsidRPr="00C928B8">
        <w:t>young horses can be less compliant and highly reactive, and should be assessed as suitable for the experience and skill of the individual</w:t>
      </w:r>
    </w:p>
    <w:p w:rsidR="00000000" w:rsidRPr="00C928B8" w:rsidP="00C928B8">
      <w:pPr>
        <w:pStyle w:val="ListBullet2"/>
      </w:pPr>
      <w:r w:rsidRPr="00C928B8">
        <w:t>appropriate tack for handling and caring for young horses</w:t>
      </w:r>
    </w:p>
    <w:p w:rsidR="00000000" w:rsidRPr="00C928B8" w:rsidP="00C928B8">
      <w:pPr>
        <w:pStyle w:val="ListBullet2"/>
      </w:pPr>
      <w:r w:rsidRPr="00C928B8">
        <w:t>personal protective equipment (PPE) correctly fitted and applicable for task for individual</w:t>
      </w:r>
    </w:p>
    <w:p w:rsidR="00000000" w:rsidRPr="00C928B8" w:rsidP="00C928B8">
      <w:pPr>
        <w:pStyle w:val="ListBullet"/>
      </w:pPr>
      <w:r w:rsidRPr="00C928B8">
        <w:t>specifications:</w:t>
      </w:r>
    </w:p>
    <w:p w:rsidR="00000000" w:rsidRPr="00C928B8" w:rsidP="00C928B8">
      <w:pPr>
        <w:pStyle w:val="ListBullet2"/>
      </w:pPr>
      <w:r w:rsidRPr="00C928B8">
        <w:t>work instructions and workplace procedures for handling young horses.</w:t>
      </w:r>
    </w:p>
    <w:p w:rsidR="00000000" w:rsidRPr="00C928B8" w:rsidP="00344DF4">
      <w:pPr>
        <w:pStyle w:val="BodyText"/>
      </w:pPr>
      <w:r w:rsidRPr="00C928B8">
        <w:t>Training and assessment strategies must show evidence of the use of guidance</w:t>
      </w:r>
      <w:r w:rsidRPr="00C928B8">
        <w:t xml:space="preserve"> provided in the </w:t>
      </w:r>
      <w:r w:rsidRPr="00C928B8">
        <w:rPr>
          <w:rStyle w:val="Emphasis"/>
        </w:rPr>
        <w:t>Companion Volume: User Guide: Safety in Equine Training</w:t>
      </w:r>
      <w:r w:rsidRPr="00C928B8">
        <w:t>.</w:t>
      </w:r>
    </w:p>
    <w:p w:rsidR="00000000" w:rsidRPr="00C928B8" w:rsidP="00344DF4">
      <w:pPr>
        <w:pStyle w:val="BodyText"/>
      </w:pPr>
      <w:r w:rsidRPr="00C928B8">
        <w:t>Assessors of this unit must satisfy the requirements for assessors in applicable vocational education and training legislation, frameworks and/or standards.</w:t>
      </w:r>
    </w:p>
    <w:p w:rsidR="00000000" w:rsidRPr="00C928B8" w:rsidP="00C928B8">
      <w:pPr>
        <w:pStyle w:val="Heading1"/>
      </w:pPr>
      <w:bookmarkStart w:id="13" w:name="O_1047640"/>
      <w:bookmarkEnd w:id="13"/>
      <w:r w:rsidRPr="00C928B8">
        <w:t>Links</w:t>
      </w:r>
    </w:p>
    <w:p w:rsidR="00000000" w:rsidRPr="00C928B8" w:rsidP="00344DF4">
      <w:pPr>
        <w:pStyle w:val="BodyText"/>
      </w:pPr>
      <w:r w:rsidRPr="00C928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803C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928B8" w:rsidP="00C928B8"/>
    <w:sectPr w:rsidSect="00C928B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 w:rsidRPr="00344DF4" w:rsidP="00344D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DF4" w:rsidP="00C92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44DF4" w:rsidP="00C92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44DF4" w:rsidP="00C928B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 w:rsidP="00C92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4DF4">
      <w:t>Approved</w:t>
    </w:r>
    <w:r w:rsidR="00344D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4DF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4DF4">
      <w:rPr>
        <w:noProof/>
      </w:rPr>
      <w:t>5</w:t>
    </w:r>
    <w:r>
      <w:rPr>
        <w:noProof/>
      </w:rPr>
      <w:fldChar w:fldCharType="end"/>
    </w:r>
  </w:p>
  <w:p w:rsidR="00C928B8" w:rsidP="00C92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4D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4DF4">
      <w:t>Skills Insight</w:t>
    </w:r>
    <w:r w:rsidR="00344DF4">
      <w:fldChar w:fldCharType="end"/>
    </w:r>
  </w:p>
  <w:p w:rsidR="00C928B8" w:rsidP="00C92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D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8B8" w:rsidRPr="00344DF4" w:rsidP="00344D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4DF4" w:rsidRPr="002D2AF8" w:rsidP="00C92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RGRHBR305 Handle young horses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44DF4" w:rsidP="00C928B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8B8" w:rsidRPr="002D2AF8" w:rsidP="00C92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4DF4">
      <w:t>RGRHBR305 Handle young horses</w:t>
    </w:r>
    <w:r w:rsidR="00344D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4DF4">
      <w:rPr>
        <w:noProof/>
      </w:rPr>
      <w:t>1 March 2025</w:t>
    </w:r>
    <w:r>
      <w:fldChar w:fldCharType="end"/>
    </w:r>
  </w:p>
  <w:p w:rsidR="00C928B8" w:rsidP="00C92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06B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38AA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FE5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8B8"/>
  </w:style>
  <w:style w:type="character" w:customStyle="1" w:styleId="Heading1Char">
    <w:name w:val="Heading 1 Char"/>
    <w:basedOn w:val="DefaultParagraphFont"/>
    <w:link w:val="Heading1"/>
    <w:rsid w:val="00C92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8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8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28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28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28B8"/>
    <w:rPr>
      <w:i/>
    </w:rPr>
  </w:style>
  <w:style w:type="paragraph" w:customStyle="1" w:styleId="SuperHeading">
    <w:name w:val="SuperHeading"/>
    <w:basedOn w:val="Normal"/>
    <w:rsid w:val="00C92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28B8"/>
    <w:rPr>
      <w:b/>
    </w:rPr>
  </w:style>
  <w:style w:type="character" w:customStyle="1" w:styleId="Heading2Char">
    <w:name w:val="Heading 2 Char"/>
    <w:basedOn w:val="DefaultParagraphFont"/>
    <w:link w:val="Heading2"/>
    <w:rsid w:val="00C92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8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8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2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8B8"/>
    <w:rPr>
      <w:b/>
      <w:spacing w:val="0"/>
    </w:rPr>
  </w:style>
  <w:style w:type="paragraph" w:customStyle="1" w:styleId="SuperTitle">
    <w:name w:val="SuperTitle"/>
    <w:basedOn w:val="Title"/>
    <w:rsid w:val="00C92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2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8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2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8B8"/>
  </w:style>
  <w:style w:type="paragraph" w:styleId="TableofFigures">
    <w:name w:val="table of figures"/>
    <w:basedOn w:val="Normal"/>
    <w:next w:val="Normal"/>
    <w:semiHidden/>
    <w:rsid w:val="00C92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8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28B8"/>
    <w:rPr>
      <w:rFonts w:ascii="Wingdings" w:hAnsi="Wingdings"/>
    </w:rPr>
  </w:style>
  <w:style w:type="paragraph" w:customStyle="1" w:styleId="TableHeading">
    <w:name w:val="Table Heading"/>
    <w:basedOn w:val="HeadingBase"/>
    <w:rsid w:val="00C92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8B8"/>
    <w:rPr>
      <w:color w:val="0033CC"/>
      <w:u w:val="none"/>
    </w:rPr>
  </w:style>
  <w:style w:type="paragraph" w:customStyle="1" w:styleId="BodyTextRight">
    <w:name w:val="Body Text Right"/>
    <w:basedOn w:val="BodyText"/>
    <w:rsid w:val="00C92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8B8"/>
    <w:rPr>
      <w:sz w:val="32"/>
    </w:rPr>
  </w:style>
  <w:style w:type="paragraph" w:customStyle="1" w:styleId="HeadingProcedure">
    <w:name w:val="Heading Procedure"/>
    <w:basedOn w:val="HeadingBase"/>
    <w:next w:val="Normal"/>
    <w:rsid w:val="00C92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8B8"/>
    <w:pPr>
      <w:spacing w:before="60" w:after="60"/>
    </w:pPr>
  </w:style>
  <w:style w:type="paragraph" w:styleId="ListContinue">
    <w:name w:val="List Continue"/>
    <w:basedOn w:val="List"/>
    <w:rsid w:val="00C928B8"/>
    <w:pPr>
      <w:ind w:firstLine="0"/>
    </w:pPr>
  </w:style>
  <w:style w:type="paragraph" w:customStyle="1" w:styleId="ListNote">
    <w:name w:val="List Note"/>
    <w:basedOn w:val="List"/>
    <w:rsid w:val="00C92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8B8"/>
    <w:rPr>
      <w:rFonts w:ascii="Courier New" w:hAnsi="Courier New"/>
    </w:rPr>
  </w:style>
  <w:style w:type="paragraph" w:customStyle="1" w:styleId="NoteBullet">
    <w:name w:val="Note Bullet"/>
    <w:basedOn w:val="Note"/>
    <w:rsid w:val="00C92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8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2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8B8"/>
    <w:rPr>
      <w:b/>
      <w:smallCaps/>
    </w:rPr>
  </w:style>
  <w:style w:type="paragraph" w:customStyle="1" w:styleId="TableListNumber">
    <w:name w:val="Table List Number"/>
    <w:basedOn w:val="ListNumber"/>
    <w:rsid w:val="00C92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8B8"/>
    <w:pPr>
      <w:numPr>
        <w:numId w:val="9"/>
      </w:numPr>
    </w:pPr>
  </w:style>
  <w:style w:type="paragraph" w:customStyle="1" w:styleId="ListAlpha2">
    <w:name w:val="List Alpha 2"/>
    <w:basedOn w:val="List2"/>
    <w:rsid w:val="00C928B8"/>
    <w:pPr>
      <w:numPr>
        <w:numId w:val="8"/>
      </w:numPr>
    </w:pPr>
  </w:style>
  <w:style w:type="paragraph" w:styleId="List2">
    <w:name w:val="List 2"/>
    <w:basedOn w:val="BodyText"/>
    <w:rsid w:val="00C92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8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8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28B8"/>
    <w:pPr>
      <w:numPr>
        <w:numId w:val="4"/>
      </w:numPr>
    </w:pPr>
  </w:style>
  <w:style w:type="paragraph" w:styleId="ListContinue2">
    <w:name w:val="List Continue 2"/>
    <w:basedOn w:val="List2"/>
    <w:rsid w:val="00C928B8"/>
    <w:pPr>
      <w:ind w:firstLine="0"/>
    </w:pPr>
  </w:style>
  <w:style w:type="paragraph" w:styleId="ListContinue3">
    <w:name w:val="List Continue 3"/>
    <w:basedOn w:val="List3"/>
    <w:rsid w:val="00C928B8"/>
    <w:pPr>
      <w:ind w:left="1021" w:firstLine="0"/>
    </w:pPr>
  </w:style>
  <w:style w:type="paragraph" w:styleId="ListContinue4">
    <w:name w:val="List Continue 4"/>
    <w:basedOn w:val="List4"/>
    <w:rsid w:val="00C928B8"/>
    <w:pPr>
      <w:ind w:firstLine="0"/>
    </w:pPr>
  </w:style>
  <w:style w:type="paragraph" w:styleId="ListContinue5">
    <w:name w:val="List Continue 5"/>
    <w:basedOn w:val="List5"/>
    <w:rsid w:val="00C928B8"/>
    <w:pPr>
      <w:ind w:firstLine="0"/>
    </w:pPr>
  </w:style>
  <w:style w:type="paragraph" w:styleId="ListNumber3">
    <w:name w:val="List Number 3"/>
    <w:basedOn w:val="List3"/>
    <w:rsid w:val="00C928B8"/>
    <w:pPr>
      <w:numPr>
        <w:numId w:val="5"/>
      </w:numPr>
    </w:pPr>
  </w:style>
  <w:style w:type="paragraph" w:styleId="ListNumber4">
    <w:name w:val="List Number 4"/>
    <w:basedOn w:val="List4"/>
    <w:rsid w:val="00C928B8"/>
    <w:pPr>
      <w:numPr>
        <w:numId w:val="6"/>
      </w:numPr>
    </w:pPr>
  </w:style>
  <w:style w:type="paragraph" w:styleId="ListNumber5">
    <w:name w:val="List Number 5"/>
    <w:basedOn w:val="List5"/>
    <w:rsid w:val="00C928B8"/>
    <w:pPr>
      <w:numPr>
        <w:numId w:val="7"/>
      </w:numPr>
    </w:pPr>
  </w:style>
  <w:style w:type="paragraph" w:styleId="BlockText">
    <w:name w:val="Block Text"/>
    <w:basedOn w:val="Normal"/>
    <w:rsid w:val="00C92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8B8"/>
    <w:rPr>
      <w:sz w:val="16"/>
      <w:vertAlign w:val="superscript"/>
    </w:rPr>
  </w:style>
  <w:style w:type="character" w:customStyle="1" w:styleId="Symbols">
    <w:name w:val="Symbols"/>
    <w:basedOn w:val="DefaultParagraphFont"/>
    <w:rsid w:val="00C928B8"/>
    <w:rPr>
      <w:rFonts w:ascii="Symbol" w:hAnsi="Symbol"/>
    </w:rPr>
  </w:style>
  <w:style w:type="character" w:customStyle="1" w:styleId="MenuOptions">
    <w:name w:val="Menu Options"/>
    <w:basedOn w:val="DefaultParagraphFont"/>
    <w:rsid w:val="00C92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8B8"/>
    <w:rPr>
      <w:b/>
    </w:rPr>
  </w:style>
  <w:style w:type="character" w:customStyle="1" w:styleId="Underlined">
    <w:name w:val="Underlined"/>
    <w:basedOn w:val="DefaultParagraphFont"/>
    <w:rsid w:val="00C928B8"/>
    <w:rPr>
      <w:u w:val="single"/>
    </w:rPr>
  </w:style>
  <w:style w:type="paragraph" w:customStyle="1" w:styleId="TableBodyTextRight">
    <w:name w:val="Table Body Text Right"/>
    <w:basedOn w:val="TableBodyText"/>
    <w:rsid w:val="00C92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8B8"/>
    <w:rPr>
      <w:sz w:val="18"/>
    </w:rPr>
  </w:style>
  <w:style w:type="paragraph" w:customStyle="1" w:styleId="BodySmallRight">
    <w:name w:val="Body Small Right"/>
    <w:basedOn w:val="BodyTextRight"/>
    <w:rsid w:val="00C928B8"/>
    <w:rPr>
      <w:sz w:val="18"/>
      <w:szCs w:val="18"/>
    </w:rPr>
  </w:style>
  <w:style w:type="paragraph" w:customStyle="1" w:styleId="MarginEdition">
    <w:name w:val="Margin Edition"/>
    <w:basedOn w:val="MarginNote"/>
    <w:rsid w:val="00C92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8B8"/>
    <w:rPr>
      <w:sz w:val="2"/>
      <w:szCs w:val="2"/>
    </w:rPr>
  </w:style>
  <w:style w:type="character" w:customStyle="1" w:styleId="Small">
    <w:name w:val="Small"/>
    <w:basedOn w:val="DefaultParagraphFont"/>
    <w:rsid w:val="00C928B8"/>
    <w:rPr>
      <w:sz w:val="16"/>
    </w:rPr>
  </w:style>
  <w:style w:type="paragraph" w:customStyle="1" w:styleId="WideTable">
    <w:name w:val="Wide Table"/>
    <w:basedOn w:val="Normal"/>
    <w:rsid w:val="00C92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8B8"/>
  </w:style>
  <w:style w:type="paragraph" w:styleId="Quote">
    <w:name w:val="Quote"/>
    <w:basedOn w:val="Heading1"/>
    <w:link w:val="QuoteChar"/>
    <w:qFormat/>
    <w:rsid w:val="00C92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8B8"/>
    <w:pPr>
      <w:pageBreakBefore/>
    </w:pPr>
  </w:style>
  <w:style w:type="paragraph" w:customStyle="1" w:styleId="Border">
    <w:name w:val="Border"/>
    <w:basedOn w:val="Normal"/>
    <w:qFormat/>
    <w:rsid w:val="00C92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8B8"/>
    <w:rPr>
      <w:u w:val="single"/>
    </w:rPr>
  </w:style>
  <w:style w:type="character" w:customStyle="1" w:styleId="BoldandItalics">
    <w:name w:val="Bold and Italics"/>
    <w:qFormat/>
    <w:rsid w:val="00C928B8"/>
    <w:rPr>
      <w:b/>
      <w:i/>
      <w:u w:val="none"/>
    </w:rPr>
  </w:style>
  <w:style w:type="paragraph" w:styleId="BalloonText">
    <w:name w:val="Balloon Text"/>
    <w:basedOn w:val="Normal"/>
    <w:link w:val="BalloonTextChar"/>
    <w:rsid w:val="00C92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8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8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8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44D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1017</Words>
  <Characters>6278</Characters>
  <Application>Microsoft Office Word</Application>
  <DocSecurity>0</DocSecurity>
  <Lines>209</Lines>
  <Paragraphs>148</Paragraphs>
  <ScaleCrop>false</ScaleCrop>
  <Company>Author-it Software Corporation Ltd.</Company>
  <LinksUpToDate>false</LinksUpToDate>
  <CharactersWithSpaces>7147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RGRHBR305 Handle young horses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2025-03-01T09:12:00Z</dcterms:created>
  <dcterms:modified xsi:type="dcterms:W3CDTF">2025-03-01T09:12:00Z</dcterms:modified>
</cp:coreProperties>
</file>