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4986" w:rsidP="001B49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RGRHBR301 Work effectively in horse breeding sector</w:t>
      </w:r>
      <w:r>
        <w:fldChar w:fldCharType="end"/>
      </w:r>
    </w:p>
    <w:p w:rsidR="001B4986" w:rsidP="001B4986">
      <w:pPr>
        <w:pStyle w:val="Version"/>
        <w:sectPr w:rsidSect="008348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8D8" w:rsidP="008348D8">
      <w:pPr>
        <w:pStyle w:val="SuperHeading"/>
      </w:pPr>
      <w:r w:rsidRPr="008348D8">
        <w:t>Assessment Requirements for RGRHBR301 Work effectively in horse breeding sector</w:t>
      </w:r>
    </w:p>
    <w:p w:rsidR="00000000" w:rsidRPr="008348D8" w:rsidP="008348D8">
      <w:pPr>
        <w:pStyle w:val="Heading1"/>
      </w:pPr>
      <w:bookmarkStart w:id="1" w:name="O_1047558"/>
      <w:bookmarkEnd w:id="1"/>
      <w:r w:rsidRPr="008348D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34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8D8">
            <w:pPr>
              <w:pStyle w:val="BodyTextBold"/>
              <w:rPr>
                <w:lang w:val="en-NZ"/>
              </w:rPr>
            </w:pPr>
            <w:r w:rsidRPr="008348D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8D8">
            <w:pPr>
              <w:pStyle w:val="BodyTextBold"/>
              <w:rPr>
                <w:lang w:val="en-NZ"/>
              </w:rPr>
            </w:pPr>
            <w:r w:rsidRPr="008348D8">
              <w:t>Comments</w:t>
            </w:r>
          </w:p>
        </w:tc>
      </w:tr>
      <w:tr w:rsidTr="008348D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8D8">
            <w:pPr>
              <w:pStyle w:val="BodyText"/>
              <w:rPr>
                <w:lang w:val="en-NZ"/>
              </w:rPr>
            </w:pPr>
            <w:r w:rsidRPr="008348D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8D8" w:rsidP="008348D8">
            <w:pPr>
              <w:pStyle w:val="BodyText"/>
            </w:pPr>
            <w:r w:rsidRPr="008348D8">
              <w:t>This version released with RGR Racing and Breeding Training Package Version 3.0.</w:t>
            </w:r>
          </w:p>
        </w:tc>
      </w:tr>
    </w:tbl>
    <w:p w:rsidR="00000000" w:rsidRPr="008348D8" w:rsidP="008348D8">
      <w:pPr>
        <w:pStyle w:val="BodyText"/>
      </w:pPr>
    </w:p>
    <w:p w:rsidR="00000000" w:rsidRPr="008348D8" w:rsidP="008348D8">
      <w:pPr>
        <w:pStyle w:val="AllowPageBreak"/>
      </w:pPr>
    </w:p>
    <w:p w:rsidR="00000000" w:rsidRPr="008348D8" w:rsidP="008348D8">
      <w:pPr>
        <w:pStyle w:val="Heading1"/>
      </w:pPr>
      <w:bookmarkStart w:id="2" w:name="O_1047559"/>
      <w:bookmarkEnd w:id="2"/>
      <w:r w:rsidRPr="008348D8">
        <w:t>Performance Evidence</w:t>
      </w:r>
    </w:p>
    <w:p w:rsidR="00000000" w:rsidRPr="008348D8" w:rsidP="001B4986">
      <w:pPr>
        <w:pStyle w:val="BodyText"/>
      </w:pPr>
      <w:r w:rsidRPr="008348D8">
        <w:t xml:space="preserve">An individual demonstrating competency must satisfy all of the elements and performance criteria in this unit. </w:t>
      </w:r>
    </w:p>
    <w:p w:rsidR="00000000" w:rsidRPr="008348D8" w:rsidP="001B4986">
      <w:pPr>
        <w:pStyle w:val="BodyText"/>
      </w:pPr>
      <w:r w:rsidRPr="008348D8">
        <w:t>There must be evidence that the individual has:</w:t>
      </w:r>
    </w:p>
    <w:p w:rsidR="00000000" w:rsidRPr="008348D8" w:rsidP="008348D8">
      <w:pPr>
        <w:pStyle w:val="ListBullet"/>
      </w:pPr>
      <w:r w:rsidRPr="008348D8">
        <w:t>completed at least three different work activities, providing daily care t</w:t>
      </w:r>
      <w:r w:rsidRPr="008348D8">
        <w:t xml:space="preserve">o horses over one breeding season, according to workplace procedures </w:t>
      </w:r>
    </w:p>
    <w:p w:rsidR="00000000" w:rsidRPr="008348D8" w:rsidP="008348D8">
      <w:pPr>
        <w:pStyle w:val="ListBullet"/>
      </w:pPr>
      <w:r w:rsidRPr="008348D8">
        <w:t>explained horse behaviour and aspects of horse reproduction related to own duties in the horse breeding sector.</w:t>
      </w:r>
    </w:p>
    <w:p w:rsidR="00000000" w:rsidRPr="008348D8" w:rsidP="008348D8">
      <w:pPr>
        <w:pStyle w:val="AllowPageBreak"/>
      </w:pPr>
    </w:p>
    <w:p w:rsidR="00000000" w:rsidRPr="008348D8" w:rsidP="008348D8">
      <w:pPr>
        <w:pStyle w:val="Heading1"/>
      </w:pPr>
      <w:bookmarkStart w:id="3" w:name="O_1047560"/>
      <w:bookmarkEnd w:id="3"/>
      <w:r w:rsidRPr="008348D8">
        <w:t>Knowledge Evidence</w:t>
      </w:r>
    </w:p>
    <w:p w:rsidR="00000000" w:rsidRPr="008348D8" w:rsidP="001B4986">
      <w:pPr>
        <w:pStyle w:val="BodyText"/>
      </w:pPr>
      <w:r w:rsidRPr="008348D8">
        <w:t>An individual must be able to demonstrate the knowledge required to perform the tasks outlined in the elements and performance criteria of this unit. This includes knowledge of:</w:t>
      </w:r>
    </w:p>
    <w:p w:rsidR="00000000" w:rsidRPr="008348D8" w:rsidP="008348D8">
      <w:pPr>
        <w:pStyle w:val="ListBullet"/>
      </w:pPr>
      <w:r w:rsidRPr="008348D8">
        <w:t>horse breeding sector and relationship to equine disciplines, including racin</w:t>
      </w:r>
      <w:r w:rsidRPr="008348D8">
        <w:t>g codes</w:t>
      </w:r>
    </w:p>
    <w:p w:rsidR="00000000" w:rsidRPr="008348D8" w:rsidP="008348D8">
      <w:pPr>
        <w:pStyle w:val="ListBullet"/>
      </w:pPr>
      <w:r w:rsidRPr="008348D8">
        <w:t xml:space="preserve">industry codes of practice and regulations relevant to the horse breeding sector, including: </w:t>
      </w:r>
    </w:p>
    <w:p w:rsidR="00000000" w:rsidRPr="008348D8" w:rsidP="008348D8">
      <w:pPr>
        <w:pStyle w:val="ListBullet2"/>
      </w:pPr>
      <w:r w:rsidRPr="008348D8">
        <w:t>work health and safety</w:t>
      </w:r>
    </w:p>
    <w:p w:rsidR="00000000" w:rsidRPr="008348D8" w:rsidP="008348D8">
      <w:pPr>
        <w:pStyle w:val="ListBullet2"/>
      </w:pPr>
      <w:r w:rsidRPr="008348D8">
        <w:t>animal welfare</w:t>
      </w:r>
    </w:p>
    <w:p w:rsidR="00000000" w:rsidRPr="008348D8" w:rsidP="008348D8">
      <w:pPr>
        <w:pStyle w:val="ListBullet2"/>
      </w:pPr>
      <w:r w:rsidRPr="008348D8">
        <w:t>biosecurity</w:t>
      </w:r>
    </w:p>
    <w:p w:rsidR="00000000" w:rsidRPr="008348D8" w:rsidP="008348D8">
      <w:pPr>
        <w:pStyle w:val="ListBullet2"/>
      </w:pPr>
      <w:r w:rsidRPr="008348D8">
        <w:t>rules of racing relevant to horse breeding</w:t>
      </w:r>
    </w:p>
    <w:p w:rsidR="00000000" w:rsidRPr="008348D8" w:rsidP="008348D8">
      <w:pPr>
        <w:pStyle w:val="ListBullet"/>
      </w:pPr>
      <w:r w:rsidRPr="008348D8">
        <w:t>equine sector or discipline requirements that influence wor</w:t>
      </w:r>
      <w:r w:rsidRPr="008348D8">
        <w:t xml:space="preserve">kplace breeding activities </w:t>
      </w:r>
    </w:p>
    <w:p w:rsidR="00000000" w:rsidRPr="008348D8" w:rsidP="008348D8">
      <w:pPr>
        <w:pStyle w:val="ListBullet"/>
      </w:pPr>
      <w:r w:rsidRPr="008348D8">
        <w:t>seasonal breeding stud activities and their relationship to horse reproduction and life cycle, including:</w:t>
      </w:r>
    </w:p>
    <w:p w:rsidR="00000000" w:rsidRPr="008348D8" w:rsidP="008348D8">
      <w:pPr>
        <w:pStyle w:val="ListBullet2"/>
      </w:pPr>
      <w:r w:rsidRPr="008348D8">
        <w:t>mating</w:t>
      </w:r>
    </w:p>
    <w:p w:rsidR="00000000" w:rsidRPr="008348D8" w:rsidP="008348D8">
      <w:pPr>
        <w:pStyle w:val="ListBullet2"/>
      </w:pPr>
      <w:r w:rsidRPr="008348D8">
        <w:t>gestation</w:t>
      </w:r>
    </w:p>
    <w:p w:rsidR="00000000" w:rsidRPr="008348D8" w:rsidP="008348D8">
      <w:pPr>
        <w:pStyle w:val="ListBullet2"/>
      </w:pPr>
      <w:r w:rsidRPr="008348D8">
        <w:t>foaling</w:t>
      </w:r>
    </w:p>
    <w:p w:rsidR="00000000" w:rsidRPr="008348D8" w:rsidP="008348D8">
      <w:pPr>
        <w:pStyle w:val="ListBullet2"/>
      </w:pPr>
      <w:r w:rsidRPr="008348D8">
        <w:t>weaning/halter breaking</w:t>
      </w:r>
    </w:p>
    <w:p w:rsidR="00000000" w:rsidRPr="008348D8" w:rsidP="008348D8">
      <w:pPr>
        <w:pStyle w:val="ListBullet2"/>
      </w:pPr>
      <w:r w:rsidRPr="008348D8">
        <w:t>yearling preparation for sale</w:t>
      </w:r>
    </w:p>
    <w:p w:rsidR="00000000" w:rsidRPr="008348D8" w:rsidP="008348D8">
      <w:pPr>
        <w:pStyle w:val="ListBullet"/>
      </w:pPr>
      <w:r w:rsidRPr="008348D8">
        <w:t>different sectors and breeding requirements, including:</w:t>
      </w:r>
    </w:p>
    <w:p w:rsidR="00000000" w:rsidRPr="008348D8" w:rsidP="008348D8">
      <w:pPr>
        <w:pStyle w:val="ListBullet2"/>
      </w:pPr>
      <w:r w:rsidRPr="008348D8">
        <w:t xml:space="preserve">natural mating requirements for thoroughbred breeding </w:t>
      </w:r>
    </w:p>
    <w:p w:rsidR="00000000" w:rsidRPr="008348D8" w:rsidP="008348D8">
      <w:pPr>
        <w:pStyle w:val="ListBullet2"/>
      </w:pPr>
      <w:r w:rsidRPr="008348D8">
        <w:t>sectors that use artificial insemination</w:t>
      </w:r>
    </w:p>
    <w:p w:rsidR="00000000" w:rsidRPr="008348D8" w:rsidP="008348D8">
      <w:pPr>
        <w:pStyle w:val="ListBullet2"/>
      </w:pPr>
      <w:r w:rsidRPr="008348D8">
        <w:t>paddock serving</w:t>
      </w:r>
    </w:p>
    <w:p w:rsidR="00000000" w:rsidRPr="008348D8" w:rsidP="008348D8">
      <w:pPr>
        <w:pStyle w:val="ListBullet"/>
      </w:pPr>
      <w:r w:rsidRPr="008348D8">
        <w:t xml:space="preserve">basic concepts of genetics, heritability, pedigrees and bloodlines in horse breeding </w:t>
      </w:r>
    </w:p>
    <w:p w:rsidR="00000000" w:rsidRPr="008348D8" w:rsidP="008348D8">
      <w:pPr>
        <w:pStyle w:val="ListBullet"/>
      </w:pPr>
      <w:r w:rsidRPr="008348D8">
        <w:t>horse behaviours associated with breeding, including:</w:t>
      </w:r>
    </w:p>
    <w:p w:rsidR="00000000" w:rsidRPr="008348D8" w:rsidP="008348D8">
      <w:pPr>
        <w:pStyle w:val="ListBullet2"/>
      </w:pPr>
      <w:r w:rsidRPr="008348D8">
        <w:t>mare in oestrus (heat)</w:t>
      </w:r>
    </w:p>
    <w:p w:rsidR="00000000" w:rsidRPr="008348D8" w:rsidP="008348D8">
      <w:pPr>
        <w:pStyle w:val="ListBullet2"/>
      </w:pPr>
      <w:r w:rsidRPr="008348D8">
        <w:t>mare that is receptive to a stallion</w:t>
      </w:r>
    </w:p>
    <w:p w:rsidR="00000000" w:rsidRPr="008348D8" w:rsidP="008348D8">
      <w:pPr>
        <w:pStyle w:val="ListBullet2"/>
      </w:pPr>
      <w:r w:rsidRPr="008348D8">
        <w:t>libido and dominance in stallions</w:t>
      </w:r>
    </w:p>
    <w:p w:rsidR="00000000" w:rsidRPr="008348D8" w:rsidP="008348D8">
      <w:pPr>
        <w:pStyle w:val="ListBullet2"/>
      </w:pPr>
      <w:r w:rsidRPr="008348D8">
        <w:t>courtship and mating</w:t>
      </w:r>
    </w:p>
    <w:p w:rsidR="00000000" w:rsidRPr="008348D8" w:rsidP="008348D8">
      <w:pPr>
        <w:pStyle w:val="ListBullet2"/>
      </w:pPr>
      <w:r w:rsidRPr="008348D8">
        <w:t>signs of foaling</w:t>
      </w:r>
    </w:p>
    <w:p w:rsidR="00000000" w:rsidRPr="008348D8" w:rsidP="008348D8">
      <w:pPr>
        <w:pStyle w:val="ListBullet2"/>
      </w:pPr>
      <w:r w:rsidRPr="008348D8">
        <w:t>normal behaviour after foaling</w:t>
      </w:r>
    </w:p>
    <w:p w:rsidR="00000000" w:rsidRPr="008348D8" w:rsidP="008348D8">
      <w:pPr>
        <w:pStyle w:val="ListBullet"/>
      </w:pPr>
      <w:r w:rsidRPr="008348D8">
        <w:t xml:space="preserve">risks associated with breeding horse </w:t>
      </w:r>
      <w:r w:rsidRPr="008348D8">
        <w:t>behaviours</w:t>
      </w:r>
    </w:p>
    <w:p w:rsidR="00000000" w:rsidRPr="008348D8" w:rsidP="008348D8">
      <w:pPr>
        <w:pStyle w:val="ListBullet"/>
      </w:pPr>
      <w:r w:rsidRPr="008348D8">
        <w:t>key features of workplace procedures for:</w:t>
      </w:r>
    </w:p>
    <w:p w:rsidR="00000000" w:rsidRPr="008348D8" w:rsidP="008348D8">
      <w:pPr>
        <w:pStyle w:val="ListBullet2"/>
      </w:pPr>
      <w:r w:rsidRPr="008348D8">
        <w:t>safety when interacting with horses</w:t>
      </w:r>
    </w:p>
    <w:p w:rsidR="00000000" w:rsidRPr="008348D8" w:rsidP="008348D8">
      <w:pPr>
        <w:pStyle w:val="ListBullet2"/>
      </w:pPr>
      <w:r w:rsidRPr="008348D8">
        <w:t xml:space="preserve">personal protective equipment (PPE) </w:t>
      </w:r>
    </w:p>
    <w:p w:rsidR="00000000" w:rsidRPr="008348D8" w:rsidP="008348D8">
      <w:pPr>
        <w:pStyle w:val="ListBullet2"/>
      </w:pPr>
      <w:r w:rsidRPr="008348D8">
        <w:t xml:space="preserve">biosecurity </w:t>
      </w:r>
    </w:p>
    <w:p w:rsidR="00000000" w:rsidRPr="008348D8" w:rsidP="008348D8">
      <w:pPr>
        <w:pStyle w:val="ListBullet2"/>
      </w:pPr>
      <w:r w:rsidRPr="008348D8">
        <w:t>reporting horse condition and welfare</w:t>
      </w:r>
    </w:p>
    <w:p w:rsidR="00000000" w:rsidRPr="008348D8" w:rsidP="008348D8">
      <w:pPr>
        <w:pStyle w:val="ListBullet2"/>
      </w:pPr>
      <w:r w:rsidRPr="008348D8">
        <w:t>keeping records</w:t>
      </w:r>
    </w:p>
    <w:p w:rsidR="00000000" w:rsidRPr="008348D8" w:rsidP="008348D8">
      <w:pPr>
        <w:pStyle w:val="ListBullet"/>
      </w:pPr>
      <w:r w:rsidRPr="008348D8">
        <w:t>techniques for effective teamwork and communication.</w:t>
      </w:r>
    </w:p>
    <w:p w:rsidR="00000000" w:rsidRPr="008348D8" w:rsidP="008348D8">
      <w:pPr>
        <w:pStyle w:val="AllowPageBreak"/>
      </w:pPr>
    </w:p>
    <w:p w:rsidR="00000000" w:rsidRPr="008348D8" w:rsidP="008348D8">
      <w:pPr>
        <w:pStyle w:val="Heading1"/>
      </w:pPr>
      <w:bookmarkStart w:id="4" w:name="O_1047561"/>
      <w:bookmarkEnd w:id="4"/>
      <w:r w:rsidRPr="008348D8">
        <w:t>Assessment Conditions</w:t>
      </w:r>
    </w:p>
    <w:p w:rsidR="00000000" w:rsidRPr="008348D8" w:rsidP="001B4986">
      <w:pPr>
        <w:pStyle w:val="BodyText"/>
      </w:pPr>
      <w:r w:rsidRPr="008348D8">
        <w:t xml:space="preserve">Assessment of skills must take place under the following conditions: </w:t>
      </w:r>
    </w:p>
    <w:p w:rsidR="00000000" w:rsidRPr="008348D8" w:rsidP="008348D8">
      <w:pPr>
        <w:pStyle w:val="ListBullet"/>
      </w:pPr>
      <w:r w:rsidRPr="008348D8">
        <w:t>physical conditions:</w:t>
      </w:r>
    </w:p>
    <w:p w:rsidR="00000000" w:rsidRPr="008348D8" w:rsidP="008348D8">
      <w:pPr>
        <w:pStyle w:val="ListBullet2"/>
      </w:pPr>
      <w:r w:rsidRPr="008348D8">
        <w:t xml:space="preserve">a workplace or an environment that accurately represents workplace conditions </w:t>
      </w:r>
    </w:p>
    <w:p w:rsidR="00000000" w:rsidRPr="008348D8" w:rsidP="008348D8">
      <w:pPr>
        <w:pStyle w:val="ListBullet"/>
      </w:pPr>
      <w:r w:rsidRPr="008348D8">
        <w:t>resources, equipment and materials:</w:t>
      </w:r>
    </w:p>
    <w:p w:rsidR="00000000" w:rsidRPr="008348D8" w:rsidP="008348D8">
      <w:pPr>
        <w:pStyle w:val="ListBullet2"/>
      </w:pPr>
      <w:r w:rsidRPr="008348D8">
        <w:t>variou</w:t>
      </w:r>
      <w:r w:rsidRPr="008348D8">
        <w:t xml:space="preserve">s horses </w:t>
      </w:r>
    </w:p>
    <w:p w:rsidR="00000000" w:rsidRPr="008348D8" w:rsidP="008348D8">
      <w:pPr>
        <w:pStyle w:val="ListBullet2"/>
      </w:pPr>
      <w:r w:rsidRPr="008348D8">
        <w:t>equipment relevant to work activities in the performance evidence</w:t>
      </w:r>
    </w:p>
    <w:p w:rsidR="00000000" w:rsidRPr="008348D8" w:rsidP="008348D8">
      <w:pPr>
        <w:pStyle w:val="ListBullet"/>
      </w:pPr>
      <w:r w:rsidRPr="008348D8">
        <w:t>specifications:</w:t>
      </w:r>
    </w:p>
    <w:p w:rsidR="00000000" w:rsidRPr="008348D8" w:rsidP="008348D8">
      <w:pPr>
        <w:pStyle w:val="ListBullet2"/>
      </w:pPr>
      <w:r w:rsidRPr="008348D8">
        <w:t>workplace procedures.</w:t>
      </w:r>
    </w:p>
    <w:p w:rsidR="00000000" w:rsidRPr="008348D8" w:rsidP="001B4986">
      <w:pPr>
        <w:pStyle w:val="BodyText"/>
      </w:pPr>
      <w:r w:rsidRPr="008348D8">
        <w:t xml:space="preserve">Training and assessment strategies must show evidence of the use of guidance provided in the </w:t>
      </w:r>
      <w:r w:rsidRPr="008348D8">
        <w:rPr>
          <w:rStyle w:val="Emphasis"/>
        </w:rPr>
        <w:t>Companion Volume: User Guide: Safety in Equine Training</w:t>
      </w:r>
      <w:r w:rsidRPr="008348D8">
        <w:t>.</w:t>
      </w:r>
    </w:p>
    <w:p w:rsidR="00000000" w:rsidRPr="008348D8" w:rsidP="001B4986">
      <w:pPr>
        <w:pStyle w:val="BodyText"/>
      </w:pPr>
      <w:r w:rsidRPr="008348D8">
        <w:t>Assessors of this unit must satisfy the requirements for assessors in applicable vocational education and training legislation, frameworks and/or standards.</w:t>
      </w:r>
    </w:p>
    <w:p w:rsidR="00000000" w:rsidRPr="008348D8" w:rsidP="008348D8">
      <w:pPr>
        <w:pStyle w:val="Heading1"/>
      </w:pPr>
      <w:bookmarkStart w:id="5" w:name="O_1047564"/>
      <w:bookmarkEnd w:id="5"/>
      <w:r w:rsidRPr="008348D8">
        <w:t>Links</w:t>
      </w:r>
    </w:p>
    <w:p w:rsidR="00000000" w:rsidRPr="008348D8" w:rsidP="001B4986">
      <w:pPr>
        <w:pStyle w:val="BodyText"/>
      </w:pPr>
      <w:r w:rsidRPr="008348D8">
        <w:t>Companion Volumes</w:t>
      </w:r>
      <w:r w:rsidRPr="008348D8">
        <w:t xml:space="preserve">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75ADE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8348D8" w:rsidP="008348D8"/>
    <w:sectPr w:rsidSect="008348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D8" w:rsidRPr="001B4986" w:rsidP="001B49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86" w:rsidP="008348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4986" w:rsidP="008348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B4986" w:rsidP="008348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8D8" w:rsidRPr="001B4986" w:rsidP="001B49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8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4986" w:rsidRPr="002D2AF8" w:rsidP="008348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RGRHBR301 Work effectively in horse breeding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1B4986" w:rsidP="008348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56EC2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0EBE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4005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8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8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8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8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8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8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8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8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8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8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8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8D8"/>
  </w:style>
  <w:style w:type="character" w:customStyle="1" w:styleId="Heading1Char">
    <w:name w:val="Heading 1 Char"/>
    <w:basedOn w:val="DefaultParagraphFont"/>
    <w:link w:val="Heading1"/>
    <w:rsid w:val="008348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8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8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8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8D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48D8"/>
    <w:rPr>
      <w:i/>
    </w:rPr>
  </w:style>
  <w:style w:type="paragraph" w:customStyle="1" w:styleId="SuperHeading">
    <w:name w:val="SuperHeading"/>
    <w:basedOn w:val="Normal"/>
    <w:rsid w:val="008348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8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48D8"/>
    <w:rPr>
      <w:b/>
    </w:rPr>
  </w:style>
  <w:style w:type="character" w:customStyle="1" w:styleId="Heading2Char">
    <w:name w:val="Heading 2 Char"/>
    <w:basedOn w:val="DefaultParagraphFont"/>
    <w:link w:val="Heading2"/>
    <w:rsid w:val="008348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8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8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8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8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8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8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8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8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8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8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8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8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8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8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8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8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8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8D8"/>
    <w:rPr>
      <w:b/>
      <w:spacing w:val="0"/>
    </w:rPr>
  </w:style>
  <w:style w:type="paragraph" w:customStyle="1" w:styleId="SuperTitle">
    <w:name w:val="SuperTitle"/>
    <w:basedOn w:val="Title"/>
    <w:rsid w:val="008348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8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8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8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8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8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8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8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8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8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8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8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8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8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8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8D8"/>
  </w:style>
  <w:style w:type="paragraph" w:styleId="TableofFigures">
    <w:name w:val="table of figures"/>
    <w:basedOn w:val="Normal"/>
    <w:next w:val="Normal"/>
    <w:semiHidden/>
    <w:rsid w:val="008348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8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8D8"/>
    <w:rPr>
      <w:rFonts w:ascii="Wingdings" w:hAnsi="Wingdings"/>
    </w:rPr>
  </w:style>
  <w:style w:type="paragraph" w:customStyle="1" w:styleId="TableHeading">
    <w:name w:val="Table Heading"/>
    <w:basedOn w:val="HeadingBase"/>
    <w:rsid w:val="008348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8D8"/>
    <w:rPr>
      <w:color w:val="0033CC"/>
      <w:u w:val="none"/>
    </w:rPr>
  </w:style>
  <w:style w:type="paragraph" w:customStyle="1" w:styleId="BodyTextRight">
    <w:name w:val="Body Text Right"/>
    <w:basedOn w:val="BodyText"/>
    <w:rsid w:val="008348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8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8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8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8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8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8D8"/>
    <w:rPr>
      <w:sz w:val="32"/>
    </w:rPr>
  </w:style>
  <w:style w:type="paragraph" w:customStyle="1" w:styleId="HeadingProcedure">
    <w:name w:val="Heading Procedure"/>
    <w:basedOn w:val="HeadingBase"/>
    <w:next w:val="Normal"/>
    <w:rsid w:val="008348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8D8"/>
    <w:pPr>
      <w:spacing w:before="60" w:after="60"/>
    </w:pPr>
  </w:style>
  <w:style w:type="paragraph" w:styleId="ListContinue">
    <w:name w:val="List Continue"/>
    <w:basedOn w:val="List"/>
    <w:rsid w:val="008348D8"/>
    <w:pPr>
      <w:ind w:firstLine="0"/>
    </w:pPr>
  </w:style>
  <w:style w:type="paragraph" w:customStyle="1" w:styleId="ListNote">
    <w:name w:val="List Note"/>
    <w:basedOn w:val="List"/>
    <w:rsid w:val="008348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8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8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8D8"/>
    <w:rPr>
      <w:rFonts w:ascii="Courier New" w:hAnsi="Courier New"/>
    </w:rPr>
  </w:style>
  <w:style w:type="paragraph" w:customStyle="1" w:styleId="NoteBullet">
    <w:name w:val="Note Bullet"/>
    <w:basedOn w:val="Note"/>
    <w:rsid w:val="008348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8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8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8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8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8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8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8D8"/>
    <w:rPr>
      <w:b/>
      <w:smallCaps/>
    </w:rPr>
  </w:style>
  <w:style w:type="paragraph" w:customStyle="1" w:styleId="TableListNumber">
    <w:name w:val="Table List Number"/>
    <w:basedOn w:val="ListNumber"/>
    <w:rsid w:val="008348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8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8D8"/>
    <w:pPr>
      <w:numPr>
        <w:numId w:val="9"/>
      </w:numPr>
    </w:pPr>
  </w:style>
  <w:style w:type="paragraph" w:customStyle="1" w:styleId="ListAlpha2">
    <w:name w:val="List Alpha 2"/>
    <w:basedOn w:val="List2"/>
    <w:rsid w:val="008348D8"/>
    <w:pPr>
      <w:numPr>
        <w:numId w:val="8"/>
      </w:numPr>
    </w:pPr>
  </w:style>
  <w:style w:type="paragraph" w:styleId="List2">
    <w:name w:val="List 2"/>
    <w:basedOn w:val="BodyText"/>
    <w:rsid w:val="008348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8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8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8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8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8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8D8"/>
    <w:pPr>
      <w:numPr>
        <w:numId w:val="4"/>
      </w:numPr>
    </w:pPr>
  </w:style>
  <w:style w:type="paragraph" w:styleId="ListContinue2">
    <w:name w:val="List Continue 2"/>
    <w:basedOn w:val="List2"/>
    <w:rsid w:val="008348D8"/>
    <w:pPr>
      <w:ind w:firstLine="0"/>
    </w:pPr>
  </w:style>
  <w:style w:type="paragraph" w:styleId="ListContinue3">
    <w:name w:val="List Continue 3"/>
    <w:basedOn w:val="List3"/>
    <w:rsid w:val="008348D8"/>
    <w:pPr>
      <w:ind w:left="1021" w:firstLine="0"/>
    </w:pPr>
  </w:style>
  <w:style w:type="paragraph" w:styleId="ListContinue4">
    <w:name w:val="List Continue 4"/>
    <w:basedOn w:val="List4"/>
    <w:rsid w:val="008348D8"/>
    <w:pPr>
      <w:ind w:firstLine="0"/>
    </w:pPr>
  </w:style>
  <w:style w:type="paragraph" w:styleId="ListContinue5">
    <w:name w:val="List Continue 5"/>
    <w:basedOn w:val="List5"/>
    <w:rsid w:val="008348D8"/>
    <w:pPr>
      <w:ind w:firstLine="0"/>
    </w:pPr>
  </w:style>
  <w:style w:type="paragraph" w:styleId="ListNumber3">
    <w:name w:val="List Number 3"/>
    <w:basedOn w:val="List3"/>
    <w:rsid w:val="008348D8"/>
    <w:pPr>
      <w:numPr>
        <w:numId w:val="5"/>
      </w:numPr>
    </w:pPr>
  </w:style>
  <w:style w:type="paragraph" w:styleId="ListNumber4">
    <w:name w:val="List Number 4"/>
    <w:basedOn w:val="List4"/>
    <w:rsid w:val="008348D8"/>
    <w:pPr>
      <w:numPr>
        <w:numId w:val="6"/>
      </w:numPr>
    </w:pPr>
  </w:style>
  <w:style w:type="paragraph" w:styleId="ListNumber5">
    <w:name w:val="List Number 5"/>
    <w:basedOn w:val="List5"/>
    <w:rsid w:val="008348D8"/>
    <w:pPr>
      <w:numPr>
        <w:numId w:val="7"/>
      </w:numPr>
    </w:pPr>
  </w:style>
  <w:style w:type="paragraph" w:styleId="BlockText">
    <w:name w:val="Block Text"/>
    <w:basedOn w:val="Normal"/>
    <w:rsid w:val="008348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8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8D8"/>
    <w:rPr>
      <w:sz w:val="16"/>
      <w:vertAlign w:val="superscript"/>
    </w:rPr>
  </w:style>
  <w:style w:type="character" w:customStyle="1" w:styleId="Symbols">
    <w:name w:val="Symbols"/>
    <w:basedOn w:val="DefaultParagraphFont"/>
    <w:rsid w:val="008348D8"/>
    <w:rPr>
      <w:rFonts w:ascii="Symbol" w:hAnsi="Symbol"/>
    </w:rPr>
  </w:style>
  <w:style w:type="character" w:customStyle="1" w:styleId="MenuOptions">
    <w:name w:val="Menu Options"/>
    <w:basedOn w:val="DefaultParagraphFont"/>
    <w:rsid w:val="008348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8D8"/>
    <w:rPr>
      <w:b/>
    </w:rPr>
  </w:style>
  <w:style w:type="character" w:customStyle="1" w:styleId="Underlined">
    <w:name w:val="Underlined"/>
    <w:basedOn w:val="DefaultParagraphFont"/>
    <w:rsid w:val="008348D8"/>
    <w:rPr>
      <w:u w:val="single"/>
    </w:rPr>
  </w:style>
  <w:style w:type="paragraph" w:customStyle="1" w:styleId="TableBodyTextRight">
    <w:name w:val="Table Body Text Right"/>
    <w:basedOn w:val="TableBodyText"/>
    <w:rsid w:val="008348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8D8"/>
    <w:rPr>
      <w:sz w:val="18"/>
    </w:rPr>
  </w:style>
  <w:style w:type="paragraph" w:customStyle="1" w:styleId="BodySmallRight">
    <w:name w:val="Body Small Right"/>
    <w:basedOn w:val="BodyTextRight"/>
    <w:rsid w:val="008348D8"/>
    <w:rPr>
      <w:sz w:val="18"/>
      <w:szCs w:val="18"/>
    </w:rPr>
  </w:style>
  <w:style w:type="paragraph" w:customStyle="1" w:styleId="MarginEdition">
    <w:name w:val="Margin Edition"/>
    <w:basedOn w:val="MarginNote"/>
    <w:rsid w:val="008348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8D8"/>
    <w:rPr>
      <w:sz w:val="2"/>
      <w:szCs w:val="2"/>
    </w:rPr>
  </w:style>
  <w:style w:type="character" w:customStyle="1" w:styleId="Small">
    <w:name w:val="Small"/>
    <w:basedOn w:val="DefaultParagraphFont"/>
    <w:rsid w:val="008348D8"/>
    <w:rPr>
      <w:sz w:val="16"/>
    </w:rPr>
  </w:style>
  <w:style w:type="paragraph" w:customStyle="1" w:styleId="WideTable">
    <w:name w:val="Wide Table"/>
    <w:basedOn w:val="Normal"/>
    <w:rsid w:val="008348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8D8"/>
  </w:style>
  <w:style w:type="paragraph" w:styleId="Quote">
    <w:name w:val="Quote"/>
    <w:basedOn w:val="Heading1"/>
    <w:link w:val="QuoteChar"/>
    <w:qFormat/>
    <w:rsid w:val="008348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8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8D8"/>
    <w:pPr>
      <w:pageBreakBefore/>
    </w:pPr>
  </w:style>
  <w:style w:type="paragraph" w:customStyle="1" w:styleId="Border">
    <w:name w:val="Border"/>
    <w:basedOn w:val="Normal"/>
    <w:qFormat/>
    <w:rsid w:val="008348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8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8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8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8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8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8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8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8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8D8"/>
    <w:rPr>
      <w:u w:val="single"/>
    </w:rPr>
  </w:style>
  <w:style w:type="character" w:customStyle="1" w:styleId="BoldandItalics">
    <w:name w:val="Bold and Italics"/>
    <w:qFormat/>
    <w:rsid w:val="008348D8"/>
    <w:rPr>
      <w:b/>
      <w:i/>
      <w:u w:val="none"/>
    </w:rPr>
  </w:style>
  <w:style w:type="paragraph" w:styleId="BalloonText">
    <w:name w:val="Balloon Text"/>
    <w:basedOn w:val="Normal"/>
    <w:link w:val="BalloonTextChar"/>
    <w:rsid w:val="008348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8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8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8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8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8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8D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B49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2817</Characters>
  <Application>Microsoft Office Word</Application>
  <DocSecurity>0</DocSecurity>
  <Lines>82</Lines>
  <Paragraphs>71</Paragraphs>
  <ScaleCrop>false</ScaleCrop>
  <Company>Author-it Software Corporation Ltd.</Company>
  <LinksUpToDate>false</LinksUpToDate>
  <CharactersWithSpaces>3163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RGRHBR301 Work effectively in horse breeding sector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2022-02-25T06:45:00Z</dcterms:created>
  <dcterms:modified xsi:type="dcterms:W3CDTF">2022-02-25T06:45:00Z</dcterms:modified>
</cp:coreProperties>
</file>