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56F" w:rsidP="00ED05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RGRHBR201 Assist with oestrus detection in mares</w:t>
      </w:r>
      <w:r>
        <w:fldChar w:fldCharType="end"/>
      </w:r>
    </w:p>
    <w:p w:rsidR="00ED056F" w:rsidP="00ED056F">
      <w:pPr>
        <w:pStyle w:val="Version"/>
        <w:sectPr w:rsidSect="004A28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8CF" w:rsidP="004A28CF">
      <w:pPr>
        <w:pStyle w:val="SuperHeading"/>
      </w:pPr>
      <w:r w:rsidRPr="004A28CF">
        <w:t>Assessment Requirements for RGRHBR201 Assist with oestrus detection in mares</w:t>
      </w:r>
    </w:p>
    <w:p w:rsidR="00000000" w:rsidRPr="004A28CF" w:rsidP="004A28CF">
      <w:pPr>
        <w:pStyle w:val="Heading1"/>
      </w:pPr>
      <w:bookmarkStart w:id="1" w:name="O_1047539"/>
      <w:bookmarkEnd w:id="1"/>
      <w:r w:rsidRPr="004A28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28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CF">
            <w:pPr>
              <w:pStyle w:val="BodyTextBold"/>
              <w:rPr>
                <w:lang w:val="en-NZ"/>
              </w:rPr>
            </w:pPr>
            <w:r w:rsidRPr="004A28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CF">
            <w:pPr>
              <w:pStyle w:val="BodyTextBold"/>
              <w:rPr>
                <w:lang w:val="en-NZ"/>
              </w:rPr>
            </w:pPr>
            <w:r w:rsidRPr="004A28CF">
              <w:t>Comments</w:t>
            </w:r>
          </w:p>
        </w:tc>
      </w:tr>
      <w:tr w:rsidTr="004A28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CF">
            <w:pPr>
              <w:pStyle w:val="BodyText"/>
              <w:rPr>
                <w:lang w:val="en-NZ"/>
              </w:rPr>
            </w:pPr>
            <w:r w:rsidRPr="004A28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8CF" w:rsidP="004A28CF">
            <w:pPr>
              <w:pStyle w:val="BodyText"/>
            </w:pPr>
            <w:r w:rsidRPr="004A28CF">
              <w:t>This version released with RGR Racing and Breeding Training Package Version 3.0.</w:t>
            </w:r>
          </w:p>
        </w:tc>
      </w:tr>
    </w:tbl>
    <w:p w:rsidR="00000000" w:rsidRPr="004A28CF" w:rsidP="004A28CF">
      <w:pPr>
        <w:pStyle w:val="BodyText"/>
      </w:pPr>
    </w:p>
    <w:p w:rsidR="00000000" w:rsidRPr="004A28CF" w:rsidP="004A28CF">
      <w:pPr>
        <w:pStyle w:val="AllowPageBreak"/>
      </w:pPr>
    </w:p>
    <w:p w:rsidR="00000000" w:rsidRPr="004A28CF" w:rsidP="004A28CF">
      <w:pPr>
        <w:pStyle w:val="Heading1"/>
      </w:pPr>
      <w:bookmarkStart w:id="2" w:name="O_1047540"/>
      <w:bookmarkEnd w:id="2"/>
      <w:r w:rsidRPr="004A28CF">
        <w:t>Performance Evidence</w:t>
      </w:r>
    </w:p>
    <w:p w:rsidR="00000000" w:rsidRPr="004A28CF" w:rsidP="00ED056F">
      <w:pPr>
        <w:pStyle w:val="BodyText"/>
      </w:pPr>
      <w:r w:rsidRPr="004A28CF">
        <w:t>An individual demonstrating competency must satisfy all of the elements and performance criteria in this unit.</w:t>
      </w:r>
    </w:p>
    <w:p w:rsidR="00000000" w:rsidRPr="004A28CF" w:rsidP="00ED056F">
      <w:pPr>
        <w:pStyle w:val="BodyText"/>
      </w:pPr>
      <w:r w:rsidRPr="004A28CF">
        <w:t>There must be evidence that the individual has assisted with oestrus detection in at least four different mares, including a</w:t>
      </w:r>
      <w:r w:rsidRPr="004A28CF">
        <w:t>t least one with foal at foot, including:</w:t>
      </w:r>
    </w:p>
    <w:p w:rsidR="00000000" w:rsidRPr="004A28CF" w:rsidP="004A28CF">
      <w:pPr>
        <w:pStyle w:val="ListBullet"/>
      </w:pPr>
      <w:r w:rsidRPr="004A28CF">
        <w:t>observed mare behaviour to identify when in season</w:t>
      </w:r>
    </w:p>
    <w:p w:rsidR="00000000" w:rsidRPr="004A28CF" w:rsidP="004A28CF">
      <w:pPr>
        <w:pStyle w:val="ListBullet"/>
      </w:pPr>
      <w:r w:rsidRPr="004A28CF">
        <w:t>assisted with hand teasing processes for two wet and two dry mares</w:t>
      </w:r>
    </w:p>
    <w:p w:rsidR="00000000" w:rsidRPr="004A28CF" w:rsidP="004A28CF">
      <w:pPr>
        <w:pStyle w:val="ListBullet"/>
      </w:pPr>
      <w:r w:rsidRPr="004A28CF">
        <w:t>prepared relevant materials and equipment</w:t>
      </w:r>
    </w:p>
    <w:p w:rsidR="00000000" w:rsidRPr="004A28CF" w:rsidP="004A28CF">
      <w:pPr>
        <w:pStyle w:val="ListBullet"/>
      </w:pPr>
      <w:r w:rsidRPr="004A28CF">
        <w:t>prepared and cleaned up work areas and equipment, and recorded relevant information</w:t>
      </w:r>
    </w:p>
    <w:p w:rsidR="00000000" w:rsidRPr="004A28CF" w:rsidP="004A28CF">
      <w:pPr>
        <w:pStyle w:val="ListBullet"/>
      </w:pPr>
      <w:r w:rsidRPr="004A28CF">
        <w:t>recorded details of mare examination and status of cycle.</w:t>
      </w:r>
    </w:p>
    <w:p w:rsidR="00000000" w:rsidRPr="004A28CF" w:rsidP="004A28CF">
      <w:pPr>
        <w:pStyle w:val="AllowPageBreak"/>
      </w:pPr>
    </w:p>
    <w:p w:rsidR="00000000" w:rsidRPr="004A28CF" w:rsidP="004A28CF">
      <w:pPr>
        <w:pStyle w:val="Heading1"/>
      </w:pPr>
      <w:bookmarkStart w:id="3" w:name="O_1047541"/>
      <w:bookmarkEnd w:id="3"/>
      <w:r w:rsidRPr="004A28CF">
        <w:t>Knowledge Evidence</w:t>
      </w:r>
    </w:p>
    <w:p w:rsidR="00000000" w:rsidRPr="004A28CF" w:rsidP="00ED056F">
      <w:pPr>
        <w:pStyle w:val="BodyText"/>
      </w:pPr>
      <w:r w:rsidRPr="004A28CF">
        <w:t xml:space="preserve">An individual must be able to demonstrate the knowledge required to perform </w:t>
      </w:r>
      <w:r w:rsidRPr="004A28CF">
        <w:t>the tasks outlined in the elements and performance criteria of this unit. This includes knowledge of:</w:t>
      </w:r>
    </w:p>
    <w:p w:rsidR="00000000" w:rsidRPr="004A28CF" w:rsidP="004A28CF">
      <w:pPr>
        <w:pStyle w:val="ListBullet"/>
      </w:pPr>
      <w:r w:rsidRPr="004A28CF">
        <w:t>principles and practices for assisting with oestrus detection</w:t>
      </w:r>
    </w:p>
    <w:p w:rsidR="00000000" w:rsidRPr="004A28CF" w:rsidP="004A28CF">
      <w:pPr>
        <w:pStyle w:val="ListBullet"/>
      </w:pPr>
      <w:r w:rsidRPr="004A28CF">
        <w:t>animal welfare principles and practices relevant to handling mares and foals</w:t>
      </w:r>
    </w:p>
    <w:p w:rsidR="00000000" w:rsidRPr="004A28CF" w:rsidP="004A28CF">
      <w:pPr>
        <w:pStyle w:val="ListBullet"/>
      </w:pPr>
      <w:r w:rsidRPr="004A28CF">
        <w:t>common horse b</w:t>
      </w:r>
      <w:r w:rsidRPr="004A28CF">
        <w:t>reeding terminology related to oestrus detection</w:t>
      </w:r>
    </w:p>
    <w:p w:rsidR="00000000" w:rsidRPr="004A28CF" w:rsidP="004A28CF">
      <w:pPr>
        <w:pStyle w:val="ListBullet"/>
      </w:pPr>
      <w:r w:rsidRPr="004A28CF">
        <w:t>various classes of breeding stock and likely behaviour characteristics</w:t>
      </w:r>
    </w:p>
    <w:p w:rsidR="00000000" w:rsidRPr="004A28CF" w:rsidP="004A28CF">
      <w:pPr>
        <w:pStyle w:val="ListBullet"/>
      </w:pPr>
      <w:r w:rsidRPr="004A28CF">
        <w:t>oestrus cycle and heat detection in mares</w:t>
      </w:r>
    </w:p>
    <w:p w:rsidR="00000000" w:rsidRPr="004A28CF" w:rsidP="004A28CF">
      <w:pPr>
        <w:pStyle w:val="ListBullet"/>
      </w:pPr>
      <w:r w:rsidRPr="004A28CF">
        <w:t>types and purpose of recordkeeping systems</w:t>
      </w:r>
    </w:p>
    <w:p w:rsidR="00000000" w:rsidRPr="004A28CF" w:rsidP="004A28CF">
      <w:pPr>
        <w:pStyle w:val="ListBullet"/>
      </w:pPr>
      <w:r w:rsidRPr="004A28CF">
        <w:t>safe work practices for assisting with oestrus dete</w:t>
      </w:r>
      <w:r w:rsidRPr="004A28CF">
        <w:t>ction in mares:</w:t>
      </w:r>
    </w:p>
    <w:p w:rsidR="00000000" w:rsidRPr="004A28CF" w:rsidP="004A28CF">
      <w:pPr>
        <w:pStyle w:val="ListBullet2"/>
      </w:pPr>
      <w:r w:rsidRPr="004A28CF">
        <w:t>safe horse handling techniques</w:t>
      </w:r>
    </w:p>
    <w:p w:rsidR="00000000" w:rsidRPr="004A28CF" w:rsidP="004A28CF">
      <w:pPr>
        <w:pStyle w:val="ListBullet2"/>
      </w:pPr>
      <w:r w:rsidRPr="004A28CF">
        <w:t>types and purpose of personal protective equipment (PPE)</w:t>
      </w:r>
    </w:p>
    <w:p w:rsidR="00000000" w:rsidRPr="004A28CF" w:rsidP="004A28CF">
      <w:pPr>
        <w:pStyle w:val="ListBullet"/>
      </w:pPr>
      <w:r w:rsidRPr="004A28CF">
        <w:t>procedures for cleaning, hygiene, infection control/biosecurity and waste disposal.</w:t>
      </w:r>
    </w:p>
    <w:p w:rsidR="00000000" w:rsidRPr="004A28CF" w:rsidP="004A28CF">
      <w:pPr>
        <w:pStyle w:val="AllowPageBreak"/>
      </w:pPr>
    </w:p>
    <w:p w:rsidR="00000000" w:rsidRPr="004A28CF" w:rsidP="004A28CF">
      <w:pPr>
        <w:pStyle w:val="Heading1"/>
      </w:pPr>
      <w:bookmarkStart w:id="4" w:name="O_1047542"/>
      <w:bookmarkEnd w:id="4"/>
      <w:r w:rsidRPr="004A28CF">
        <w:t>Assessment Conditions</w:t>
      </w:r>
    </w:p>
    <w:p w:rsidR="00000000" w:rsidRPr="004A28CF" w:rsidP="00ED056F">
      <w:pPr>
        <w:pStyle w:val="BodyText"/>
      </w:pPr>
      <w:r w:rsidRPr="004A28CF">
        <w:t>Assessment of skills must take place under the following conditions:</w:t>
      </w:r>
    </w:p>
    <w:p w:rsidR="00000000" w:rsidRPr="004A28CF" w:rsidP="004A28CF">
      <w:pPr>
        <w:pStyle w:val="ListBullet"/>
      </w:pPr>
      <w:r w:rsidRPr="004A28CF">
        <w:t>physical conditions:</w:t>
      </w:r>
    </w:p>
    <w:p w:rsidR="00000000" w:rsidRPr="004A28CF" w:rsidP="004A28CF">
      <w:pPr>
        <w:pStyle w:val="ListBullet2"/>
      </w:pPr>
      <w:r w:rsidRPr="004A28CF">
        <w:t>a workplace or an environment that accurately represents workplace conditions, including teasing yard, stud veterinary facilities, breeding crush and foal pen</w:t>
      </w:r>
    </w:p>
    <w:p w:rsidR="00000000" w:rsidRPr="004A28CF" w:rsidP="004A28CF">
      <w:pPr>
        <w:pStyle w:val="ListBullet"/>
      </w:pPr>
      <w:r w:rsidRPr="004A28CF">
        <w:t>spec</w:t>
      </w:r>
      <w:r w:rsidRPr="004A28CF">
        <w:t>ifications:</w:t>
      </w:r>
    </w:p>
    <w:p w:rsidR="00000000" w:rsidRPr="004A28CF" w:rsidP="004A28CF">
      <w:pPr>
        <w:pStyle w:val="ListBullet2"/>
      </w:pPr>
      <w:r w:rsidRPr="004A28CF">
        <w:t>work instructions for assisting with oestrus detection in mares</w:t>
      </w:r>
    </w:p>
    <w:p w:rsidR="00000000" w:rsidRPr="004A28CF" w:rsidP="004A28CF">
      <w:pPr>
        <w:pStyle w:val="ListBullet"/>
      </w:pPr>
      <w:r w:rsidRPr="004A28CF">
        <w:t>resources, equipment and materials:</w:t>
      </w:r>
    </w:p>
    <w:p w:rsidR="00000000" w:rsidRPr="004A28CF" w:rsidP="004A28CF">
      <w:pPr>
        <w:pStyle w:val="ListBullet2"/>
      </w:pPr>
      <w:r w:rsidRPr="004A28CF">
        <w:t>a range of live mares in oestrus assessed as suitable for the experience and skill of the individual</w:t>
      </w:r>
    </w:p>
    <w:p w:rsidR="00000000" w:rsidRPr="004A28CF" w:rsidP="004A28CF">
      <w:pPr>
        <w:pStyle w:val="ListBullet2"/>
      </w:pPr>
      <w:r w:rsidRPr="004A28CF">
        <w:t>appropriate tack for individual, horse a</w:t>
      </w:r>
      <w:r w:rsidRPr="004A28CF">
        <w:t>nd activity</w:t>
      </w:r>
    </w:p>
    <w:p w:rsidR="00000000" w:rsidRPr="004A28CF" w:rsidP="004A28CF">
      <w:pPr>
        <w:pStyle w:val="ListBullet2"/>
      </w:pPr>
      <w:r w:rsidRPr="004A28CF">
        <w:t>equipment and cleaning materials</w:t>
      </w:r>
    </w:p>
    <w:p w:rsidR="00000000" w:rsidRPr="004A28CF" w:rsidP="004A28CF">
      <w:pPr>
        <w:pStyle w:val="ListBullet2"/>
      </w:pPr>
      <w:r w:rsidRPr="004A28CF">
        <w:t>PPE correctly fitted and applicable for task for individual.</w:t>
      </w:r>
    </w:p>
    <w:p w:rsidR="00000000" w:rsidRPr="004A28CF" w:rsidP="00ED056F">
      <w:pPr>
        <w:pStyle w:val="BodyText"/>
      </w:pPr>
      <w:r w:rsidRPr="004A28CF">
        <w:t xml:space="preserve">Training and assessment strategies must show evidence of the use of guidance provided in the </w:t>
      </w:r>
      <w:r w:rsidRPr="004A28CF">
        <w:rPr>
          <w:rStyle w:val="Emphasis"/>
        </w:rPr>
        <w:t>Companion Volume: User Guide: Safety in Equine Training</w:t>
      </w:r>
      <w:r w:rsidRPr="004A28CF">
        <w:t>.</w:t>
      </w:r>
    </w:p>
    <w:p w:rsidR="00000000" w:rsidRPr="004A28CF" w:rsidP="00ED056F">
      <w:pPr>
        <w:pStyle w:val="BodyText"/>
      </w:pPr>
      <w:r w:rsidRPr="004A28CF">
        <w:t>Assessors of this unit must satisfy the requirements for assessors in applicable vocational education and training legislation, frameworks and/or standards.</w:t>
      </w:r>
    </w:p>
    <w:p w:rsidR="00000000" w:rsidRPr="004A28CF" w:rsidP="004A28CF">
      <w:pPr>
        <w:pStyle w:val="Heading1"/>
      </w:pPr>
      <w:bookmarkStart w:id="5" w:name="O_1047545"/>
      <w:bookmarkEnd w:id="5"/>
      <w:r w:rsidRPr="004A28CF">
        <w:t>Links</w:t>
      </w:r>
    </w:p>
    <w:p w:rsidR="00000000" w:rsidRPr="004A28CF" w:rsidP="00ED056F">
      <w:pPr>
        <w:pStyle w:val="BodyText"/>
      </w:pPr>
      <w:r w:rsidRPr="004A28CF">
        <w:t>Companion Volumes, including Implementation Guides, are available at VETNe</w:t>
      </w:r>
      <w:r w:rsidRPr="004A28CF">
        <w:t xml:space="preserve">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47C9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A28CF" w:rsidP="004A28CF"/>
    <w:sectPr w:rsidSect="004A28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CF" w:rsidRPr="00ED056F" w:rsidP="00ED05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56F" w:rsidP="004A2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056F" w:rsidP="004A2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056F" w:rsidP="004A28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5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8CF" w:rsidRPr="00ED056F" w:rsidP="00ED05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56F" w:rsidRPr="002D2AF8" w:rsidP="004A2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RGRHBR201 Assist with oestrus detection in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D056F" w:rsidP="004A28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2E7D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C85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682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8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8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8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8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8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8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8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8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8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8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8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8CF"/>
  </w:style>
  <w:style w:type="character" w:customStyle="1" w:styleId="Heading1Char">
    <w:name w:val="Heading 1 Char"/>
    <w:basedOn w:val="DefaultParagraphFont"/>
    <w:link w:val="Heading1"/>
    <w:rsid w:val="004A28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8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8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8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28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28CF"/>
    <w:rPr>
      <w:i/>
    </w:rPr>
  </w:style>
  <w:style w:type="paragraph" w:customStyle="1" w:styleId="SuperHeading">
    <w:name w:val="SuperHeading"/>
    <w:basedOn w:val="Normal"/>
    <w:rsid w:val="004A28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8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28CF"/>
    <w:rPr>
      <w:b/>
    </w:rPr>
  </w:style>
  <w:style w:type="character" w:customStyle="1" w:styleId="Heading2Char">
    <w:name w:val="Heading 2 Char"/>
    <w:basedOn w:val="DefaultParagraphFont"/>
    <w:link w:val="Heading2"/>
    <w:rsid w:val="004A28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8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8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8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8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8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8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8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8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8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8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8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8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8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8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8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28CF"/>
    <w:rPr>
      <w:b/>
      <w:spacing w:val="0"/>
    </w:rPr>
  </w:style>
  <w:style w:type="paragraph" w:customStyle="1" w:styleId="SuperTitle">
    <w:name w:val="SuperTitle"/>
    <w:basedOn w:val="Title"/>
    <w:rsid w:val="004A28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8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8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28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8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8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8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8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8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8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8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8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28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8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8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8CF"/>
  </w:style>
  <w:style w:type="paragraph" w:styleId="TableofFigures">
    <w:name w:val="table of figures"/>
    <w:basedOn w:val="Normal"/>
    <w:next w:val="Normal"/>
    <w:semiHidden/>
    <w:rsid w:val="004A28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8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28CF"/>
    <w:rPr>
      <w:rFonts w:ascii="Wingdings" w:hAnsi="Wingdings"/>
    </w:rPr>
  </w:style>
  <w:style w:type="paragraph" w:customStyle="1" w:styleId="TableHeading">
    <w:name w:val="Table Heading"/>
    <w:basedOn w:val="HeadingBase"/>
    <w:rsid w:val="004A28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8CF"/>
    <w:rPr>
      <w:color w:val="0033CC"/>
      <w:u w:val="none"/>
    </w:rPr>
  </w:style>
  <w:style w:type="paragraph" w:customStyle="1" w:styleId="BodyTextRight">
    <w:name w:val="Body Text Right"/>
    <w:basedOn w:val="BodyText"/>
    <w:rsid w:val="004A28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8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8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8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8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8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8CF"/>
    <w:rPr>
      <w:sz w:val="32"/>
    </w:rPr>
  </w:style>
  <w:style w:type="paragraph" w:customStyle="1" w:styleId="HeadingProcedure">
    <w:name w:val="Heading Procedure"/>
    <w:basedOn w:val="HeadingBase"/>
    <w:next w:val="Normal"/>
    <w:rsid w:val="004A28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8CF"/>
    <w:pPr>
      <w:spacing w:before="60" w:after="60"/>
    </w:pPr>
  </w:style>
  <w:style w:type="paragraph" w:styleId="ListContinue">
    <w:name w:val="List Continue"/>
    <w:basedOn w:val="List"/>
    <w:rsid w:val="004A28CF"/>
    <w:pPr>
      <w:ind w:firstLine="0"/>
    </w:pPr>
  </w:style>
  <w:style w:type="paragraph" w:customStyle="1" w:styleId="ListNote">
    <w:name w:val="List Note"/>
    <w:basedOn w:val="List"/>
    <w:rsid w:val="004A28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8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8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8CF"/>
    <w:rPr>
      <w:rFonts w:ascii="Courier New" w:hAnsi="Courier New"/>
    </w:rPr>
  </w:style>
  <w:style w:type="paragraph" w:customStyle="1" w:styleId="NoteBullet">
    <w:name w:val="Note Bullet"/>
    <w:basedOn w:val="Note"/>
    <w:rsid w:val="004A28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8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8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8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8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28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8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8CF"/>
    <w:rPr>
      <w:b/>
      <w:smallCaps/>
    </w:rPr>
  </w:style>
  <w:style w:type="paragraph" w:customStyle="1" w:styleId="TableListNumber">
    <w:name w:val="Table List Number"/>
    <w:basedOn w:val="ListNumber"/>
    <w:rsid w:val="004A28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8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8CF"/>
    <w:pPr>
      <w:numPr>
        <w:numId w:val="9"/>
      </w:numPr>
    </w:pPr>
  </w:style>
  <w:style w:type="paragraph" w:customStyle="1" w:styleId="ListAlpha2">
    <w:name w:val="List Alpha 2"/>
    <w:basedOn w:val="List2"/>
    <w:rsid w:val="004A28CF"/>
    <w:pPr>
      <w:numPr>
        <w:numId w:val="8"/>
      </w:numPr>
    </w:pPr>
  </w:style>
  <w:style w:type="paragraph" w:styleId="List2">
    <w:name w:val="List 2"/>
    <w:basedOn w:val="BodyText"/>
    <w:rsid w:val="004A28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8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8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8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8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8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28CF"/>
    <w:pPr>
      <w:numPr>
        <w:numId w:val="4"/>
      </w:numPr>
    </w:pPr>
  </w:style>
  <w:style w:type="paragraph" w:styleId="ListContinue2">
    <w:name w:val="List Continue 2"/>
    <w:basedOn w:val="List2"/>
    <w:rsid w:val="004A28CF"/>
    <w:pPr>
      <w:ind w:firstLine="0"/>
    </w:pPr>
  </w:style>
  <w:style w:type="paragraph" w:styleId="ListContinue3">
    <w:name w:val="List Continue 3"/>
    <w:basedOn w:val="List3"/>
    <w:rsid w:val="004A28CF"/>
    <w:pPr>
      <w:ind w:left="1021" w:firstLine="0"/>
    </w:pPr>
  </w:style>
  <w:style w:type="paragraph" w:styleId="ListContinue4">
    <w:name w:val="List Continue 4"/>
    <w:basedOn w:val="List4"/>
    <w:rsid w:val="004A28CF"/>
    <w:pPr>
      <w:ind w:firstLine="0"/>
    </w:pPr>
  </w:style>
  <w:style w:type="paragraph" w:styleId="ListContinue5">
    <w:name w:val="List Continue 5"/>
    <w:basedOn w:val="List5"/>
    <w:rsid w:val="004A28CF"/>
    <w:pPr>
      <w:ind w:firstLine="0"/>
    </w:pPr>
  </w:style>
  <w:style w:type="paragraph" w:styleId="ListNumber3">
    <w:name w:val="List Number 3"/>
    <w:basedOn w:val="List3"/>
    <w:rsid w:val="004A28CF"/>
    <w:pPr>
      <w:numPr>
        <w:numId w:val="5"/>
      </w:numPr>
    </w:pPr>
  </w:style>
  <w:style w:type="paragraph" w:styleId="ListNumber4">
    <w:name w:val="List Number 4"/>
    <w:basedOn w:val="List4"/>
    <w:rsid w:val="004A28CF"/>
    <w:pPr>
      <w:numPr>
        <w:numId w:val="6"/>
      </w:numPr>
    </w:pPr>
  </w:style>
  <w:style w:type="paragraph" w:styleId="ListNumber5">
    <w:name w:val="List Number 5"/>
    <w:basedOn w:val="List5"/>
    <w:rsid w:val="004A28CF"/>
    <w:pPr>
      <w:numPr>
        <w:numId w:val="7"/>
      </w:numPr>
    </w:pPr>
  </w:style>
  <w:style w:type="paragraph" w:styleId="BlockText">
    <w:name w:val="Block Text"/>
    <w:basedOn w:val="Normal"/>
    <w:rsid w:val="004A28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8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8CF"/>
    <w:rPr>
      <w:sz w:val="16"/>
      <w:vertAlign w:val="superscript"/>
    </w:rPr>
  </w:style>
  <w:style w:type="character" w:customStyle="1" w:styleId="Symbols">
    <w:name w:val="Symbols"/>
    <w:basedOn w:val="DefaultParagraphFont"/>
    <w:rsid w:val="004A28CF"/>
    <w:rPr>
      <w:rFonts w:ascii="Symbol" w:hAnsi="Symbol"/>
    </w:rPr>
  </w:style>
  <w:style w:type="character" w:customStyle="1" w:styleId="MenuOptions">
    <w:name w:val="Menu Options"/>
    <w:basedOn w:val="DefaultParagraphFont"/>
    <w:rsid w:val="004A28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8CF"/>
    <w:rPr>
      <w:b/>
    </w:rPr>
  </w:style>
  <w:style w:type="character" w:customStyle="1" w:styleId="Underlined">
    <w:name w:val="Underlined"/>
    <w:basedOn w:val="DefaultParagraphFont"/>
    <w:rsid w:val="004A28CF"/>
    <w:rPr>
      <w:u w:val="single"/>
    </w:rPr>
  </w:style>
  <w:style w:type="paragraph" w:customStyle="1" w:styleId="TableBodyTextRight">
    <w:name w:val="Table Body Text Right"/>
    <w:basedOn w:val="TableBodyText"/>
    <w:rsid w:val="004A28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8CF"/>
    <w:rPr>
      <w:sz w:val="18"/>
    </w:rPr>
  </w:style>
  <w:style w:type="paragraph" w:customStyle="1" w:styleId="BodySmallRight">
    <w:name w:val="Body Small Right"/>
    <w:basedOn w:val="BodyTextRight"/>
    <w:rsid w:val="004A28CF"/>
    <w:rPr>
      <w:sz w:val="18"/>
      <w:szCs w:val="18"/>
    </w:rPr>
  </w:style>
  <w:style w:type="paragraph" w:customStyle="1" w:styleId="MarginEdition">
    <w:name w:val="Margin Edition"/>
    <w:basedOn w:val="MarginNote"/>
    <w:rsid w:val="004A28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8CF"/>
    <w:rPr>
      <w:sz w:val="2"/>
      <w:szCs w:val="2"/>
    </w:rPr>
  </w:style>
  <w:style w:type="character" w:customStyle="1" w:styleId="Small">
    <w:name w:val="Small"/>
    <w:basedOn w:val="DefaultParagraphFont"/>
    <w:rsid w:val="004A28CF"/>
    <w:rPr>
      <w:sz w:val="16"/>
    </w:rPr>
  </w:style>
  <w:style w:type="paragraph" w:customStyle="1" w:styleId="WideTable">
    <w:name w:val="Wide Table"/>
    <w:basedOn w:val="Normal"/>
    <w:rsid w:val="004A28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8CF"/>
  </w:style>
  <w:style w:type="paragraph" w:styleId="Quote">
    <w:name w:val="Quote"/>
    <w:basedOn w:val="Heading1"/>
    <w:link w:val="QuoteChar"/>
    <w:qFormat/>
    <w:rsid w:val="004A28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8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8CF"/>
    <w:pPr>
      <w:pageBreakBefore/>
    </w:pPr>
  </w:style>
  <w:style w:type="paragraph" w:customStyle="1" w:styleId="Border">
    <w:name w:val="Border"/>
    <w:basedOn w:val="Normal"/>
    <w:qFormat/>
    <w:rsid w:val="004A28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8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8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8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8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8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8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8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8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8CF"/>
    <w:rPr>
      <w:u w:val="single"/>
    </w:rPr>
  </w:style>
  <w:style w:type="character" w:customStyle="1" w:styleId="BoldandItalics">
    <w:name w:val="Bold and Italics"/>
    <w:qFormat/>
    <w:rsid w:val="004A28CF"/>
    <w:rPr>
      <w:b/>
      <w:i/>
      <w:u w:val="none"/>
    </w:rPr>
  </w:style>
  <w:style w:type="paragraph" w:styleId="BalloonText">
    <w:name w:val="Balloon Text"/>
    <w:basedOn w:val="Normal"/>
    <w:link w:val="BalloonTextChar"/>
    <w:rsid w:val="004A2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8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8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8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8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8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8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05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2573</Characters>
  <Application>Microsoft Office Word</Application>
  <DocSecurity>0</DocSecurity>
  <Lines>64</Lines>
  <Paragraphs>52</Paragraphs>
  <ScaleCrop>false</ScaleCrop>
  <Company>Author-it Software Corporation Ltd.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RGRHBR201 Assist with oestrus detection in mares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2022-02-25T06:36:00Z</dcterms:created>
  <dcterms:modified xsi:type="dcterms:W3CDTF">2022-02-25T06:36:00Z</dcterms:modified>
</cp:coreProperties>
</file>