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BD1" w:rsidP="00275BD1">
      <w:pPr>
        <w:pStyle w:val="Title"/>
      </w:pPr>
      <w:r>
        <w:fldChar w:fldCharType="begin"/>
      </w:r>
      <w:r>
        <w:instrText xml:space="preserve"> TITLE   \* MERGEFORMAT </w:instrText>
      </w:r>
      <w:r>
        <w:fldChar w:fldCharType="separate"/>
      </w:r>
      <w:r>
        <w:t>RGRCMN201 Investigate job opportunities in racing and related industries</w:t>
      </w:r>
      <w:r>
        <w:fldChar w:fldCharType="end"/>
      </w:r>
    </w:p>
    <w:p w:rsidR="00275BD1" w:rsidP="00275BD1">
      <w:pPr>
        <w:pStyle w:val="Version"/>
        <w:sectPr w:rsidSect="008A75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5B4" w:rsidP="008A75B4">
      <w:pPr>
        <w:pStyle w:val="SuperHeading"/>
      </w:pPr>
      <w:r w:rsidRPr="008A75B4">
        <w:t>RGRCMN201 Investigate job opportunities in racing and related industries</w:t>
      </w:r>
    </w:p>
    <w:p w:rsidR="00000000" w:rsidRPr="008A75B4" w:rsidP="008A75B4">
      <w:pPr>
        <w:pStyle w:val="Heading1"/>
      </w:pPr>
      <w:bookmarkStart w:id="1" w:name="O_979489"/>
      <w:bookmarkEnd w:id="1"/>
      <w:r w:rsidRPr="008A75B4">
        <w:t>Modification History</w:t>
      </w:r>
    </w:p>
    <w:tbl>
      <w:tblPr>
        <w:tblW w:w="9520" w:type="dxa"/>
        <w:tblLayout w:type="fixed"/>
        <w:tblCellMar>
          <w:left w:w="62" w:type="dxa"/>
          <w:right w:w="62" w:type="dxa"/>
        </w:tblCellMar>
        <w:tblLook w:val="0000"/>
      </w:tblPr>
      <w:tblGrid>
        <w:gridCol w:w="2581"/>
        <w:gridCol w:w="6939"/>
      </w:tblGrid>
      <w:tr w:rsidTr="008A75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rPr>
                <w:rStyle w:val="SpecialBold"/>
              </w:rPr>
              <w:t>Comments</w:t>
            </w:r>
          </w:p>
        </w:tc>
      </w:tr>
      <w:tr w:rsidTr="008A75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This version released with RGR Racing and Breeding Training Package Version 2.0.</w:t>
            </w:r>
          </w:p>
        </w:tc>
      </w:tr>
    </w:tbl>
    <w:p w:rsidR="00000000" w:rsidRPr="008A75B4" w:rsidP="008A75B4">
      <w:pPr>
        <w:pStyle w:val="BodyText"/>
      </w:pPr>
    </w:p>
    <w:p w:rsidR="00000000" w:rsidRPr="008A75B4" w:rsidP="008A75B4">
      <w:pPr>
        <w:pStyle w:val="AllowPageBreak"/>
      </w:pPr>
    </w:p>
    <w:p w:rsidR="00000000" w:rsidRPr="008A75B4" w:rsidP="008A75B4">
      <w:pPr>
        <w:pStyle w:val="Heading1"/>
      </w:pPr>
      <w:bookmarkStart w:id="2" w:name="O_979495"/>
      <w:bookmarkEnd w:id="2"/>
      <w:r w:rsidRPr="008A75B4">
        <w:t>Application</w:t>
      </w:r>
    </w:p>
    <w:p w:rsidR="00000000" w:rsidRPr="008A75B4" w:rsidP="00275BD1">
      <w:pPr>
        <w:pStyle w:val="BodyText"/>
      </w:pPr>
      <w:r w:rsidRPr="008A75B4">
        <w:t>This unit of competency specifies the outcomes required to identify the structure of and investigate employment opportunities in the racing industry and the industries associated with or linked to racing. It applies to greyhound, harness and thoroughbred r</w:t>
      </w:r>
      <w:r w:rsidRPr="008A75B4">
        <w:t>acing codes.</w:t>
      </w:r>
    </w:p>
    <w:p w:rsidR="00000000" w:rsidRPr="008A75B4" w:rsidP="00275BD1">
      <w:pPr>
        <w:pStyle w:val="BodyText"/>
      </w:pPr>
      <w:r w:rsidRPr="008A75B4">
        <w:t xml:space="preserve">The unit applies to individuals who are new entrants or seeking job opportunities in the racing and related industries. </w:t>
      </w:r>
    </w:p>
    <w:p w:rsidR="00000000" w:rsidRPr="008A75B4" w:rsidP="00275BD1">
      <w:pPr>
        <w:pStyle w:val="BodyText"/>
      </w:pPr>
      <w:r w:rsidRPr="008A75B4">
        <w:t>No occupational licensing, legislative or certification requirements apply to this unit at the time of publication.</w:t>
      </w:r>
    </w:p>
    <w:p w:rsidR="00000000" w:rsidRPr="008A75B4" w:rsidP="008A75B4">
      <w:pPr>
        <w:pStyle w:val="Heading1"/>
      </w:pPr>
      <w:bookmarkStart w:id="3" w:name="O_979494"/>
      <w:bookmarkEnd w:id="3"/>
      <w:r w:rsidRPr="008A75B4">
        <w:t>Pre-requisite Unit</w:t>
      </w:r>
    </w:p>
    <w:p w:rsidR="00000000" w:rsidRPr="008A75B4" w:rsidP="00275BD1">
      <w:pPr>
        <w:pStyle w:val="BodyText"/>
      </w:pPr>
      <w:r w:rsidRPr="008A75B4">
        <w:t xml:space="preserve">Nil </w:t>
      </w:r>
    </w:p>
    <w:p w:rsidR="00000000" w:rsidRPr="008A75B4" w:rsidP="008A75B4">
      <w:pPr>
        <w:pStyle w:val="Heading1"/>
      </w:pPr>
      <w:bookmarkStart w:id="4" w:name="O_979493"/>
      <w:bookmarkEnd w:id="4"/>
      <w:r w:rsidRPr="008A75B4">
        <w:t>Unit Sector</w:t>
      </w:r>
    </w:p>
    <w:p w:rsidR="00000000" w:rsidRPr="008A75B4" w:rsidP="00275BD1">
      <w:pPr>
        <w:pStyle w:val="BodyText"/>
      </w:pPr>
      <w:r w:rsidRPr="008A75B4">
        <w:t>Common (CMN)</w:t>
      </w:r>
    </w:p>
    <w:p w:rsidR="00000000" w:rsidRPr="008A75B4" w:rsidP="008A75B4">
      <w:pPr>
        <w:pStyle w:val="Heading1"/>
      </w:pPr>
      <w:bookmarkStart w:id="5" w:name="O_979492"/>
      <w:bookmarkEnd w:id="5"/>
      <w:r w:rsidRPr="008A75B4">
        <w:t>Elements and Performance Criteria</w:t>
      </w:r>
    </w:p>
    <w:tbl>
      <w:tblPr>
        <w:tblW w:w="9520" w:type="dxa"/>
        <w:tblLayout w:type="fixed"/>
        <w:tblCellMar>
          <w:left w:w="62" w:type="dxa"/>
          <w:right w:w="62" w:type="dxa"/>
        </w:tblCellMar>
        <w:tblLook w:val="0000"/>
      </w:tblPr>
      <w:tblGrid>
        <w:gridCol w:w="2580"/>
        <w:gridCol w:w="6940"/>
      </w:tblGrid>
      <w:tr w:rsidTr="00275B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75B4">
            <w:pPr>
              <w:pStyle w:val="BodyText"/>
              <w:rPr>
                <w:lang w:val="en-NZ"/>
              </w:rPr>
            </w:pPr>
            <w:r w:rsidRPr="008A75B4">
              <w:rPr>
                <w:rStyle w:val="SpecialBold"/>
              </w:rPr>
              <w:t>Performance Criteria</w:t>
            </w:r>
          </w:p>
        </w:tc>
      </w:tr>
      <w:tr w:rsidTr="00275BD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rPr>
                <w:rStyle w:val="Emphasis"/>
              </w:rPr>
              <w:t>Performance criteria describe the performance needed to demonstrate achievement of the element.</w:t>
            </w:r>
          </w:p>
        </w:tc>
      </w:tr>
      <w:tr w:rsidTr="00275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1. Research the structure of the racing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1.1 Recognise sectors of racing industry</w:t>
            </w:r>
          </w:p>
          <w:p w:rsidR="00000000" w:rsidRPr="008A75B4" w:rsidP="008A75B4">
            <w:pPr>
              <w:pStyle w:val="BodyText"/>
            </w:pPr>
            <w:r w:rsidRPr="008A75B4">
              <w:t>1.2 Outline the structure of racing in each sector</w:t>
            </w:r>
          </w:p>
          <w:p w:rsidR="00000000" w:rsidP="008A75B4">
            <w:pPr>
              <w:pStyle w:val="BodyText"/>
              <w:rPr>
                <w:lang w:val="en-NZ"/>
              </w:rPr>
            </w:pPr>
            <w:r w:rsidRPr="008A75B4">
              <w:t>1.3 Identify funct</w:t>
            </w:r>
            <w:r w:rsidRPr="008A75B4">
              <w:t>ional areas within each racing sector</w:t>
            </w:r>
          </w:p>
        </w:tc>
      </w:tr>
      <w:tr w:rsidTr="00275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 xml:space="preserve">2. Profile racing </w:t>
            </w:r>
            <w:r w:rsidRPr="008A75B4">
              <w:t>employment opportunities and related responsibilities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 xml:space="preserve">2.1 Investigate the number of people employed in racing to identify </w:t>
            </w:r>
            <w:r w:rsidRPr="008A75B4">
              <w:t xml:space="preserve">potential areas of employment opportunities </w:t>
            </w:r>
          </w:p>
          <w:p w:rsidR="00000000" w:rsidRPr="008A75B4" w:rsidP="008A75B4">
            <w:pPr>
              <w:pStyle w:val="BodyText"/>
            </w:pPr>
            <w:r w:rsidRPr="008A75B4">
              <w:t>2.2 Interpret general work conditions within functional areas of racing</w:t>
            </w:r>
          </w:p>
          <w:p w:rsidR="00000000" w:rsidRPr="008A75B4" w:rsidP="008A75B4">
            <w:pPr>
              <w:pStyle w:val="BodyText"/>
            </w:pPr>
            <w:r w:rsidRPr="008A75B4">
              <w:t>2.3 Review job responsibilities in essential racing job functions</w:t>
            </w:r>
          </w:p>
          <w:p w:rsidR="00000000" w:rsidP="008A75B4">
            <w:pPr>
              <w:pStyle w:val="BodyText"/>
              <w:rPr>
                <w:lang w:val="en-NZ"/>
              </w:rPr>
            </w:pPr>
            <w:r w:rsidRPr="008A75B4">
              <w:t>2.4 Identify employment opportunities in racing-related industries</w:t>
            </w:r>
          </w:p>
        </w:tc>
      </w:tr>
      <w:tr w:rsidTr="00275B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3. Explore race day operations and employment oppo</w:t>
            </w:r>
            <w:r w:rsidRPr="008A75B4">
              <w:t>rtunities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 xml:space="preserve">3.1 Outline a range of race day operations </w:t>
            </w:r>
          </w:p>
          <w:p w:rsidR="00000000" w:rsidRPr="008A75B4" w:rsidP="008A75B4">
            <w:pPr>
              <w:pStyle w:val="BodyText"/>
            </w:pPr>
            <w:r w:rsidRPr="008A75B4">
              <w:t>3.2 Examine the role of stewards in race day operations</w:t>
            </w:r>
          </w:p>
          <w:p w:rsidR="00000000" w:rsidRPr="008A75B4" w:rsidP="008A75B4">
            <w:pPr>
              <w:pStyle w:val="BodyText"/>
            </w:pPr>
            <w:r w:rsidRPr="008A75B4">
              <w:t xml:space="preserve">3.3 Identify the role of the rules of racing and methods used to ensure integrity of racing </w:t>
            </w:r>
          </w:p>
          <w:p w:rsidR="00000000" w:rsidRPr="008A75B4" w:rsidP="008A75B4">
            <w:pPr>
              <w:pStyle w:val="BodyText"/>
            </w:pPr>
            <w:r w:rsidRPr="008A75B4">
              <w:t>3.4 Identify race day safety procedures</w:t>
            </w:r>
          </w:p>
          <w:p w:rsidR="00000000" w:rsidRPr="008A75B4" w:rsidP="008A75B4">
            <w:pPr>
              <w:pStyle w:val="BodyText"/>
            </w:pPr>
            <w:r w:rsidRPr="008A75B4">
              <w:t xml:space="preserve">3.5 Identify </w:t>
            </w:r>
            <w:r w:rsidRPr="008A75B4">
              <w:t>employment opportunities for race days</w:t>
            </w:r>
          </w:p>
        </w:tc>
      </w:tr>
    </w:tbl>
    <w:p w:rsidR="00000000" w:rsidRPr="008A75B4" w:rsidP="008A75B4">
      <w:pPr>
        <w:pStyle w:val="BodyText"/>
      </w:pPr>
    </w:p>
    <w:p w:rsidR="00000000" w:rsidRPr="008A75B4" w:rsidP="008A75B4">
      <w:pPr>
        <w:pStyle w:val="AllowPageBreak"/>
      </w:pPr>
    </w:p>
    <w:p w:rsidR="00000000" w:rsidRPr="008A75B4" w:rsidP="008A75B4">
      <w:pPr>
        <w:pStyle w:val="Heading1"/>
      </w:pPr>
      <w:bookmarkStart w:id="6" w:name="O_979491"/>
      <w:bookmarkEnd w:id="6"/>
      <w:r w:rsidRPr="008A75B4">
        <w:t>Foundation Skills</w:t>
      </w:r>
    </w:p>
    <w:p w:rsidR="00000000" w:rsidRPr="00275BD1" w:rsidP="00275BD1">
      <w:pPr>
        <w:pStyle w:val="BodyText"/>
        <w:rPr>
          <w:i/>
        </w:rPr>
      </w:pPr>
      <w:r w:rsidRPr="00275BD1">
        <w:rPr>
          <w:rStyle w:val="Emphasis"/>
        </w:rPr>
        <w:t>This section describes those language, literacy, numeracy and employment skills that are essential for performance in this unit of competency but are not explicit in the performanc</w:t>
      </w:r>
      <w:r w:rsidRPr="00275BD1">
        <w:rPr>
          <w:rStyle w:val="Emphasis"/>
        </w:rPr>
        <w:t>e criteria</w:t>
      </w:r>
      <w:r w:rsidRPr="00275BD1">
        <w:rPr>
          <w:i/>
        </w:rPr>
        <w:t>.</w:t>
      </w:r>
    </w:p>
    <w:tbl>
      <w:tblPr>
        <w:tblW w:w="9520" w:type="dxa"/>
        <w:tblLayout w:type="fixed"/>
        <w:tblCellMar>
          <w:left w:w="62" w:type="dxa"/>
          <w:right w:w="62" w:type="dxa"/>
        </w:tblCellMar>
        <w:tblLook w:val="0000"/>
      </w:tblPr>
      <w:tblGrid>
        <w:gridCol w:w="2580"/>
        <w:gridCol w:w="6940"/>
      </w:tblGrid>
      <w:tr w:rsidTr="008A75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rPr>
                <w:rStyle w:val="SpecialBold"/>
              </w:rPr>
              <w:t>Description</w:t>
            </w:r>
          </w:p>
        </w:tc>
      </w:tr>
      <w:tr w:rsidTr="008A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ListBullet"/>
              <w:rPr>
                <w:lang w:val="en-NZ"/>
              </w:rPr>
            </w:pPr>
            <w:r w:rsidRPr="008A75B4">
              <w:t>Interpret key information in print and online texts, including the rules of racing</w:t>
            </w:r>
          </w:p>
        </w:tc>
      </w:tr>
      <w:tr w:rsidTr="008A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ListBullet"/>
              <w:rPr>
                <w:lang w:val="en-NZ"/>
              </w:rPr>
            </w:pPr>
            <w:r w:rsidRPr="008A75B4">
              <w:t xml:space="preserve">Interpret numerical information when investigating numbers of racing employees </w:t>
            </w:r>
          </w:p>
        </w:tc>
      </w:tr>
      <w:tr w:rsidTr="008A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ListBullet"/>
              <w:rPr>
                <w:lang w:val="en-NZ"/>
              </w:rPr>
            </w:pPr>
            <w:r w:rsidRPr="008A75B4">
              <w:t>Use questioning and active listening skills to investigate the structure of and potential employment opportunities in sectors of the racing industry</w:t>
            </w:r>
          </w:p>
        </w:tc>
      </w:tr>
      <w:tr w:rsidTr="008A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ListBullet"/>
              <w:rPr>
                <w:lang w:val="en-NZ"/>
              </w:rPr>
            </w:pPr>
            <w:r w:rsidRPr="008A75B4">
              <w:t xml:space="preserve">Recognise the relationships between industry roles and responsibilities, protocols and rules of racing </w:t>
            </w:r>
          </w:p>
        </w:tc>
      </w:tr>
      <w:tr w:rsidTr="008A7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ListBullet"/>
            </w:pPr>
            <w:r w:rsidRPr="008A75B4">
              <w:t>Apply basic research methods to determine subject matter</w:t>
            </w:r>
          </w:p>
          <w:p w:rsidR="00000000" w:rsidRPr="008A75B4" w:rsidP="008A75B4">
            <w:pPr>
              <w:pStyle w:val="ListBullet"/>
            </w:pPr>
            <w:r w:rsidRPr="008A75B4">
              <w:t>Operate a range of equipment and technology to extract information</w:t>
            </w:r>
          </w:p>
          <w:p w:rsidR="00000000" w:rsidRPr="008A75B4" w:rsidP="008A75B4">
            <w:pPr>
              <w:pStyle w:val="ListBullet"/>
            </w:pPr>
            <w:r w:rsidRPr="008A75B4">
              <w:t>Organise</w:t>
            </w:r>
            <w:r w:rsidRPr="008A75B4">
              <w:t xml:space="preserve"> thoughts and information in a systematic manner</w:t>
            </w:r>
          </w:p>
        </w:tc>
      </w:tr>
    </w:tbl>
    <w:p w:rsidR="00000000" w:rsidRPr="008A75B4" w:rsidP="008A75B4">
      <w:pPr>
        <w:pStyle w:val="BodyText"/>
      </w:pPr>
    </w:p>
    <w:p w:rsidR="00000000" w:rsidRPr="008A75B4" w:rsidP="008A75B4">
      <w:pPr>
        <w:pStyle w:val="AllowPageBreak"/>
      </w:pPr>
    </w:p>
    <w:p w:rsidR="00000000" w:rsidRPr="008A75B4" w:rsidP="008A75B4">
      <w:pPr>
        <w:pStyle w:val="Heading1"/>
      </w:pPr>
      <w:bookmarkStart w:id="7" w:name="O_979490"/>
      <w:bookmarkEnd w:id="7"/>
      <w:r w:rsidRPr="008A75B4">
        <w:t>Unit Mapping Information</w:t>
      </w:r>
    </w:p>
    <w:tbl>
      <w:tblPr>
        <w:tblW w:w="9520" w:type="dxa"/>
        <w:tblLayout w:type="fixed"/>
        <w:tblCellMar>
          <w:left w:w="62" w:type="dxa"/>
          <w:right w:w="62" w:type="dxa"/>
        </w:tblCellMar>
        <w:tblLook w:val="0000"/>
      </w:tblPr>
      <w:tblGrid>
        <w:gridCol w:w="1871"/>
        <w:gridCol w:w="2128"/>
        <w:gridCol w:w="2409"/>
        <w:gridCol w:w="3112"/>
      </w:tblGrid>
      <w:tr w:rsidTr="008A75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rPr>
                <w:rStyle w:val="SpecialBold"/>
              </w:rPr>
              <w:t>Equivalence status</w:t>
            </w:r>
          </w:p>
        </w:tc>
      </w:tr>
      <w:tr w:rsidTr="008A75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RGRCMN201 Investigate job opportunities in racing and related industries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RGRCMN002A Investigate job opportunities in racing and related industries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Updated to meet Standards for Training Packages.</w:t>
            </w:r>
          </w:p>
          <w:p w:rsidR="00000000" w:rsidP="008A75B4">
            <w:pPr>
              <w:pStyle w:val="BodyText"/>
              <w:rPr>
                <w:lang w:val="en-NZ"/>
              </w:rPr>
            </w:pPr>
            <w:r w:rsidRPr="008A75B4">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Equivalen</w:t>
            </w:r>
            <w:r w:rsidRPr="008A75B4">
              <w:t xml:space="preserve">t unit </w:t>
            </w:r>
          </w:p>
        </w:tc>
      </w:tr>
    </w:tbl>
    <w:p w:rsidR="00000000" w:rsidRPr="008A75B4" w:rsidP="008A75B4">
      <w:pPr>
        <w:pStyle w:val="BodyText"/>
      </w:pPr>
    </w:p>
    <w:p w:rsidR="00000000" w:rsidRPr="008A75B4" w:rsidP="008A75B4">
      <w:pPr>
        <w:pStyle w:val="AllowPageBreak"/>
      </w:pPr>
    </w:p>
    <w:p w:rsidR="00000000" w:rsidRPr="008A75B4" w:rsidP="008A75B4">
      <w:pPr>
        <w:pStyle w:val="Heading1"/>
      </w:pPr>
      <w:bookmarkStart w:id="8" w:name="O_979483"/>
      <w:bookmarkEnd w:id="8"/>
      <w:r w:rsidRPr="008A75B4">
        <w:t>Links</w:t>
      </w:r>
    </w:p>
    <w:p w:rsidR="00000000" w:rsidRPr="008A75B4" w:rsidP="00275BD1">
      <w:pPr>
        <w:pStyle w:val="BodyText"/>
      </w:pPr>
      <w:r w:rsidRPr="008A75B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A7386">
        <w:rPr>
          <w:rStyle w:val="Hyperlink"/>
        </w:rPr>
        <w:t>https://vetnet.gov.au/Pages/TrainingDocs.aspx?q=5c4b8489-f7e1-463b-81c8-6ecce6c192a0</w:t>
      </w:r>
      <w:r>
        <w:fldChar w:fldCharType="end"/>
      </w:r>
    </w:p>
    <w:p w:rsidR="00000000" w:rsidRPr="008A75B4" w:rsidP="00275BD1">
      <w:pPr>
        <w:pStyle w:val="BodyText"/>
        <w:sectPr w:rsidSect="008A75B4">
          <w:headerReference w:type="default" r:id="rId10"/>
          <w:footerReference w:type="default" r:id="rId11"/>
          <w:pgSz w:w="11908" w:h="16833"/>
          <w:pgMar w:top="1702" w:right="1418" w:bottom="1702" w:left="1418" w:header="992" w:footer="992" w:gutter="0"/>
          <w:cols w:space="720"/>
          <w:noEndnote/>
          <w:docGrid w:linePitch="299"/>
        </w:sectPr>
      </w:pPr>
    </w:p>
    <w:p w:rsidR="00000000" w:rsidRPr="008A75B4" w:rsidP="008A75B4">
      <w:pPr>
        <w:pStyle w:val="SuperHeading"/>
      </w:pPr>
      <w:r w:rsidRPr="008A75B4">
        <w:t xml:space="preserve">Assessment </w:t>
      </w:r>
      <w:r w:rsidRPr="008A75B4">
        <w:t>Requirements for RGRCMN201 Investigate job opportunities in racing and related industries</w:t>
      </w:r>
    </w:p>
    <w:p w:rsidR="00000000" w:rsidRPr="008A75B4" w:rsidP="008A75B4">
      <w:pPr>
        <w:pStyle w:val="Heading1"/>
      </w:pPr>
      <w:bookmarkStart w:id="9" w:name="O_979485"/>
      <w:bookmarkEnd w:id="9"/>
      <w:r w:rsidRPr="008A75B4">
        <w:t>Modification History</w:t>
      </w:r>
    </w:p>
    <w:tbl>
      <w:tblPr>
        <w:tblW w:w="9520" w:type="dxa"/>
        <w:tblLayout w:type="fixed"/>
        <w:tblCellMar>
          <w:left w:w="62" w:type="dxa"/>
          <w:right w:w="62" w:type="dxa"/>
        </w:tblCellMar>
        <w:tblLook w:val="0000"/>
      </w:tblPr>
      <w:tblGrid>
        <w:gridCol w:w="2581"/>
        <w:gridCol w:w="6939"/>
      </w:tblGrid>
      <w:tr w:rsidTr="008A75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rPr>
                <w:rStyle w:val="SpecialBold"/>
              </w:rPr>
              <w:t>Comments</w:t>
            </w:r>
          </w:p>
        </w:tc>
      </w:tr>
      <w:tr w:rsidTr="008A75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5B4">
            <w:pPr>
              <w:pStyle w:val="BodyText"/>
              <w:rPr>
                <w:lang w:val="en-NZ"/>
              </w:rPr>
            </w:pPr>
            <w:r w:rsidRPr="008A75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5B4" w:rsidP="008A75B4">
            <w:pPr>
              <w:pStyle w:val="BodyText"/>
            </w:pPr>
            <w:r w:rsidRPr="008A75B4">
              <w:t>This version released with RGR Racing and Breeding Training Package Version 2.0.</w:t>
            </w:r>
          </w:p>
        </w:tc>
      </w:tr>
    </w:tbl>
    <w:p w:rsidR="00000000" w:rsidRPr="008A75B4" w:rsidP="008A75B4">
      <w:pPr>
        <w:pStyle w:val="BodyText"/>
      </w:pPr>
    </w:p>
    <w:p w:rsidR="00000000" w:rsidRPr="008A75B4" w:rsidP="008A75B4">
      <w:pPr>
        <w:pStyle w:val="AllowPageBreak"/>
      </w:pPr>
    </w:p>
    <w:p w:rsidR="00000000" w:rsidRPr="008A75B4" w:rsidP="008A75B4">
      <w:pPr>
        <w:pStyle w:val="Heading1"/>
      </w:pPr>
      <w:bookmarkStart w:id="10" w:name="O_979488"/>
      <w:bookmarkEnd w:id="10"/>
      <w:r w:rsidRPr="008A75B4">
        <w:t>Performance Evidence</w:t>
      </w:r>
    </w:p>
    <w:p w:rsidR="00000000" w:rsidRPr="008A75B4" w:rsidP="00275BD1">
      <w:pPr>
        <w:pStyle w:val="BodyText"/>
      </w:pPr>
      <w:r w:rsidRPr="008A75B4">
        <w:t>An individual demonstrating competency in this unit must satisfy all of the elements and performance criteria of this unit. There must be evidence that on at least one occasion, the individual has:</w:t>
      </w:r>
    </w:p>
    <w:p w:rsidR="00000000" w:rsidRPr="008A75B4" w:rsidP="008A75B4">
      <w:pPr>
        <w:pStyle w:val="ListBullet"/>
      </w:pPr>
      <w:r w:rsidRPr="008A75B4">
        <w:t>researched and identified the overal</w:t>
      </w:r>
      <w:r w:rsidRPr="008A75B4">
        <w:t>l structure of the racing industry, including sectors, functional areas and associated racing-related industries</w:t>
      </w:r>
    </w:p>
    <w:p w:rsidR="00000000" w:rsidRPr="008A75B4" w:rsidP="008A75B4">
      <w:pPr>
        <w:pStyle w:val="ListBullet"/>
      </w:pPr>
      <w:r w:rsidRPr="008A75B4">
        <w:t>profiled racing job opportunities and related responsibilities for at least one functional area in one racing code</w:t>
      </w:r>
    </w:p>
    <w:p w:rsidR="00000000" w:rsidRPr="008A75B4" w:rsidP="008A75B4">
      <w:pPr>
        <w:pStyle w:val="ListBullet"/>
      </w:pPr>
      <w:r w:rsidRPr="008A75B4">
        <w:t>explored race day activities</w:t>
      </w:r>
      <w:r w:rsidRPr="008A75B4">
        <w:t xml:space="preserve"> and summarised employment opportunities.</w:t>
      </w:r>
    </w:p>
    <w:p w:rsidR="00000000" w:rsidRPr="008A75B4" w:rsidP="008A75B4">
      <w:pPr>
        <w:pStyle w:val="AllowPageBreak"/>
      </w:pPr>
    </w:p>
    <w:p w:rsidR="00000000" w:rsidRPr="008A75B4" w:rsidP="008A75B4">
      <w:pPr>
        <w:pStyle w:val="Heading1"/>
      </w:pPr>
      <w:bookmarkStart w:id="11" w:name="O_979487"/>
      <w:bookmarkEnd w:id="11"/>
      <w:r w:rsidRPr="008A75B4">
        <w:t>Knowledge Evidence</w:t>
      </w:r>
    </w:p>
    <w:p w:rsidR="00000000" w:rsidRPr="008A75B4" w:rsidP="00275BD1">
      <w:pPr>
        <w:pStyle w:val="BodyText"/>
      </w:pPr>
      <w:r w:rsidRPr="008A75B4">
        <w:t>An individual must be able to demonstrate the knowledge required to perform the tasks outlined in the elements and performance criteria of this unit. This includes knowledge of:</w:t>
      </w:r>
    </w:p>
    <w:p w:rsidR="00000000" w:rsidRPr="008A75B4" w:rsidP="008A75B4">
      <w:pPr>
        <w:pStyle w:val="ListBullet"/>
      </w:pPr>
      <w:r w:rsidRPr="008A75B4">
        <w:t>employment areas and opportunities within the racing industry and allied industries</w:t>
      </w:r>
    </w:p>
    <w:p w:rsidR="00000000" w:rsidRPr="008A75B4" w:rsidP="008A75B4">
      <w:pPr>
        <w:pStyle w:val="ListBullet"/>
      </w:pPr>
      <w:r w:rsidRPr="008A75B4">
        <w:t>racing industry codes or sectors</w:t>
      </w:r>
    </w:p>
    <w:p w:rsidR="00000000" w:rsidRPr="008A75B4" w:rsidP="008A75B4">
      <w:pPr>
        <w:pStyle w:val="ListBullet"/>
      </w:pPr>
      <w:r w:rsidRPr="008A75B4">
        <w:t>racing-related industries</w:t>
      </w:r>
    </w:p>
    <w:p w:rsidR="00000000" w:rsidRPr="008A75B4" w:rsidP="008A75B4">
      <w:pPr>
        <w:pStyle w:val="ListBullet"/>
      </w:pPr>
      <w:r w:rsidRPr="008A75B4">
        <w:t>structure and hierarchy of the racing industry, including:</w:t>
      </w:r>
    </w:p>
    <w:p w:rsidR="00000000" w:rsidRPr="008A75B4" w:rsidP="008A75B4">
      <w:pPr>
        <w:pStyle w:val="ListBullet2"/>
      </w:pPr>
      <w:r w:rsidRPr="008A75B4">
        <w:t>horse or greyhound training establishments (public a</w:t>
      </w:r>
      <w:r w:rsidRPr="008A75B4">
        <w:t>nd private trainers)</w:t>
      </w:r>
    </w:p>
    <w:p w:rsidR="00000000" w:rsidRPr="008A75B4" w:rsidP="008A75B4">
      <w:pPr>
        <w:pStyle w:val="ListBullet2"/>
      </w:pPr>
      <w:r w:rsidRPr="008A75B4">
        <w:t>national and state controlling bodies for each racing code</w:t>
      </w:r>
    </w:p>
    <w:p w:rsidR="00000000" w:rsidRPr="008A75B4" w:rsidP="008A75B4">
      <w:pPr>
        <w:pStyle w:val="ListBullet2"/>
      </w:pPr>
      <w:r w:rsidRPr="008A75B4">
        <w:t>race club organisations</w:t>
      </w:r>
    </w:p>
    <w:p w:rsidR="00000000" w:rsidRPr="008A75B4" w:rsidP="008A75B4">
      <w:pPr>
        <w:pStyle w:val="ListBullet2"/>
      </w:pPr>
      <w:r w:rsidRPr="008A75B4">
        <w:t>racing organisations</w:t>
      </w:r>
    </w:p>
    <w:p w:rsidR="00000000" w:rsidRPr="008A75B4" w:rsidP="008A75B4">
      <w:pPr>
        <w:pStyle w:val="ListBullet"/>
      </w:pPr>
      <w:r w:rsidRPr="008A75B4">
        <w:t>functional areas of racing, including:</w:t>
      </w:r>
    </w:p>
    <w:p w:rsidR="00000000" w:rsidRPr="008A75B4" w:rsidP="008A75B4">
      <w:pPr>
        <w:pStyle w:val="ListBullet2"/>
      </w:pPr>
      <w:r w:rsidRPr="008A75B4">
        <w:t>racing administration</w:t>
      </w:r>
    </w:p>
    <w:p w:rsidR="00000000" w:rsidRPr="008A75B4" w:rsidP="008A75B4">
      <w:pPr>
        <w:pStyle w:val="ListBullet2"/>
      </w:pPr>
      <w:r w:rsidRPr="008A75B4">
        <w:t>race day operations</w:t>
      </w:r>
    </w:p>
    <w:p w:rsidR="00000000" w:rsidRPr="008A75B4" w:rsidP="008A75B4">
      <w:pPr>
        <w:pStyle w:val="ListBullet2"/>
      </w:pPr>
      <w:r w:rsidRPr="008A75B4">
        <w:t>steward and integrity services</w:t>
      </w:r>
    </w:p>
    <w:p w:rsidR="00000000" w:rsidRPr="008A75B4" w:rsidP="008A75B4">
      <w:pPr>
        <w:pStyle w:val="ListBullet2"/>
      </w:pPr>
      <w:r w:rsidRPr="008A75B4">
        <w:t>track maintenance</w:t>
      </w:r>
    </w:p>
    <w:p w:rsidR="00000000" w:rsidRPr="008A75B4" w:rsidP="008A75B4">
      <w:pPr>
        <w:pStyle w:val="ListBullet2"/>
      </w:pPr>
      <w:r w:rsidRPr="008A75B4">
        <w:t>training operations</w:t>
      </w:r>
    </w:p>
    <w:p w:rsidR="00000000" w:rsidRPr="008A75B4" w:rsidP="008A75B4">
      <w:pPr>
        <w:pStyle w:val="ListBullet"/>
      </w:pPr>
      <w:r w:rsidRPr="008A75B4">
        <w:t>overview of racing industry ethics and integrity</w:t>
      </w:r>
    </w:p>
    <w:p w:rsidR="00000000" w:rsidRPr="008A75B4" w:rsidP="008A75B4">
      <w:pPr>
        <w:pStyle w:val="ListBullet"/>
      </w:pPr>
      <w:r w:rsidRPr="008A75B4">
        <w:t>general work conditions in the racing industry</w:t>
      </w:r>
    </w:p>
    <w:p w:rsidR="00000000" w:rsidRPr="008A75B4" w:rsidP="008A75B4">
      <w:pPr>
        <w:pStyle w:val="ListBullet"/>
      </w:pPr>
      <w:r w:rsidRPr="008A75B4">
        <w:t>basic purpose and requirements of the rules of racing</w:t>
      </w:r>
    </w:p>
    <w:p w:rsidR="00000000" w:rsidRPr="008A75B4" w:rsidP="008A75B4">
      <w:pPr>
        <w:pStyle w:val="ListBullet"/>
      </w:pPr>
      <w:r w:rsidRPr="008A75B4">
        <w:t>roles in race day operations and staff roles relevant to racing code</w:t>
      </w:r>
    </w:p>
    <w:p w:rsidR="00000000" w:rsidRPr="008A75B4" w:rsidP="008A75B4">
      <w:pPr>
        <w:pStyle w:val="ListBullet"/>
      </w:pPr>
      <w:r w:rsidRPr="008A75B4">
        <w:t xml:space="preserve">the management </w:t>
      </w:r>
      <w:r w:rsidRPr="008A75B4">
        <w:t>of integrity of racing, including:</w:t>
      </w:r>
    </w:p>
    <w:p w:rsidR="00000000" w:rsidRPr="008A75B4" w:rsidP="008A75B4">
      <w:pPr>
        <w:pStyle w:val="ListBullet2"/>
      </w:pPr>
      <w:r w:rsidRPr="008A75B4">
        <w:t>the penalties when rules of racing are contravened</w:t>
      </w:r>
    </w:p>
    <w:p w:rsidR="00000000" w:rsidRPr="008A75B4" w:rsidP="008A75B4">
      <w:pPr>
        <w:pStyle w:val="ListBullet2"/>
      </w:pPr>
      <w:r w:rsidRPr="008A75B4">
        <w:t>establishing and applying rules of racing</w:t>
      </w:r>
    </w:p>
    <w:p w:rsidR="00000000" w:rsidRPr="008A75B4" w:rsidP="008A75B4">
      <w:pPr>
        <w:pStyle w:val="ListBullet2"/>
      </w:pPr>
      <w:r w:rsidRPr="008A75B4">
        <w:t>investigating racing-related incidents</w:t>
      </w:r>
    </w:p>
    <w:p w:rsidR="00000000" w:rsidRPr="008A75B4" w:rsidP="008A75B4">
      <w:pPr>
        <w:pStyle w:val="ListBullet2"/>
      </w:pPr>
      <w:r w:rsidRPr="008A75B4">
        <w:t>licensing or registering participants</w:t>
      </w:r>
    </w:p>
    <w:p w:rsidR="00000000" w:rsidRPr="008A75B4" w:rsidP="008A75B4">
      <w:pPr>
        <w:pStyle w:val="ListBullet2"/>
      </w:pPr>
      <w:r w:rsidRPr="008A75B4">
        <w:t>overseeing integrity of services staff</w:t>
      </w:r>
    </w:p>
    <w:p w:rsidR="00000000" w:rsidRPr="008A75B4" w:rsidP="008A75B4">
      <w:pPr>
        <w:pStyle w:val="ListBullet2"/>
      </w:pPr>
      <w:r w:rsidRPr="008A75B4">
        <w:t>overseeing racing by stewards and integrity services staff</w:t>
      </w:r>
    </w:p>
    <w:p w:rsidR="00000000" w:rsidRPr="008A75B4" w:rsidP="008A75B4">
      <w:pPr>
        <w:pStyle w:val="ListBullet"/>
      </w:pPr>
      <w:r w:rsidRPr="008A75B4">
        <w:t>safety procedures required on race day, including:</w:t>
      </w:r>
    </w:p>
    <w:p w:rsidR="00000000" w:rsidRPr="008A75B4" w:rsidP="008A75B4">
      <w:pPr>
        <w:pStyle w:val="ListBullet2"/>
      </w:pPr>
      <w:r w:rsidRPr="008A75B4">
        <w:t>allocation of security staff</w:t>
      </w:r>
    </w:p>
    <w:p w:rsidR="00000000" w:rsidRPr="008A75B4" w:rsidP="008A75B4">
      <w:pPr>
        <w:pStyle w:val="ListBullet2"/>
      </w:pPr>
      <w:r w:rsidRPr="008A75B4">
        <w:t>designation of restricted areas</w:t>
      </w:r>
    </w:p>
    <w:p w:rsidR="00000000" w:rsidRPr="008A75B4" w:rsidP="008A75B4">
      <w:pPr>
        <w:pStyle w:val="ListBullet2"/>
      </w:pPr>
      <w:r w:rsidRPr="008A75B4">
        <w:t>evacuation procedures</w:t>
      </w:r>
    </w:p>
    <w:p w:rsidR="00000000" w:rsidRPr="008A75B4" w:rsidP="008A75B4">
      <w:pPr>
        <w:pStyle w:val="ListBullet2"/>
      </w:pPr>
      <w:r w:rsidRPr="008A75B4">
        <w:t>identification of race day licensed or registered persons</w:t>
      </w:r>
    </w:p>
    <w:p w:rsidR="00000000" w:rsidRPr="008A75B4" w:rsidP="008A75B4">
      <w:pPr>
        <w:pStyle w:val="ListBullet2"/>
      </w:pPr>
      <w:r w:rsidRPr="008A75B4">
        <w:t>pro</w:t>
      </w:r>
      <w:r w:rsidRPr="008A75B4">
        <w:t>vision of first aid services and equipment</w:t>
      </w:r>
    </w:p>
    <w:p w:rsidR="00000000" w:rsidRPr="008A75B4" w:rsidP="008A75B4">
      <w:pPr>
        <w:pStyle w:val="ListBullet2"/>
      </w:pPr>
      <w:r w:rsidRPr="008A75B4">
        <w:t>stewards</w:t>
      </w:r>
      <w:r>
        <w:t>’</w:t>
      </w:r>
      <w:r w:rsidRPr="008A75B4">
        <w:t xml:space="preserve"> responsibilities</w:t>
      </w:r>
    </w:p>
    <w:p w:rsidR="00000000" w:rsidRPr="008A75B4" w:rsidP="008A75B4">
      <w:pPr>
        <w:pStyle w:val="ListBullet2"/>
      </w:pPr>
      <w:r w:rsidRPr="008A75B4">
        <w:t>starter responsibility</w:t>
      </w:r>
    </w:p>
    <w:p w:rsidR="00000000" w:rsidRPr="008A75B4" w:rsidP="008A75B4">
      <w:pPr>
        <w:pStyle w:val="ListBullet2"/>
      </w:pPr>
      <w:r w:rsidRPr="008A75B4">
        <w:t>safety issues, including the movement of horses or greyhounds</w:t>
      </w:r>
    </w:p>
    <w:p w:rsidR="00000000" w:rsidRPr="008A75B4" w:rsidP="008A75B4">
      <w:pPr>
        <w:pStyle w:val="ListBullet"/>
      </w:pPr>
      <w:r w:rsidRPr="008A75B4">
        <w:t>tools and techniques for investigative work.</w:t>
      </w:r>
    </w:p>
    <w:p w:rsidR="00000000" w:rsidRPr="008A75B4" w:rsidP="008A75B4">
      <w:pPr>
        <w:pStyle w:val="AllowPageBreak"/>
      </w:pPr>
    </w:p>
    <w:p w:rsidR="00000000" w:rsidRPr="008A75B4" w:rsidP="008A75B4">
      <w:pPr>
        <w:pStyle w:val="Heading1"/>
      </w:pPr>
      <w:bookmarkStart w:id="12" w:name="O_979486"/>
      <w:bookmarkEnd w:id="12"/>
      <w:r w:rsidRPr="008A75B4">
        <w:t>Assessment Conditions</w:t>
      </w:r>
    </w:p>
    <w:p w:rsidR="00000000" w:rsidRPr="008A75B4" w:rsidP="00275BD1">
      <w:pPr>
        <w:pStyle w:val="BodyText"/>
      </w:pPr>
      <w:r w:rsidRPr="008A75B4">
        <w:t xml:space="preserve">Assessment of skills must take place under the following conditions: </w:t>
      </w:r>
    </w:p>
    <w:p w:rsidR="00000000" w:rsidRPr="008A75B4" w:rsidP="008A75B4">
      <w:pPr>
        <w:pStyle w:val="ListBullet"/>
      </w:pPr>
      <w:r w:rsidRPr="008A75B4">
        <w:t>physical conditions:</w:t>
      </w:r>
    </w:p>
    <w:p w:rsidR="00000000" w:rsidRPr="008A75B4" w:rsidP="008A75B4">
      <w:pPr>
        <w:pStyle w:val="ListBullet2"/>
      </w:pPr>
      <w:r w:rsidRPr="008A75B4">
        <w:t>range of racing sector work sites, such as administration buildings, racing kennels, racing stables, racetracks and race meetings</w:t>
      </w:r>
    </w:p>
    <w:p w:rsidR="00000000" w:rsidRPr="008A75B4" w:rsidP="008A75B4">
      <w:pPr>
        <w:pStyle w:val="ListBullet"/>
      </w:pPr>
      <w:r w:rsidRPr="008A75B4">
        <w:t>resources, equipment and materia</w:t>
      </w:r>
      <w:r w:rsidRPr="008A75B4">
        <w:t>ls:</w:t>
      </w:r>
    </w:p>
    <w:p w:rsidR="00000000" w:rsidRPr="008A75B4" w:rsidP="008A75B4">
      <w:pPr>
        <w:pStyle w:val="ListBullet2"/>
      </w:pPr>
      <w:r w:rsidRPr="008A75B4">
        <w:t>materials and equipment relevant to assessing individual</w:t>
      </w:r>
      <w:r>
        <w:t>’</w:t>
      </w:r>
      <w:r w:rsidRPr="008A75B4">
        <w:t>s ability to investigate racing and related job opportunities, including internet and racing websites, racing magazines and related publications</w:t>
      </w:r>
    </w:p>
    <w:p w:rsidR="00000000" w:rsidRPr="008A75B4" w:rsidP="008A75B4">
      <w:pPr>
        <w:pStyle w:val="ListBullet"/>
      </w:pPr>
      <w:r w:rsidRPr="008A75B4">
        <w:t>specifications:</w:t>
      </w:r>
    </w:p>
    <w:p w:rsidR="00000000" w:rsidRPr="008A75B4" w:rsidP="008A75B4">
      <w:pPr>
        <w:pStyle w:val="ListBullet2"/>
      </w:pPr>
      <w:r w:rsidRPr="008A75B4">
        <w:t>work instructions and related d</w:t>
      </w:r>
      <w:r w:rsidRPr="008A75B4">
        <w:t>ocumentation</w:t>
      </w:r>
    </w:p>
    <w:p w:rsidR="00000000" w:rsidRPr="008A75B4" w:rsidP="008A75B4">
      <w:pPr>
        <w:pStyle w:val="ListBullet"/>
      </w:pPr>
      <w:r w:rsidRPr="008A75B4">
        <w:t>relationships (internal and/or external):</w:t>
      </w:r>
    </w:p>
    <w:p w:rsidR="00000000" w:rsidRPr="008A75B4" w:rsidP="008A75B4">
      <w:pPr>
        <w:pStyle w:val="ListBullet2"/>
      </w:pPr>
      <w:r w:rsidRPr="008A75B4">
        <w:t>access to stewards, racing officials and other relevant persons.</w:t>
      </w:r>
    </w:p>
    <w:p w:rsidR="00000000" w:rsidRPr="008A75B4" w:rsidP="00275BD1">
      <w:pPr>
        <w:pStyle w:val="BodyText"/>
      </w:pPr>
      <w:r w:rsidRPr="008A75B4">
        <w:t>Assessors of this unit must satisfy the requirements for assessors in applicable vocational education and training legislation, framew</w:t>
      </w:r>
      <w:r w:rsidRPr="008A75B4">
        <w:t>orks and/or standards.</w:t>
      </w:r>
    </w:p>
    <w:p w:rsidR="00000000" w:rsidRPr="008A75B4" w:rsidP="008A75B4">
      <w:pPr>
        <w:pStyle w:val="Heading1"/>
      </w:pPr>
      <w:bookmarkStart w:id="13" w:name="O_979484"/>
      <w:bookmarkEnd w:id="13"/>
      <w:r w:rsidRPr="008A75B4">
        <w:t>Links</w:t>
      </w:r>
    </w:p>
    <w:p w:rsidR="00000000" w:rsidRPr="008A75B4" w:rsidP="00275BD1">
      <w:pPr>
        <w:pStyle w:val="BodyText"/>
      </w:pPr>
      <w:r w:rsidRPr="008A75B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A7386">
        <w:rPr>
          <w:rStyle w:val="Hyperlink"/>
        </w:rPr>
        <w:t>https://vetnet.gov.au/Pages/TrainingDocs.aspx?q=5c4b8489-f7e1-463b-81c8-6ecce6c192a0</w:t>
      </w:r>
      <w:r>
        <w:fldChar w:fldCharType="end"/>
      </w:r>
    </w:p>
    <w:p w:rsidR="00000000" w:rsidRPr="008A75B4" w:rsidP="008A75B4"/>
    <w:sectPr w:rsidSect="008A75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rsidRPr="00275BD1" w:rsidP="00275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D1" w:rsidP="008A7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BD1" w:rsidP="008A75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5BD1" w:rsidP="008A75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rsidP="008A75B4">
    <w:pPr>
      <w:pStyle w:val="Footer"/>
      <w:framePr w:wrap="around"/>
    </w:pPr>
    <w:r>
      <w:fldChar w:fldCharType="begin"/>
    </w:r>
    <w:r>
      <w:instrText xml:space="preserve"> DOCPROPERTY  Subject  \* MERGEFORMAT </w:instrText>
    </w:r>
    <w:r>
      <w:fldChar w:fldCharType="separate"/>
    </w:r>
    <w:r w:rsidR="00275BD1">
      <w:t>Approved</w:t>
    </w:r>
    <w:r w:rsidR="00275BD1">
      <w:fldChar w:fldCharType="end"/>
    </w:r>
    <w:r>
      <w:tab/>
      <w:t xml:space="preserve">Page </w:t>
    </w:r>
    <w:r>
      <w:fldChar w:fldCharType="begin"/>
    </w:r>
    <w:r>
      <w:instrText xml:space="preserve"> PAGE  \* Arabic  \* MERGEFORMAT </w:instrText>
    </w:r>
    <w:r>
      <w:fldChar w:fldCharType="separate"/>
    </w:r>
    <w:r w:rsidR="00275B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BD1">
      <w:rPr>
        <w:noProof/>
      </w:rPr>
      <w:t>4</w:t>
    </w:r>
    <w:r>
      <w:rPr>
        <w:noProof/>
      </w:rPr>
      <w:fldChar w:fldCharType="end"/>
    </w:r>
  </w:p>
  <w:p w:rsidR="008A75B4" w:rsidP="008A75B4">
    <w:pPr>
      <w:pStyle w:val="Footer"/>
      <w:framePr w:wrap="around"/>
    </w:pPr>
    <w:r>
      <w:t xml:space="preserve">© Commonwealth of Australia, </w:t>
    </w:r>
    <w:r>
      <w:fldChar w:fldCharType="begin"/>
    </w:r>
    <w:r>
      <w:instrText xml:space="preserve"> DATE  \@ "yyyy"  \* MERGEFORMAT </w:instrText>
    </w:r>
    <w:r>
      <w:fldChar w:fldCharType="separate"/>
    </w:r>
    <w:r w:rsidR="00275BD1">
      <w:rPr>
        <w:noProof/>
      </w:rPr>
      <w:t>2025</w:t>
    </w:r>
    <w:r>
      <w:fldChar w:fldCharType="end"/>
    </w:r>
    <w:r>
      <w:tab/>
    </w:r>
    <w:r>
      <w:fldChar w:fldCharType="begin"/>
    </w:r>
    <w:r>
      <w:instrText xml:space="preserve"> DOCPROPERTY  Author  \* MERGEFORMAT </w:instrText>
    </w:r>
    <w:r>
      <w:fldChar w:fldCharType="separate"/>
    </w:r>
    <w:r w:rsidR="00275BD1">
      <w:t>Skills Insight</w:t>
    </w:r>
    <w:r w:rsidR="00275BD1">
      <w:fldChar w:fldCharType="end"/>
    </w:r>
  </w:p>
  <w:p w:rsidR="008A75B4" w:rsidP="008A7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5B4" w:rsidRPr="00275BD1" w:rsidP="00275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D1" w:rsidRPr="002D2AF8" w:rsidP="008A75B4">
    <w:pPr>
      <w:pStyle w:val="Header"/>
      <w:framePr w:wrap="around"/>
    </w:pPr>
    <w:r>
      <w:fldChar w:fldCharType="begin"/>
    </w:r>
    <w:r>
      <w:instrText xml:space="preserve"> TITLE   \* MERGEFORMAT </w:instrText>
    </w:r>
    <w:r>
      <w:fldChar w:fldCharType="separate"/>
    </w:r>
    <w:r>
      <w:t>RGRCMN201 Investigate job opportunities in racing and related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BD1" w:rsidP="008A75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B4" w:rsidRPr="002D2AF8" w:rsidP="008A75B4">
    <w:pPr>
      <w:pStyle w:val="Header"/>
      <w:framePr w:wrap="around"/>
    </w:pPr>
    <w:r>
      <w:fldChar w:fldCharType="begin"/>
    </w:r>
    <w:r>
      <w:instrText xml:space="preserve"> TITLE   \* MERGEFORMAT </w:instrText>
    </w:r>
    <w:r>
      <w:fldChar w:fldCharType="separate"/>
    </w:r>
    <w:r w:rsidR="00275BD1">
      <w:t>RGRCMN201 Investigate job opportunities in racing and related industries</w:t>
    </w:r>
    <w:r w:rsidR="00275BD1">
      <w:fldChar w:fldCharType="end"/>
    </w:r>
    <w:r>
      <w:tab/>
      <w:t xml:space="preserve">Date this document was generated: </w:t>
    </w:r>
    <w:r>
      <w:fldChar w:fldCharType="begin"/>
    </w:r>
    <w:r>
      <w:instrText xml:space="preserve"> CREATEDATE  \@ "d MMMM yyyy"  \* MERGEFORMAT </w:instrText>
    </w:r>
    <w:r>
      <w:fldChar w:fldCharType="separate"/>
    </w:r>
    <w:r w:rsidR="00275BD1">
      <w:rPr>
        <w:noProof/>
      </w:rPr>
      <w:t>2 March 2025</w:t>
    </w:r>
    <w:r>
      <w:fldChar w:fldCharType="end"/>
    </w:r>
  </w:p>
  <w:p w:rsidR="008A75B4" w:rsidP="008A7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49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CE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CEB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5B4"/>
    <w:pPr>
      <w:spacing w:before="360" w:after="60"/>
      <w:outlineLvl w:val="0"/>
    </w:pPr>
    <w:rPr>
      <w:sz w:val="32"/>
    </w:rPr>
  </w:style>
  <w:style w:type="paragraph" w:styleId="Heading2">
    <w:name w:val="heading 2"/>
    <w:basedOn w:val="HeadingBase"/>
    <w:next w:val="BodyText"/>
    <w:link w:val="Heading2Char"/>
    <w:qFormat/>
    <w:rsid w:val="008A75B4"/>
    <w:pPr>
      <w:keepLines/>
      <w:spacing w:before="240" w:after="120"/>
      <w:outlineLvl w:val="1"/>
    </w:pPr>
    <w:rPr>
      <w:sz w:val="28"/>
      <w:szCs w:val="40"/>
    </w:rPr>
  </w:style>
  <w:style w:type="paragraph" w:styleId="Heading3">
    <w:name w:val="heading 3"/>
    <w:basedOn w:val="HeadingBase"/>
    <w:next w:val="BodyText"/>
    <w:link w:val="Heading3Char"/>
    <w:qFormat/>
    <w:rsid w:val="008A75B4"/>
    <w:pPr>
      <w:spacing w:before="180" w:after="120"/>
      <w:outlineLvl w:val="2"/>
    </w:pPr>
    <w:rPr>
      <w:spacing w:val="-10"/>
      <w:kern w:val="32"/>
    </w:rPr>
  </w:style>
  <w:style w:type="paragraph" w:styleId="Heading4">
    <w:name w:val="heading 4"/>
    <w:basedOn w:val="HeadingBase"/>
    <w:next w:val="BodyText"/>
    <w:link w:val="Heading4Char"/>
    <w:qFormat/>
    <w:rsid w:val="008A75B4"/>
    <w:pPr>
      <w:spacing w:before="160" w:after="120"/>
      <w:outlineLvl w:val="3"/>
    </w:pPr>
    <w:rPr>
      <w:sz w:val="22"/>
    </w:rPr>
  </w:style>
  <w:style w:type="paragraph" w:styleId="Heading5">
    <w:name w:val="heading 5"/>
    <w:basedOn w:val="HeadingBase"/>
    <w:next w:val="Normal"/>
    <w:link w:val="Heading5Char"/>
    <w:qFormat/>
    <w:rsid w:val="008A75B4"/>
    <w:pPr>
      <w:spacing w:before="80"/>
      <w:outlineLvl w:val="4"/>
    </w:pPr>
    <w:rPr>
      <w:color w:val="918585"/>
      <w:sz w:val="20"/>
    </w:rPr>
  </w:style>
  <w:style w:type="paragraph" w:styleId="Heading6">
    <w:name w:val="heading 6"/>
    <w:basedOn w:val="HeadingBase"/>
    <w:next w:val="Normal"/>
    <w:link w:val="Heading6Char"/>
    <w:qFormat/>
    <w:rsid w:val="008A75B4"/>
    <w:pPr>
      <w:spacing w:before="60"/>
      <w:outlineLvl w:val="5"/>
    </w:pPr>
    <w:rPr>
      <w:color w:val="918585"/>
      <w:sz w:val="20"/>
    </w:rPr>
  </w:style>
  <w:style w:type="paragraph" w:styleId="Heading7">
    <w:name w:val="heading 7"/>
    <w:basedOn w:val="Normal"/>
    <w:next w:val="Normal"/>
    <w:link w:val="Heading7Char"/>
    <w:qFormat/>
    <w:rsid w:val="008A75B4"/>
    <w:pPr>
      <w:ind w:left="720"/>
      <w:outlineLvl w:val="6"/>
    </w:pPr>
    <w:rPr>
      <w:i/>
    </w:rPr>
  </w:style>
  <w:style w:type="paragraph" w:styleId="Heading8">
    <w:name w:val="heading 8"/>
    <w:basedOn w:val="Normal"/>
    <w:next w:val="Normal"/>
    <w:link w:val="Heading8Char"/>
    <w:qFormat/>
    <w:rsid w:val="008A75B4"/>
    <w:pPr>
      <w:ind w:left="720"/>
      <w:outlineLvl w:val="7"/>
    </w:pPr>
    <w:rPr>
      <w:i/>
    </w:rPr>
  </w:style>
  <w:style w:type="paragraph" w:styleId="Heading9">
    <w:name w:val="heading 9"/>
    <w:basedOn w:val="Normal"/>
    <w:next w:val="Normal"/>
    <w:link w:val="Heading9Char"/>
    <w:qFormat/>
    <w:rsid w:val="008A75B4"/>
    <w:pPr>
      <w:ind w:left="720"/>
      <w:outlineLvl w:val="8"/>
    </w:pPr>
    <w:rPr>
      <w:i/>
    </w:rPr>
  </w:style>
  <w:style w:type="character" w:default="1" w:styleId="DefaultParagraphFont">
    <w:name w:val="Default Paragraph Font"/>
    <w:uiPriority w:val="1"/>
    <w:unhideWhenUsed/>
    <w:rsid w:val="008A7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5B4"/>
  </w:style>
  <w:style w:type="character" w:customStyle="1" w:styleId="Heading1Char">
    <w:name w:val="Heading 1 Char"/>
    <w:basedOn w:val="DefaultParagraphFont"/>
    <w:link w:val="Heading1"/>
    <w:rsid w:val="008A75B4"/>
    <w:rPr>
      <w:rFonts w:ascii="Times New Roman" w:eastAsia="Times New Roman" w:hAnsi="Times New Roman" w:cs="Times New Roman"/>
      <w:b/>
      <w:sz w:val="32"/>
      <w:szCs w:val="20"/>
      <w:lang w:eastAsia="en-US"/>
    </w:rPr>
  </w:style>
  <w:style w:type="paragraph" w:styleId="BodyText">
    <w:name w:val="Body Text"/>
    <w:basedOn w:val="Normal"/>
    <w:link w:val="BodyTextChar"/>
    <w:rsid w:val="008A7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5B4"/>
    <w:rPr>
      <w:rFonts w:ascii="Times New Roman" w:eastAsia="Times New Roman" w:hAnsi="Times New Roman" w:cs="Times New Roman"/>
      <w:sz w:val="24"/>
      <w:lang w:eastAsia="en-US"/>
    </w:rPr>
  </w:style>
  <w:style w:type="paragraph" w:styleId="ListBullet">
    <w:name w:val="List Bullet"/>
    <w:basedOn w:val="List"/>
    <w:rsid w:val="008A75B4"/>
    <w:pPr>
      <w:numPr>
        <w:numId w:val="12"/>
      </w:numPr>
      <w:tabs>
        <w:tab w:val="clear" w:pos="340"/>
      </w:tabs>
      <w:spacing w:before="40" w:after="40"/>
    </w:pPr>
  </w:style>
  <w:style w:type="character" w:customStyle="1" w:styleId="SpecialBold">
    <w:name w:val="Special Bold"/>
    <w:basedOn w:val="DefaultParagraphFont"/>
    <w:rsid w:val="008A75B4"/>
    <w:rPr>
      <w:b/>
      <w:spacing w:val="0"/>
    </w:rPr>
  </w:style>
  <w:style w:type="paragraph" w:styleId="ListBullet2">
    <w:name w:val="List Bullet 2"/>
    <w:basedOn w:val="List2"/>
    <w:rsid w:val="008A75B4"/>
    <w:pPr>
      <w:numPr>
        <w:numId w:val="13"/>
      </w:numPr>
      <w:tabs>
        <w:tab w:val="clear" w:pos="680"/>
      </w:tabs>
    </w:pPr>
  </w:style>
  <w:style w:type="character" w:styleId="Emphasis">
    <w:name w:val="Emphasis"/>
    <w:basedOn w:val="DefaultParagraphFont"/>
    <w:qFormat/>
    <w:rsid w:val="008A75B4"/>
    <w:rPr>
      <w:i/>
    </w:rPr>
  </w:style>
  <w:style w:type="paragraph" w:customStyle="1" w:styleId="SuperHeading">
    <w:name w:val="SuperHeading"/>
    <w:basedOn w:val="Normal"/>
    <w:rsid w:val="008A75B4"/>
    <w:pPr>
      <w:spacing w:before="240" w:after="120"/>
      <w:outlineLvl w:val="0"/>
    </w:pPr>
    <w:rPr>
      <w:rFonts w:ascii="Times New Roman" w:hAnsi="Times New Roman"/>
      <w:b/>
      <w:sz w:val="32"/>
    </w:rPr>
  </w:style>
  <w:style w:type="paragraph" w:customStyle="1" w:styleId="AllowPageBreak">
    <w:name w:val="AllowPageBreak"/>
    <w:rsid w:val="008A7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5B4"/>
    <w:rPr>
      <w:rFonts w:ascii="Courier New" w:eastAsia="Times New Roman" w:hAnsi="Courier New" w:cs="Times New Roman"/>
      <w:i/>
      <w:szCs w:val="20"/>
      <w:lang w:eastAsia="en-US"/>
    </w:rPr>
  </w:style>
  <w:style w:type="paragraph" w:customStyle="1" w:styleId="HeadingBase">
    <w:name w:val="Heading Base"/>
    <w:rsid w:val="008A7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5B4"/>
    <w:pPr>
      <w:tabs>
        <w:tab w:val="right" w:leader="dot" w:pos="9072"/>
      </w:tabs>
      <w:ind w:left="567"/>
    </w:pPr>
    <w:rPr>
      <w:szCs w:val="22"/>
    </w:rPr>
  </w:style>
  <w:style w:type="paragraph" w:customStyle="1" w:styleId="TOCBase">
    <w:name w:val="TOC Base"/>
    <w:rsid w:val="008A7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5B4"/>
    <w:pPr>
      <w:tabs>
        <w:tab w:val="right" w:leader="dot" w:pos="9072"/>
      </w:tabs>
      <w:spacing w:before="40" w:after="40"/>
      <w:ind w:left="284"/>
    </w:pPr>
    <w:rPr>
      <w:rFonts w:ascii="Times New Roman" w:hAnsi="Times New Roman"/>
    </w:rPr>
  </w:style>
  <w:style w:type="paragraph" w:styleId="TOC1">
    <w:name w:val="toc 1"/>
    <w:basedOn w:val="TOCBase"/>
    <w:next w:val="Normal"/>
    <w:rsid w:val="008A7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5B4"/>
    <w:rPr>
      <w:rFonts w:ascii="Times New Roman" w:eastAsia="Times New Roman" w:hAnsi="Times New Roman" w:cs="Times New Roman"/>
      <w:sz w:val="16"/>
      <w:lang w:eastAsia="en-US"/>
    </w:rPr>
  </w:style>
  <w:style w:type="paragraph" w:styleId="Title">
    <w:name w:val="Title"/>
    <w:basedOn w:val="HeadingBase"/>
    <w:link w:val="TitleChar"/>
    <w:qFormat/>
    <w:rsid w:val="008A75B4"/>
    <w:pPr>
      <w:spacing w:before="5040"/>
      <w:jc w:val="center"/>
    </w:pPr>
    <w:rPr>
      <w:sz w:val="48"/>
      <w:szCs w:val="72"/>
      <w:lang w:val="en-US"/>
    </w:rPr>
  </w:style>
  <w:style w:type="character" w:customStyle="1" w:styleId="TitleChar">
    <w:name w:val="Title Char"/>
    <w:basedOn w:val="DefaultParagraphFont"/>
    <w:link w:val="Title"/>
    <w:rsid w:val="008A7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5B4"/>
    <w:pPr>
      <w:tabs>
        <w:tab w:val="left" w:pos="3600"/>
        <w:tab w:val="left" w:pos="3958"/>
      </w:tabs>
    </w:pPr>
  </w:style>
  <w:style w:type="paragraph" w:styleId="List">
    <w:name w:val="List"/>
    <w:basedOn w:val="BodyText"/>
    <w:next w:val="BodyText"/>
    <w:rsid w:val="008A75B4"/>
    <w:pPr>
      <w:tabs>
        <w:tab w:val="left" w:pos="340"/>
      </w:tabs>
      <w:spacing w:before="60" w:after="60"/>
      <w:ind w:left="340" w:hanging="340"/>
    </w:pPr>
  </w:style>
  <w:style w:type="paragraph" w:customStyle="1" w:styleId="Note">
    <w:name w:val="Note"/>
    <w:basedOn w:val="BodyText"/>
    <w:rsid w:val="008A7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5B4"/>
    <w:pPr>
      <w:framePr w:wrap="auto" w:hAnchor="text" w:y="6049"/>
    </w:pPr>
    <w:rPr>
      <w:color w:val="000000"/>
      <w:sz w:val="40"/>
    </w:rPr>
  </w:style>
  <w:style w:type="paragraph" w:customStyle="1" w:styleId="TOCTitle">
    <w:name w:val="TOCTitle"/>
    <w:basedOn w:val="Heading1"/>
    <w:rsid w:val="008A75B4"/>
    <w:pPr>
      <w:spacing w:after="240"/>
      <w:jc w:val="center"/>
      <w:outlineLvl w:val="9"/>
    </w:pPr>
    <w:rPr>
      <w:caps/>
    </w:rPr>
  </w:style>
  <w:style w:type="paragraph" w:customStyle="1" w:styleId="Version">
    <w:name w:val="Version"/>
    <w:rsid w:val="008A75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5B4"/>
    <w:pPr>
      <w:keepNext w:val="0"/>
      <w:tabs>
        <w:tab w:val="right" w:pos="4176"/>
      </w:tabs>
      <w:ind w:left="198" w:hanging="198"/>
    </w:pPr>
    <w:rPr>
      <w:rFonts w:ascii="Garamond" w:hAnsi="Garamond"/>
    </w:rPr>
  </w:style>
  <w:style w:type="paragraph" w:styleId="IndexHeading">
    <w:name w:val="index heading"/>
    <w:basedOn w:val="Normal"/>
    <w:next w:val="Index1"/>
    <w:semiHidden/>
    <w:rsid w:val="008A75B4"/>
    <w:pPr>
      <w:spacing w:before="120" w:after="120"/>
    </w:pPr>
    <w:rPr>
      <w:rFonts w:ascii="Arial" w:hAnsi="Arial"/>
      <w:b/>
      <w:color w:val="918585"/>
      <w:sz w:val="24"/>
    </w:rPr>
  </w:style>
  <w:style w:type="paragraph" w:styleId="Header">
    <w:name w:val="header"/>
    <w:basedOn w:val="Normal"/>
    <w:link w:val="HeaderChar"/>
    <w:rsid w:val="008A7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5B4"/>
    <w:rPr>
      <w:rFonts w:ascii="Times New Roman" w:eastAsia="Times New Roman" w:hAnsi="Times New Roman" w:cs="Times New Roman"/>
      <w:sz w:val="16"/>
      <w:szCs w:val="20"/>
      <w:lang w:val="en-GB" w:eastAsia="en-US"/>
    </w:rPr>
  </w:style>
  <w:style w:type="paragraph" w:customStyle="1" w:styleId="Chapter">
    <w:name w:val="Chapter"/>
    <w:basedOn w:val="Normal"/>
    <w:rsid w:val="008A75B4"/>
    <w:pPr>
      <w:spacing w:before="240"/>
    </w:pPr>
    <w:rPr>
      <w:rFonts w:ascii="Times New Roman" w:hAnsi="Times New Roman"/>
      <w:smallCaps/>
      <w:spacing w:val="80"/>
      <w:sz w:val="28"/>
    </w:rPr>
  </w:style>
  <w:style w:type="paragraph" w:customStyle="1" w:styleId="InChapter">
    <w:name w:val="InChapter"/>
    <w:basedOn w:val="Heading3"/>
    <w:rsid w:val="008A75B4"/>
    <w:pPr>
      <w:spacing w:after="240"/>
      <w:outlineLvl w:val="9"/>
    </w:pPr>
    <w:rPr>
      <w:noProof/>
    </w:rPr>
  </w:style>
  <w:style w:type="paragraph" w:styleId="Index2">
    <w:name w:val="index 2"/>
    <w:basedOn w:val="Normal"/>
    <w:next w:val="Normal"/>
    <w:semiHidden/>
    <w:rsid w:val="008A75B4"/>
    <w:pPr>
      <w:tabs>
        <w:tab w:val="right" w:pos="4176"/>
      </w:tabs>
      <w:ind w:left="568" w:hanging="284"/>
    </w:pPr>
    <w:rPr>
      <w:rFonts w:ascii="Garamond" w:hAnsi="Garamond"/>
    </w:rPr>
  </w:style>
  <w:style w:type="paragraph" w:customStyle="1" w:styleId="Byline">
    <w:name w:val="Byline"/>
    <w:rsid w:val="008A7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5B4"/>
    <w:pPr>
      <w:tabs>
        <w:tab w:val="clear" w:pos="3600"/>
        <w:tab w:val="clear" w:pos="3958"/>
      </w:tabs>
      <w:jc w:val="right"/>
    </w:pPr>
  </w:style>
  <w:style w:type="paragraph" w:styleId="Caption">
    <w:name w:val="caption"/>
    <w:basedOn w:val="BodyText"/>
    <w:next w:val="Normal"/>
    <w:qFormat/>
    <w:rsid w:val="008A75B4"/>
    <w:pPr>
      <w:framePr w:w="2268" w:hSpace="181" w:vSpace="181" w:wrap="around" w:vAnchor="text" w:hAnchor="page" w:x="1135" w:y="285" w:anchorLock="1"/>
    </w:pPr>
    <w:rPr>
      <w:i/>
    </w:rPr>
  </w:style>
  <w:style w:type="paragraph" w:customStyle="1" w:styleId="MiniTOCTitle">
    <w:name w:val="MiniTOCTitle"/>
    <w:basedOn w:val="Heading4"/>
    <w:rsid w:val="008A75B4"/>
    <w:pPr>
      <w:spacing w:before="240"/>
      <w:outlineLvl w:val="9"/>
    </w:pPr>
    <w:rPr>
      <w:noProof/>
      <w:sz w:val="24"/>
    </w:rPr>
  </w:style>
  <w:style w:type="paragraph" w:customStyle="1" w:styleId="MiniTOCItem">
    <w:name w:val="MiniTOCItem"/>
    <w:basedOn w:val="ListBullet"/>
    <w:rsid w:val="008A75B4"/>
    <w:pPr>
      <w:numPr>
        <w:numId w:val="0"/>
      </w:numPr>
      <w:tabs>
        <w:tab w:val="right" w:leader="dot" w:pos="6521"/>
      </w:tabs>
      <w:spacing w:before="0" w:after="0"/>
    </w:pPr>
  </w:style>
  <w:style w:type="paragraph" w:customStyle="1" w:styleId="TOFTitle">
    <w:name w:val="TOFTitle"/>
    <w:basedOn w:val="TOCTitle"/>
    <w:rsid w:val="008A75B4"/>
  </w:style>
  <w:style w:type="paragraph" w:styleId="TableofFigures">
    <w:name w:val="table of figures"/>
    <w:basedOn w:val="Normal"/>
    <w:next w:val="Normal"/>
    <w:semiHidden/>
    <w:rsid w:val="008A75B4"/>
    <w:pPr>
      <w:tabs>
        <w:tab w:val="right" w:leader="dot" w:pos="9072"/>
      </w:tabs>
      <w:ind w:left="970" w:hanging="403"/>
    </w:pPr>
    <w:rPr>
      <w:rFonts w:ascii="Times New Roman" w:hAnsi="Times New Roman"/>
      <w:b/>
    </w:rPr>
  </w:style>
  <w:style w:type="paragraph" w:styleId="ListNumber">
    <w:name w:val="List Number"/>
    <w:basedOn w:val="List"/>
    <w:rsid w:val="008A75B4"/>
    <w:pPr>
      <w:numPr>
        <w:numId w:val="15"/>
      </w:numPr>
      <w:tabs>
        <w:tab w:val="clear" w:pos="340"/>
      </w:tabs>
    </w:pPr>
  </w:style>
  <w:style w:type="character" w:customStyle="1" w:styleId="WingdingSymbols">
    <w:name w:val="Wingding Symbols"/>
    <w:rsid w:val="008A75B4"/>
    <w:rPr>
      <w:rFonts w:ascii="Wingdings" w:hAnsi="Wingdings"/>
    </w:rPr>
  </w:style>
  <w:style w:type="paragraph" w:customStyle="1" w:styleId="TableHeading">
    <w:name w:val="Table Heading"/>
    <w:basedOn w:val="HeadingBase"/>
    <w:rsid w:val="008A75B4"/>
    <w:pPr>
      <w:keepLines/>
      <w:pBdr>
        <w:bottom w:val="single" w:sz="6" w:space="1" w:color="918585"/>
      </w:pBdr>
      <w:spacing w:before="240"/>
    </w:pPr>
  </w:style>
  <w:style w:type="character" w:customStyle="1" w:styleId="HotSpot">
    <w:name w:val="HotSpot"/>
    <w:rsid w:val="008A75B4"/>
    <w:rPr>
      <w:color w:val="0033CC"/>
      <w:u w:val="none"/>
    </w:rPr>
  </w:style>
  <w:style w:type="paragraph" w:customStyle="1" w:styleId="BodyTextRight">
    <w:name w:val="Body Text Right"/>
    <w:basedOn w:val="BodyText"/>
    <w:rsid w:val="008A75B4"/>
    <w:pPr>
      <w:spacing w:before="0" w:after="0"/>
      <w:jc w:val="right"/>
    </w:pPr>
  </w:style>
  <w:style w:type="paragraph" w:styleId="Index3">
    <w:name w:val="index 3"/>
    <w:basedOn w:val="ListNumber2"/>
    <w:next w:val="Normal"/>
    <w:semiHidden/>
    <w:rsid w:val="008A75B4"/>
    <w:pPr>
      <w:numPr>
        <w:numId w:val="0"/>
      </w:numPr>
      <w:tabs>
        <w:tab w:val="right" w:leader="dot" w:pos="4176"/>
      </w:tabs>
    </w:pPr>
  </w:style>
  <w:style w:type="paragraph" w:styleId="ListNumber2">
    <w:name w:val="List Number 2"/>
    <w:basedOn w:val="List2"/>
    <w:rsid w:val="008A75B4"/>
    <w:pPr>
      <w:numPr>
        <w:numId w:val="10"/>
      </w:numPr>
      <w:tabs>
        <w:tab w:val="clear" w:pos="1060"/>
      </w:tabs>
    </w:pPr>
  </w:style>
  <w:style w:type="paragraph" w:customStyle="1" w:styleId="MarginNote">
    <w:name w:val="Margin Note"/>
    <w:basedOn w:val="BodyText"/>
    <w:rsid w:val="008A7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5B4"/>
    <w:rPr>
      <w:sz w:val="32"/>
    </w:rPr>
  </w:style>
  <w:style w:type="paragraph" w:customStyle="1" w:styleId="HeadingProcedure">
    <w:name w:val="Heading Procedure"/>
    <w:basedOn w:val="HeadingBase"/>
    <w:next w:val="Normal"/>
    <w:rsid w:val="008A75B4"/>
    <w:pPr>
      <w:tabs>
        <w:tab w:val="left" w:pos="0"/>
      </w:tabs>
      <w:spacing w:before="120" w:after="60"/>
    </w:pPr>
    <w:rPr>
      <w:i/>
      <w:color w:val="918585"/>
      <w:sz w:val="22"/>
    </w:rPr>
  </w:style>
  <w:style w:type="paragraph" w:customStyle="1" w:styleId="TableBodyText">
    <w:name w:val="Table Body Text"/>
    <w:basedOn w:val="BodyText"/>
    <w:rsid w:val="008A75B4"/>
    <w:pPr>
      <w:spacing w:before="60" w:after="60"/>
    </w:pPr>
  </w:style>
  <w:style w:type="paragraph" w:styleId="ListContinue">
    <w:name w:val="List Continue"/>
    <w:basedOn w:val="List"/>
    <w:rsid w:val="008A75B4"/>
    <w:pPr>
      <w:ind w:firstLine="0"/>
    </w:pPr>
  </w:style>
  <w:style w:type="paragraph" w:customStyle="1" w:styleId="ListNote">
    <w:name w:val="List Note"/>
    <w:basedOn w:val="List"/>
    <w:rsid w:val="008A75B4"/>
    <w:pPr>
      <w:pBdr>
        <w:top w:val="single" w:sz="6" w:space="2" w:color="918585"/>
        <w:bottom w:val="single" w:sz="6" w:space="2" w:color="918585"/>
      </w:pBdr>
      <w:tabs>
        <w:tab w:val="left" w:pos="1021"/>
      </w:tabs>
      <w:ind w:firstLine="0"/>
    </w:pPr>
  </w:style>
  <w:style w:type="paragraph" w:customStyle="1" w:styleId="Warning">
    <w:name w:val="Warning"/>
    <w:basedOn w:val="BodyText"/>
    <w:rsid w:val="008A75B4"/>
    <w:pPr>
      <w:shd w:val="clear" w:color="auto" w:fill="D9D9D9"/>
      <w:tabs>
        <w:tab w:val="left" w:pos="992"/>
      </w:tabs>
      <w:ind w:left="119" w:right="119"/>
    </w:pPr>
    <w:rPr>
      <w:sz w:val="20"/>
    </w:rPr>
  </w:style>
  <w:style w:type="paragraph" w:customStyle="1" w:styleId="MarginIcons">
    <w:name w:val="Margin Icons"/>
    <w:basedOn w:val="BodyText"/>
    <w:rsid w:val="008A7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5B4"/>
    <w:rPr>
      <w:rFonts w:ascii="Courier New" w:hAnsi="Courier New"/>
    </w:rPr>
  </w:style>
  <w:style w:type="paragraph" w:customStyle="1" w:styleId="NoteBullet">
    <w:name w:val="Note Bullet"/>
    <w:basedOn w:val="Note"/>
    <w:rsid w:val="008A75B4"/>
    <w:pPr>
      <w:tabs>
        <w:tab w:val="clear" w:pos="680"/>
      </w:tabs>
      <w:spacing w:before="60" w:after="60"/>
    </w:pPr>
  </w:style>
  <w:style w:type="paragraph" w:customStyle="1" w:styleId="SubHeading2">
    <w:name w:val="SubHeading2"/>
    <w:basedOn w:val="HeadingBase"/>
    <w:rsid w:val="008A75B4"/>
    <w:pPr>
      <w:spacing w:before="240" w:after="60"/>
    </w:pPr>
    <w:rPr>
      <w:sz w:val="20"/>
    </w:rPr>
  </w:style>
  <w:style w:type="paragraph" w:customStyle="1" w:styleId="SubHeading1">
    <w:name w:val="SubHeading1"/>
    <w:basedOn w:val="HeadingBase"/>
    <w:rsid w:val="008A75B4"/>
    <w:pPr>
      <w:spacing w:before="240" w:after="60"/>
    </w:pPr>
    <w:rPr>
      <w:color w:val="918585"/>
      <w:sz w:val="22"/>
    </w:rPr>
  </w:style>
  <w:style w:type="paragraph" w:customStyle="1" w:styleId="SideHeading">
    <w:name w:val="Side Heading"/>
    <w:basedOn w:val="HeadingBase"/>
    <w:rsid w:val="008A7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5B4"/>
    <w:pPr>
      <w:tabs>
        <w:tab w:val="num" w:pos="360"/>
      </w:tabs>
    </w:pPr>
  </w:style>
  <w:style w:type="paragraph" w:styleId="PlainText">
    <w:name w:val="Plain Text"/>
    <w:basedOn w:val="Normal"/>
    <w:link w:val="PlainTextChar"/>
    <w:rsid w:val="008A75B4"/>
    <w:rPr>
      <w:sz w:val="20"/>
    </w:rPr>
  </w:style>
  <w:style w:type="character" w:customStyle="1" w:styleId="PlainTextChar">
    <w:name w:val="Plain Text Char"/>
    <w:basedOn w:val="DefaultParagraphFont"/>
    <w:link w:val="PlainText"/>
    <w:rsid w:val="008A75B4"/>
    <w:rPr>
      <w:rFonts w:ascii="Courier New" w:eastAsia="Times New Roman" w:hAnsi="Courier New" w:cs="Times New Roman"/>
      <w:sz w:val="20"/>
      <w:szCs w:val="20"/>
      <w:lang w:eastAsia="en-US"/>
    </w:rPr>
  </w:style>
  <w:style w:type="character" w:customStyle="1" w:styleId="MenuOption">
    <w:name w:val="Menu Option"/>
    <w:basedOn w:val="DefaultParagraphFont"/>
    <w:rsid w:val="008A75B4"/>
    <w:rPr>
      <w:b/>
      <w:smallCaps/>
    </w:rPr>
  </w:style>
  <w:style w:type="paragraph" w:customStyle="1" w:styleId="TableListNumber">
    <w:name w:val="Table List Number"/>
    <w:basedOn w:val="ListNumber"/>
    <w:rsid w:val="008A75B4"/>
    <w:pPr>
      <w:numPr>
        <w:numId w:val="0"/>
      </w:numPr>
    </w:pPr>
  </w:style>
  <w:style w:type="paragraph" w:styleId="TOC4">
    <w:name w:val="toc 4"/>
    <w:basedOn w:val="TOCBase"/>
    <w:next w:val="Normal"/>
    <w:semiHidden/>
    <w:rsid w:val="008A75B4"/>
    <w:pPr>
      <w:tabs>
        <w:tab w:val="right" w:leader="dot" w:pos="9071"/>
      </w:tabs>
      <w:ind w:left="1701"/>
    </w:pPr>
  </w:style>
  <w:style w:type="paragraph" w:customStyle="1" w:styleId="ListAlpha">
    <w:name w:val="List Alpha"/>
    <w:basedOn w:val="List"/>
    <w:rsid w:val="008A75B4"/>
    <w:pPr>
      <w:numPr>
        <w:numId w:val="9"/>
      </w:numPr>
    </w:pPr>
  </w:style>
  <w:style w:type="paragraph" w:customStyle="1" w:styleId="ListAlpha2">
    <w:name w:val="List Alpha 2"/>
    <w:basedOn w:val="List2"/>
    <w:rsid w:val="008A75B4"/>
    <w:pPr>
      <w:numPr>
        <w:numId w:val="8"/>
      </w:numPr>
    </w:pPr>
  </w:style>
  <w:style w:type="paragraph" w:styleId="List2">
    <w:name w:val="List 2"/>
    <w:basedOn w:val="BodyText"/>
    <w:rsid w:val="008A75B4"/>
    <w:pPr>
      <w:tabs>
        <w:tab w:val="left" w:pos="680"/>
      </w:tabs>
      <w:spacing w:before="60" w:after="60"/>
      <w:ind w:left="680" w:hanging="340"/>
    </w:pPr>
  </w:style>
  <w:style w:type="paragraph" w:styleId="List3">
    <w:name w:val="List 3"/>
    <w:basedOn w:val="BodyText"/>
    <w:rsid w:val="008A75B4"/>
    <w:pPr>
      <w:tabs>
        <w:tab w:val="left" w:pos="1021"/>
      </w:tabs>
      <w:spacing w:before="60" w:after="60"/>
      <w:ind w:left="1020" w:hanging="340"/>
    </w:pPr>
  </w:style>
  <w:style w:type="paragraph" w:styleId="List4">
    <w:name w:val="List 4"/>
    <w:basedOn w:val="BodyText"/>
    <w:rsid w:val="008A75B4"/>
    <w:pPr>
      <w:tabs>
        <w:tab w:val="left" w:pos="1361"/>
      </w:tabs>
      <w:spacing w:before="60" w:after="60"/>
      <w:ind w:left="1361" w:hanging="340"/>
    </w:pPr>
  </w:style>
  <w:style w:type="paragraph" w:styleId="List5">
    <w:name w:val="List 5"/>
    <w:basedOn w:val="BodyText"/>
    <w:rsid w:val="008A75B4"/>
    <w:pPr>
      <w:tabs>
        <w:tab w:val="left" w:pos="1701"/>
      </w:tabs>
      <w:spacing w:before="60" w:after="60"/>
      <w:ind w:left="1701" w:hanging="340"/>
    </w:pPr>
  </w:style>
  <w:style w:type="paragraph" w:styleId="ListBullet3">
    <w:name w:val="List Bullet 3"/>
    <w:basedOn w:val="List3"/>
    <w:rsid w:val="008A75B4"/>
    <w:pPr>
      <w:numPr>
        <w:numId w:val="14"/>
      </w:numPr>
      <w:tabs>
        <w:tab w:val="clear" w:pos="1021"/>
      </w:tabs>
      <w:ind w:left="1037" w:hanging="357"/>
    </w:pPr>
  </w:style>
  <w:style w:type="paragraph" w:styleId="ListBullet4">
    <w:name w:val="List Bullet 4"/>
    <w:basedOn w:val="List4"/>
    <w:rsid w:val="008A75B4"/>
    <w:pPr>
      <w:numPr>
        <w:numId w:val="3"/>
      </w:numPr>
      <w:tabs>
        <w:tab w:val="clear" w:pos="1361"/>
      </w:tabs>
    </w:pPr>
  </w:style>
  <w:style w:type="paragraph" w:styleId="ListBullet5">
    <w:name w:val="List Bullet 5"/>
    <w:basedOn w:val="List5"/>
    <w:rsid w:val="008A75B4"/>
    <w:pPr>
      <w:numPr>
        <w:numId w:val="4"/>
      </w:numPr>
    </w:pPr>
  </w:style>
  <w:style w:type="paragraph" w:styleId="ListContinue2">
    <w:name w:val="List Continue 2"/>
    <w:basedOn w:val="List2"/>
    <w:rsid w:val="008A75B4"/>
    <w:pPr>
      <w:ind w:firstLine="0"/>
    </w:pPr>
  </w:style>
  <w:style w:type="paragraph" w:styleId="ListContinue3">
    <w:name w:val="List Continue 3"/>
    <w:basedOn w:val="List3"/>
    <w:rsid w:val="008A75B4"/>
    <w:pPr>
      <w:ind w:left="1021" w:firstLine="0"/>
    </w:pPr>
  </w:style>
  <w:style w:type="paragraph" w:styleId="ListContinue4">
    <w:name w:val="List Continue 4"/>
    <w:basedOn w:val="List4"/>
    <w:rsid w:val="008A75B4"/>
    <w:pPr>
      <w:ind w:firstLine="0"/>
    </w:pPr>
  </w:style>
  <w:style w:type="paragraph" w:styleId="ListContinue5">
    <w:name w:val="List Continue 5"/>
    <w:basedOn w:val="List5"/>
    <w:rsid w:val="008A75B4"/>
    <w:pPr>
      <w:ind w:firstLine="0"/>
    </w:pPr>
  </w:style>
  <w:style w:type="paragraph" w:styleId="ListNumber3">
    <w:name w:val="List Number 3"/>
    <w:basedOn w:val="List3"/>
    <w:rsid w:val="008A75B4"/>
    <w:pPr>
      <w:numPr>
        <w:numId w:val="5"/>
      </w:numPr>
    </w:pPr>
  </w:style>
  <w:style w:type="paragraph" w:styleId="ListNumber4">
    <w:name w:val="List Number 4"/>
    <w:basedOn w:val="List4"/>
    <w:rsid w:val="008A75B4"/>
    <w:pPr>
      <w:numPr>
        <w:numId w:val="6"/>
      </w:numPr>
    </w:pPr>
  </w:style>
  <w:style w:type="paragraph" w:styleId="ListNumber5">
    <w:name w:val="List Number 5"/>
    <w:basedOn w:val="List5"/>
    <w:rsid w:val="008A75B4"/>
    <w:pPr>
      <w:numPr>
        <w:numId w:val="7"/>
      </w:numPr>
    </w:pPr>
  </w:style>
  <w:style w:type="paragraph" w:styleId="BlockText">
    <w:name w:val="Block Text"/>
    <w:basedOn w:val="Normal"/>
    <w:rsid w:val="008A75B4"/>
    <w:pPr>
      <w:spacing w:after="120"/>
      <w:ind w:left="1440" w:right="1440"/>
    </w:pPr>
  </w:style>
  <w:style w:type="character" w:customStyle="1" w:styleId="Subscript">
    <w:name w:val="Subscript"/>
    <w:basedOn w:val="DefaultParagraphFont"/>
    <w:rsid w:val="008A75B4"/>
    <w:rPr>
      <w:sz w:val="16"/>
      <w:vertAlign w:val="subscript"/>
    </w:rPr>
  </w:style>
  <w:style w:type="character" w:customStyle="1" w:styleId="Superscript">
    <w:name w:val="Superscript"/>
    <w:basedOn w:val="DefaultParagraphFont"/>
    <w:rsid w:val="008A75B4"/>
    <w:rPr>
      <w:sz w:val="16"/>
      <w:vertAlign w:val="superscript"/>
    </w:rPr>
  </w:style>
  <w:style w:type="character" w:customStyle="1" w:styleId="Symbols">
    <w:name w:val="Symbols"/>
    <w:basedOn w:val="DefaultParagraphFont"/>
    <w:rsid w:val="008A75B4"/>
    <w:rPr>
      <w:rFonts w:ascii="Symbol" w:hAnsi="Symbol"/>
    </w:rPr>
  </w:style>
  <w:style w:type="character" w:customStyle="1" w:styleId="MenuOptions">
    <w:name w:val="Menu Options"/>
    <w:basedOn w:val="DefaultParagraphFont"/>
    <w:rsid w:val="008A75B4"/>
    <w:rPr>
      <w:rFonts w:ascii="Arial Narrow" w:hAnsi="Arial Narrow"/>
      <w:smallCaps/>
    </w:rPr>
  </w:style>
  <w:style w:type="character" w:customStyle="1" w:styleId="Buttons">
    <w:name w:val="Buttons"/>
    <w:basedOn w:val="DefaultParagraphFont"/>
    <w:rsid w:val="008A75B4"/>
    <w:rPr>
      <w:b/>
    </w:rPr>
  </w:style>
  <w:style w:type="character" w:customStyle="1" w:styleId="Underlined">
    <w:name w:val="Underlined"/>
    <w:basedOn w:val="DefaultParagraphFont"/>
    <w:rsid w:val="008A75B4"/>
    <w:rPr>
      <w:u w:val="single"/>
    </w:rPr>
  </w:style>
  <w:style w:type="paragraph" w:customStyle="1" w:styleId="TableBodyTextRight">
    <w:name w:val="Table Body Text Right"/>
    <w:basedOn w:val="TableBodyText"/>
    <w:rsid w:val="008A75B4"/>
    <w:pPr>
      <w:widowControl w:val="0"/>
      <w:autoSpaceDE w:val="0"/>
      <w:autoSpaceDN w:val="0"/>
      <w:adjustRightInd w:val="0"/>
      <w:jc w:val="right"/>
    </w:pPr>
    <w:rPr>
      <w:rFonts w:cs="Arial"/>
      <w:szCs w:val="18"/>
    </w:rPr>
  </w:style>
  <w:style w:type="paragraph" w:customStyle="1" w:styleId="CopyrightText">
    <w:name w:val="Copyright Text"/>
    <w:basedOn w:val="BodyText"/>
    <w:rsid w:val="008A75B4"/>
    <w:rPr>
      <w:sz w:val="18"/>
    </w:rPr>
  </w:style>
  <w:style w:type="paragraph" w:customStyle="1" w:styleId="BodySmallRight">
    <w:name w:val="Body Small Right"/>
    <w:basedOn w:val="BodyTextRight"/>
    <w:rsid w:val="008A75B4"/>
    <w:rPr>
      <w:sz w:val="18"/>
      <w:szCs w:val="18"/>
    </w:rPr>
  </w:style>
  <w:style w:type="paragraph" w:customStyle="1" w:styleId="MarginEdition">
    <w:name w:val="Margin Edition"/>
    <w:basedOn w:val="MarginNote"/>
    <w:rsid w:val="008A75B4"/>
    <w:pPr>
      <w:spacing w:before="0" w:after="0"/>
    </w:pPr>
    <w:rPr>
      <w:rFonts w:ascii="Times New Roman" w:hAnsi="Times New Roman"/>
      <w:color w:val="999999"/>
    </w:rPr>
  </w:style>
  <w:style w:type="paragraph" w:customStyle="1" w:styleId="Spacer">
    <w:name w:val="Spacer"/>
    <w:basedOn w:val="Normal"/>
    <w:rsid w:val="008A75B4"/>
    <w:rPr>
      <w:sz w:val="2"/>
      <w:szCs w:val="2"/>
    </w:rPr>
  </w:style>
  <w:style w:type="character" w:customStyle="1" w:styleId="Small">
    <w:name w:val="Small"/>
    <w:basedOn w:val="DefaultParagraphFont"/>
    <w:rsid w:val="008A75B4"/>
    <w:rPr>
      <w:sz w:val="16"/>
    </w:rPr>
  </w:style>
  <w:style w:type="paragraph" w:customStyle="1" w:styleId="WideTable">
    <w:name w:val="Wide Table"/>
    <w:basedOn w:val="Normal"/>
    <w:rsid w:val="008A75B4"/>
    <w:pPr>
      <w:ind w:left="-1418"/>
    </w:pPr>
    <w:rPr>
      <w:sz w:val="2"/>
      <w:szCs w:val="2"/>
    </w:rPr>
  </w:style>
  <w:style w:type="character" w:styleId="PageNumber">
    <w:name w:val="page number"/>
    <w:basedOn w:val="DefaultParagraphFont"/>
    <w:rsid w:val="008A75B4"/>
  </w:style>
  <w:style w:type="paragraph" w:styleId="Quote">
    <w:name w:val="Quote"/>
    <w:basedOn w:val="Heading1"/>
    <w:link w:val="QuoteChar"/>
    <w:qFormat/>
    <w:rsid w:val="008A75B4"/>
    <w:rPr>
      <w:b w:val="0"/>
      <w:sz w:val="72"/>
      <w:szCs w:val="72"/>
      <w:lang w:val="en-NZ"/>
    </w:rPr>
  </w:style>
  <w:style w:type="character" w:customStyle="1" w:styleId="QuoteChar">
    <w:name w:val="Quote Char"/>
    <w:basedOn w:val="DefaultParagraphFont"/>
    <w:link w:val="Quote"/>
    <w:rsid w:val="008A7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5B4"/>
    <w:pPr>
      <w:pageBreakBefore/>
    </w:pPr>
  </w:style>
  <w:style w:type="paragraph" w:customStyle="1" w:styleId="Border">
    <w:name w:val="Border"/>
    <w:basedOn w:val="Normal"/>
    <w:qFormat/>
    <w:rsid w:val="008A7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5B4"/>
    <w:rPr>
      <w:b/>
      <w:bCs/>
      <w:i/>
      <w:iCs/>
      <w:color w:val="auto"/>
    </w:rPr>
  </w:style>
  <w:style w:type="paragraph" w:styleId="IntenseQuote">
    <w:name w:val="Intense Quote"/>
    <w:basedOn w:val="Normal"/>
    <w:next w:val="Normal"/>
    <w:link w:val="IntenseQuoteChar"/>
    <w:uiPriority w:val="30"/>
    <w:qFormat/>
    <w:rsid w:val="008A7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5B4"/>
    <w:rPr>
      <w:smallCaps/>
      <w:color w:val="auto"/>
      <w:u w:val="single"/>
    </w:rPr>
  </w:style>
  <w:style w:type="character" w:styleId="IntenseReference">
    <w:name w:val="Intense Reference"/>
    <w:basedOn w:val="DefaultParagraphFont"/>
    <w:uiPriority w:val="32"/>
    <w:qFormat/>
    <w:rsid w:val="008A75B4"/>
    <w:rPr>
      <w:b/>
      <w:bCs/>
      <w:smallCaps/>
      <w:color w:val="auto"/>
      <w:spacing w:val="5"/>
      <w:u w:val="single"/>
    </w:rPr>
  </w:style>
  <w:style w:type="paragraph" w:customStyle="1" w:styleId="2ColumnHeading">
    <w:name w:val="2Column Heading"/>
    <w:basedOn w:val="BodyText"/>
    <w:qFormat/>
    <w:rsid w:val="008A75B4"/>
    <w:pPr>
      <w:spacing w:after="60"/>
      <w:ind w:left="-2268"/>
    </w:pPr>
    <w:rPr>
      <w:b/>
    </w:rPr>
  </w:style>
  <w:style w:type="paragraph" w:customStyle="1" w:styleId="Heading1TOC">
    <w:name w:val="Heading1 TOC"/>
    <w:basedOn w:val="Normal"/>
    <w:qFormat/>
    <w:rsid w:val="008A75B4"/>
    <w:pPr>
      <w:spacing w:before="240" w:after="120"/>
    </w:pPr>
    <w:rPr>
      <w:rFonts w:ascii="Times New Roman" w:hAnsi="Times New Roman"/>
      <w:b/>
      <w:sz w:val="32"/>
    </w:rPr>
  </w:style>
  <w:style w:type="paragraph" w:customStyle="1" w:styleId="Heading2TOC">
    <w:name w:val="Heading2 TOC"/>
    <w:basedOn w:val="Normal"/>
    <w:qFormat/>
    <w:rsid w:val="008A75B4"/>
    <w:pPr>
      <w:spacing w:before="240" w:after="60"/>
    </w:pPr>
    <w:rPr>
      <w:rFonts w:ascii="Times New Roman" w:hAnsi="Times New Roman"/>
      <w:b/>
      <w:sz w:val="28"/>
    </w:rPr>
  </w:style>
  <w:style w:type="character" w:customStyle="1" w:styleId="Underline">
    <w:name w:val="Underline"/>
    <w:basedOn w:val="DefaultParagraphFont"/>
    <w:qFormat/>
    <w:rsid w:val="008A75B4"/>
    <w:rPr>
      <w:u w:val="single"/>
    </w:rPr>
  </w:style>
  <w:style w:type="character" w:customStyle="1" w:styleId="BoldandItalics">
    <w:name w:val="Bold and Italics"/>
    <w:qFormat/>
    <w:rsid w:val="008A75B4"/>
    <w:rPr>
      <w:b/>
      <w:i/>
      <w:u w:val="none"/>
    </w:rPr>
  </w:style>
  <w:style w:type="paragraph" w:styleId="BalloonText">
    <w:name w:val="Balloon Text"/>
    <w:basedOn w:val="Normal"/>
    <w:link w:val="BalloonTextChar"/>
    <w:rsid w:val="008A75B4"/>
    <w:rPr>
      <w:rFonts w:ascii="Tahoma" w:hAnsi="Tahoma" w:cs="Tahoma"/>
      <w:sz w:val="16"/>
      <w:szCs w:val="16"/>
    </w:rPr>
  </w:style>
  <w:style w:type="character" w:customStyle="1" w:styleId="BalloonTextChar">
    <w:name w:val="Balloon Text Char"/>
    <w:basedOn w:val="DefaultParagraphFont"/>
    <w:link w:val="BalloonText"/>
    <w:rsid w:val="008A7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5B4"/>
    <w:rPr>
      <w:b/>
      <w:color w:val="660033"/>
      <w:spacing w:val="0"/>
    </w:rPr>
  </w:style>
  <w:style w:type="paragraph" w:customStyle="1" w:styleId="Nameditemlist">
    <w:name w:val="Named item list"/>
    <w:basedOn w:val="BodyText"/>
    <w:qFormat/>
    <w:rsid w:val="008A75B4"/>
    <w:pPr>
      <w:tabs>
        <w:tab w:val="left" w:pos="2835"/>
      </w:tabs>
      <w:ind w:left="2835" w:hanging="2835"/>
    </w:pPr>
  </w:style>
  <w:style w:type="paragraph" w:customStyle="1" w:styleId="BodyTextnopadding">
    <w:name w:val="Body Text no padding"/>
    <w:basedOn w:val="BodyText"/>
    <w:qFormat/>
    <w:rsid w:val="008A75B4"/>
    <w:pPr>
      <w:spacing w:before="0" w:after="0"/>
    </w:pPr>
  </w:style>
  <w:style w:type="paragraph" w:customStyle="1" w:styleId="BodyTextBold">
    <w:name w:val="Body Text Bold"/>
    <w:basedOn w:val="BodyText"/>
    <w:qFormat/>
    <w:rsid w:val="008A75B4"/>
    <w:rPr>
      <w:b/>
    </w:rPr>
  </w:style>
  <w:style w:type="character" w:styleId="Hyperlink">
    <w:name w:val="Hyperlink"/>
    <w:basedOn w:val="DefaultParagraphFont"/>
    <w:uiPriority w:val="99"/>
    <w:unhideWhenUsed/>
    <w:rsid w:val="00275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6211</Characters>
  <Application>Microsoft Office Word</Application>
  <DocSecurity>0</DocSecurity>
  <Lines>207</Lines>
  <Paragraphs>149</Paragraphs>
  <ScaleCrop>false</ScaleCrop>
  <Company>Author-it Software Corporation Ltd.</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RGRCMN201 Investigate job opportunities in racing and related industries</dc:title>
  <dc:subject>Approved</dc:subject>
  <dc:creator>Skills Insight</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