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4376" w:rsidP="004843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RGR40619 Certificate IV in Horse Breeding</w:t>
      </w:r>
      <w:r>
        <w:fldChar w:fldCharType="end"/>
      </w:r>
    </w:p>
    <w:p w:rsidR="00484376" w:rsidP="00484376">
      <w:pPr>
        <w:pStyle w:val="Version"/>
        <w:sectPr w:rsidSect="00415B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15B78" w:rsidP="00415B78">
      <w:pPr>
        <w:pStyle w:val="SuperHeading"/>
      </w:pPr>
      <w:r w:rsidRPr="00415B78">
        <w:t>RGR40619 Certificate IV in Horse Breeding</w:t>
      </w:r>
    </w:p>
    <w:p w:rsidR="00000000" w:rsidRPr="00415B78" w:rsidP="00415B78">
      <w:pPr>
        <w:pStyle w:val="Heading1"/>
      </w:pPr>
      <w:bookmarkStart w:id="1" w:name="O_1047227"/>
      <w:bookmarkEnd w:id="1"/>
      <w:r w:rsidRPr="00415B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15B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Bold"/>
              <w:rPr>
                <w:lang w:val="en-NZ"/>
              </w:rPr>
            </w:pPr>
            <w:r w:rsidRPr="00415B7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Bold"/>
              <w:rPr>
                <w:lang w:val="en-NZ"/>
              </w:rPr>
            </w:pPr>
            <w:r w:rsidRPr="00415B78">
              <w:t>Comments</w:t>
            </w:r>
          </w:p>
        </w:tc>
      </w:tr>
      <w:tr w:rsidTr="00415B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B78" w:rsidP="00415B78">
            <w:pPr>
              <w:pStyle w:val="BodyText"/>
            </w:pPr>
            <w:r w:rsidRPr="00415B78">
              <w:t>This version released with Racing and Breeding Training Package Version 3.0.</w:t>
            </w:r>
          </w:p>
        </w:tc>
      </w:tr>
    </w:tbl>
    <w:p w:rsidR="00000000" w:rsidRPr="00415B78" w:rsidP="00415B78">
      <w:pPr>
        <w:pStyle w:val="BodyText"/>
      </w:pPr>
    </w:p>
    <w:p w:rsidR="00000000" w:rsidRPr="00415B78" w:rsidP="00415B78">
      <w:pPr>
        <w:pStyle w:val="AllowPageBreak"/>
      </w:pPr>
    </w:p>
    <w:p w:rsidR="00000000" w:rsidRPr="00415B78" w:rsidP="00415B78">
      <w:pPr>
        <w:pStyle w:val="Heading1"/>
      </w:pPr>
      <w:bookmarkStart w:id="2" w:name="O_1047228"/>
      <w:bookmarkEnd w:id="2"/>
      <w:r w:rsidRPr="00415B78">
        <w:t>Qualification Description</w:t>
      </w:r>
    </w:p>
    <w:p w:rsidR="00000000" w:rsidRPr="00415B78" w:rsidP="00484376">
      <w:pPr>
        <w:pStyle w:val="BodyText"/>
      </w:pPr>
      <w:r w:rsidRPr="00415B78">
        <w:t>This qualification describes the skills and knowledge required to meet the needs of</w:t>
      </w:r>
      <w:r w:rsidRPr="00415B78">
        <w:t xml:space="preserve"> supervisors or team leaders in horse breeding or stud farms. It applies to horse breeding operations across disciplines and sectors including for the thoroughbred and harness racing industry.</w:t>
      </w:r>
    </w:p>
    <w:p w:rsidR="00000000" w:rsidRPr="00415B78" w:rsidP="00484376">
      <w:pPr>
        <w:pStyle w:val="BodyText"/>
      </w:pPr>
      <w:r w:rsidRPr="00415B78">
        <w:t>No licensing, legislative or certification requirements apply t</w:t>
      </w:r>
      <w:r w:rsidRPr="00415B78">
        <w:t>o this qualification at the time of publication.</w:t>
      </w:r>
    </w:p>
    <w:p w:rsidR="00000000" w:rsidRPr="00415B78" w:rsidP="00415B78">
      <w:pPr>
        <w:pStyle w:val="Heading1"/>
      </w:pPr>
      <w:bookmarkStart w:id="3" w:name="O_1047229"/>
      <w:bookmarkEnd w:id="3"/>
      <w:r w:rsidRPr="00415B78">
        <w:t>Entry Requirements</w:t>
      </w:r>
    </w:p>
    <w:p w:rsidR="00000000" w:rsidRPr="00415B78" w:rsidP="00484376">
      <w:pPr>
        <w:pStyle w:val="BodyText"/>
      </w:pPr>
      <w:r w:rsidRPr="00415B78">
        <w:t xml:space="preserve">To commence this qualification an individual must have: </w:t>
      </w:r>
    </w:p>
    <w:p w:rsidR="00000000" w:rsidRPr="00415B78" w:rsidP="00415B78">
      <w:pPr>
        <w:pStyle w:val="ListBullet"/>
      </w:pPr>
      <w:r w:rsidRPr="00415B78">
        <w:t>completed at least one of the following units of competency:</w:t>
      </w:r>
    </w:p>
    <w:p w:rsidR="00000000" w:rsidRPr="00415B78" w:rsidP="00415B78">
      <w:pPr>
        <w:pStyle w:val="ListBullet2"/>
      </w:pPr>
      <w:r w:rsidRPr="00415B78">
        <w:t>ACMEQU202* Handle horses safely (note ACMEQU205 Apply knowledge of horses is a prerequisite to this unit)</w:t>
      </w:r>
    </w:p>
    <w:p w:rsidR="00000000" w:rsidRPr="00415B78" w:rsidP="00415B78">
      <w:pPr>
        <w:pStyle w:val="ListBullet2"/>
      </w:pPr>
      <w:r w:rsidRPr="00415B78">
        <w:t xml:space="preserve">RGRPSH201 Handle racehorses in stables and at trackwork </w:t>
      </w:r>
    </w:p>
    <w:p w:rsidR="00000000" w:rsidRPr="00415B78" w:rsidP="00415B78">
      <w:pPr>
        <w:pStyle w:val="ListBullet2"/>
      </w:pPr>
      <w:r w:rsidRPr="00415B78">
        <w:t xml:space="preserve">SISOEQU001 Handle horses. </w:t>
      </w:r>
    </w:p>
    <w:p w:rsidR="00000000" w:rsidRPr="00415B78" w:rsidP="00484376">
      <w:pPr>
        <w:pStyle w:val="Heading3"/>
      </w:pPr>
      <w:r w:rsidRPr="00415B78">
        <w:t>OR</w:t>
      </w:r>
    </w:p>
    <w:p w:rsidR="00000000" w:rsidRPr="00415B78" w:rsidP="00415B78">
      <w:pPr>
        <w:pStyle w:val="ListBullet"/>
      </w:pPr>
      <w:r w:rsidRPr="00415B78">
        <w:t>Have experience in handling horses commensurate with one of th</w:t>
      </w:r>
      <w:r w:rsidRPr="00415B78">
        <w:t>e above units (including any listed prerequisite requirements).</w:t>
      </w:r>
    </w:p>
    <w:p w:rsidR="00000000" w:rsidRPr="00415B78" w:rsidP="00415B78">
      <w:pPr>
        <w:pStyle w:val="AllowPageBreak"/>
      </w:pPr>
    </w:p>
    <w:p w:rsidR="00000000" w:rsidRPr="00415B78" w:rsidP="00415B78">
      <w:pPr>
        <w:pStyle w:val="Heading1"/>
      </w:pPr>
      <w:bookmarkStart w:id="4" w:name="O_1047230"/>
      <w:bookmarkEnd w:id="4"/>
      <w:r w:rsidRPr="00415B78">
        <w:t>Packaging Rules</w:t>
      </w:r>
    </w:p>
    <w:p w:rsidR="00000000" w:rsidRPr="00415B78" w:rsidP="00484376">
      <w:pPr>
        <w:pStyle w:val="BodyText"/>
      </w:pPr>
      <w:r w:rsidRPr="00415B78">
        <w:t xml:space="preserve">To achieve this qualification, competency must be demonstrated in: </w:t>
      </w:r>
    </w:p>
    <w:p w:rsidR="00000000" w:rsidRPr="00415B78" w:rsidP="00415B78">
      <w:pPr>
        <w:pStyle w:val="ListBullet"/>
      </w:pPr>
      <w:r w:rsidRPr="00415B78">
        <w:t>12 units of competency:</w:t>
      </w:r>
    </w:p>
    <w:p w:rsidR="00000000" w:rsidRPr="00415B78" w:rsidP="00415B78">
      <w:pPr>
        <w:pStyle w:val="ListBullet2"/>
      </w:pPr>
      <w:r w:rsidRPr="00415B78">
        <w:t>2 core units plus</w:t>
      </w:r>
    </w:p>
    <w:p w:rsidR="00000000" w:rsidRPr="00415B78" w:rsidP="00415B78">
      <w:pPr>
        <w:pStyle w:val="ListBullet2"/>
      </w:pPr>
      <w:r w:rsidRPr="00415B78">
        <w:t>10 elective units.</w:t>
      </w:r>
    </w:p>
    <w:p w:rsidR="00000000" w:rsidRPr="00415B78" w:rsidP="00484376">
      <w:pPr>
        <w:pStyle w:val="BodyText"/>
      </w:pPr>
      <w:r w:rsidRPr="00415B78">
        <w:t>Elective units must ensure</w:t>
      </w:r>
      <w:r w:rsidRPr="00415B78">
        <w:t xml:space="preserve"> the integrity of the qualification’s Australian Qualification Framework (AQF) alignment and contribute to a valid, industry-supported vocational outcome. The electives are to be chosen as follows:</w:t>
      </w:r>
    </w:p>
    <w:p w:rsidR="00000000" w:rsidRPr="00415B78" w:rsidP="00415B78">
      <w:pPr>
        <w:pStyle w:val="ListBullet"/>
      </w:pPr>
      <w:r w:rsidRPr="00415B78">
        <w:t>at least 4 elective units from Group A</w:t>
      </w:r>
    </w:p>
    <w:p w:rsidR="00000000" w:rsidRPr="00415B78" w:rsidP="00415B78">
      <w:pPr>
        <w:pStyle w:val="ListBullet"/>
      </w:pPr>
      <w:r w:rsidRPr="00415B78">
        <w:t>up to 6 electives from Group A, B or C not already selected</w:t>
      </w:r>
    </w:p>
    <w:p w:rsidR="00000000" w:rsidRPr="00415B78" w:rsidP="00415B78">
      <w:pPr>
        <w:pStyle w:val="ListBullet"/>
      </w:pPr>
      <w:r w:rsidRPr="00415B78">
        <w:t>up to 2 from any currently endorsed Training Package or accredited course.</w:t>
      </w:r>
    </w:p>
    <w:p w:rsidR="00000000" w:rsidRPr="00415B78" w:rsidP="00415B78">
      <w:pPr>
        <w:pStyle w:val="BodyText"/>
      </w:pPr>
    </w:p>
    <w:p w:rsidR="00000000" w:rsidRPr="00415B78" w:rsidP="00415B78">
      <w:pPr>
        <w:pStyle w:val="BodyTextBold"/>
      </w:pPr>
      <w:r w:rsidRPr="00415B78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15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BSBSMB407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Manage a small team</w:t>
            </w:r>
          </w:p>
        </w:tc>
      </w:tr>
      <w:tr w:rsidTr="00415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BSBWHS301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B78" w:rsidP="00415B78">
            <w:pPr>
              <w:pStyle w:val="BodyText"/>
            </w:pPr>
            <w:r w:rsidRPr="00415B78">
              <w:t>Maintain workplace safety</w:t>
            </w:r>
          </w:p>
        </w:tc>
      </w:tr>
    </w:tbl>
    <w:p w:rsidR="00000000" w:rsidRPr="00415B78" w:rsidP="00415B78">
      <w:pPr>
        <w:pStyle w:val="BodyText"/>
      </w:pPr>
    </w:p>
    <w:p w:rsidR="00000000" w:rsidRPr="00415B78" w:rsidP="00415B78">
      <w:pPr>
        <w:pStyle w:val="BodyTextBold"/>
      </w:pPr>
      <w:r w:rsidRPr="00415B78">
        <w:t>Elective Units</w:t>
      </w:r>
    </w:p>
    <w:p w:rsidR="00000000" w:rsidRPr="00415B78" w:rsidP="00484376">
      <w:pPr>
        <w:pStyle w:val="BodyText"/>
      </w:pPr>
      <w:r w:rsidRPr="00415B78">
        <w:t>An asterisk (*) next to t</w:t>
      </w:r>
      <w:r w:rsidRPr="00415B78">
        <w:t>he unit code indicates that there are prerequisite requirements which must be met when packaging the qualification. Please refer to the Prerequisite requirements table for details.</w:t>
      </w:r>
    </w:p>
    <w:p w:rsidR="00000000" w:rsidRPr="00415B78" w:rsidP="00415B78">
      <w:pPr>
        <w:pStyle w:val="BodyTextBold"/>
      </w:pPr>
      <w:r w:rsidRPr="00415B78">
        <w:t>Group A Supervision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15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ACMEQU406*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Manage selection of horse for new or inexper</w:t>
            </w:r>
            <w:r w:rsidRPr="00415B78">
              <w:t>ienced handler, rider or driver</w:t>
            </w:r>
          </w:p>
        </w:tc>
      </w:tr>
      <w:tr w:rsidTr="00415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ACMINF401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Oversee site biosecurity and infection controls working with animals</w:t>
            </w:r>
          </w:p>
        </w:tc>
      </w:tr>
      <w:tr w:rsidTr="00415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AHCAIS401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Supervise artificial breeding or embryo transfer programs</w:t>
            </w:r>
          </w:p>
        </w:tc>
      </w:tr>
      <w:tr w:rsidTr="00415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BSBREL402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Build client relationships and business networks</w:t>
            </w:r>
          </w:p>
        </w:tc>
      </w:tr>
      <w:tr w:rsidTr="00415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RGRHBR401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 xml:space="preserve">Maintain horse stud records </w:t>
            </w:r>
          </w:p>
        </w:tc>
      </w:tr>
      <w:tr w:rsidTr="00415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 xml:space="preserve">RGRHBR402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Manage foaling and post-foaling problems</w:t>
            </w:r>
          </w:p>
        </w:tc>
      </w:tr>
      <w:tr w:rsidTr="00415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RGRHBR404*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Oversee care and supervise staff raising young horses</w:t>
            </w:r>
          </w:p>
        </w:tc>
      </w:tr>
      <w:tr w:rsidTr="00415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RGRHBR405*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Supervise natural horse mating program</w:t>
            </w:r>
          </w:p>
        </w:tc>
      </w:tr>
      <w:tr w:rsidTr="00415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RGRPSH302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B78" w:rsidP="00415B78">
            <w:pPr>
              <w:pStyle w:val="BodyText"/>
            </w:pPr>
            <w:r w:rsidRPr="00415B78">
              <w:t>Supervise handling of horses</w:t>
            </w:r>
          </w:p>
        </w:tc>
      </w:tr>
    </w:tbl>
    <w:p w:rsidR="00000000" w:rsidRPr="00415B78" w:rsidP="00415B78">
      <w:pPr>
        <w:pStyle w:val="BodyText"/>
      </w:pPr>
    </w:p>
    <w:p w:rsidR="00000000" w:rsidRPr="00415B78" w:rsidP="00415B78">
      <w:pPr>
        <w:pStyle w:val="BodyTextBold"/>
      </w:pPr>
      <w:r w:rsidRPr="00415B78">
        <w:t>Group B Breeding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15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RGRHBR306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Raise young horses</w:t>
            </w:r>
          </w:p>
        </w:tc>
      </w:tr>
      <w:tr w:rsidTr="00415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RGRHBR307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Carry out procedures for foaling down mares</w:t>
            </w:r>
          </w:p>
        </w:tc>
      </w:tr>
      <w:tr w:rsidTr="00415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RGRHBR308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Care for broodmares</w:t>
            </w:r>
          </w:p>
        </w:tc>
      </w:tr>
      <w:tr w:rsidTr="00415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RGRHBR403*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Handle and care for breeding stallions</w:t>
            </w:r>
          </w:p>
        </w:tc>
      </w:tr>
      <w:tr w:rsidTr="00415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RGRHBR406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Prepare horses for sale</w:t>
            </w:r>
          </w:p>
        </w:tc>
      </w:tr>
      <w:tr w:rsidTr="00415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RGRHBR407*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Educate stallions for bree</w:t>
            </w:r>
            <w:r w:rsidRPr="00415B78">
              <w:t>ding</w:t>
            </w:r>
          </w:p>
        </w:tc>
      </w:tr>
      <w:tr w:rsidTr="00415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RGRHBR408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B78" w:rsidP="00415B78">
            <w:pPr>
              <w:pStyle w:val="BodyText"/>
            </w:pPr>
            <w:r w:rsidRPr="00415B78">
              <w:t>Collect, process and evaluate horse semen for artificial insemination</w:t>
            </w:r>
          </w:p>
        </w:tc>
      </w:tr>
    </w:tbl>
    <w:p w:rsidR="00000000" w:rsidRPr="00415B78" w:rsidP="00415B78">
      <w:pPr>
        <w:pStyle w:val="BodyText"/>
      </w:pPr>
    </w:p>
    <w:p w:rsidR="00000000" w:rsidRPr="00415B78" w:rsidP="00415B78">
      <w:pPr>
        <w:pStyle w:val="BodyTextBold"/>
      </w:pPr>
      <w:r w:rsidRPr="00415B78">
        <w:t>Group C General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15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 xml:space="preserve">ACMEQU401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Relate equine anatomical and physiological features to equine health care requirements</w:t>
            </w:r>
          </w:p>
        </w:tc>
      </w:tr>
      <w:tr w:rsidTr="00415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ACMEQU402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 xml:space="preserve">Determine nutritional needs in provision of horse health care </w:t>
            </w:r>
          </w:p>
        </w:tc>
      </w:tr>
      <w:tr w:rsidTr="00415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ACMEQU405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Maintain and monitor horse health and welfare</w:t>
            </w:r>
          </w:p>
        </w:tc>
      </w:tr>
      <w:tr w:rsidTr="00415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ACMHBR310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Prevent and treat equine injury and disease</w:t>
            </w:r>
          </w:p>
        </w:tc>
      </w:tr>
      <w:tr w:rsidTr="00415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ACMPHR403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Evaluate equine training methodologies</w:t>
            </w:r>
          </w:p>
        </w:tc>
      </w:tr>
      <w:tr w:rsidTr="00415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RGRPSH303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Organise and oversee</w:t>
            </w:r>
            <w:r w:rsidRPr="00415B78">
              <w:t xml:space="preserve"> transportation of horses</w:t>
            </w:r>
          </w:p>
        </w:tc>
      </w:tr>
      <w:tr w:rsidTr="00415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RGRPSH401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Provide care and treatment of horses</w:t>
            </w:r>
          </w:p>
        </w:tc>
      </w:tr>
      <w:tr w:rsidTr="00415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RGRPSH408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Manage horse health and welfare</w:t>
            </w:r>
          </w:p>
        </w:tc>
      </w:tr>
      <w:tr w:rsidTr="00415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RGRPSH424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Re-educate horses to manage behaviours and/or transition to new purposes</w:t>
            </w:r>
          </w:p>
        </w:tc>
      </w:tr>
      <w:tr w:rsidTr="00415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RGRPSH425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Advise on transitioning and rehoming horses</w:t>
            </w:r>
          </w:p>
        </w:tc>
      </w:tr>
      <w:tr w:rsidTr="00415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TAEASS301 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Contribute to assessment </w:t>
            </w:r>
          </w:p>
        </w:tc>
      </w:tr>
      <w:tr w:rsidTr="00415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TAEDEL301 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Provide work skill instruction </w:t>
            </w:r>
          </w:p>
        </w:tc>
      </w:tr>
      <w:tr w:rsidTr="00415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TAEDEL404 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B78" w:rsidP="00415B78">
            <w:pPr>
              <w:pStyle w:val="BodyText"/>
            </w:pPr>
            <w:r w:rsidRPr="00415B78">
              <w:t>Mentor in the workplace </w:t>
            </w:r>
          </w:p>
        </w:tc>
      </w:tr>
    </w:tbl>
    <w:p w:rsidR="00000000" w:rsidRPr="00415B78" w:rsidP="00415B78">
      <w:pPr>
        <w:pStyle w:val="BodyText"/>
      </w:pPr>
    </w:p>
    <w:p w:rsidR="00000000" w:rsidRPr="00415B78" w:rsidP="00415B78">
      <w:pPr>
        <w:pStyle w:val="BodyTextBold"/>
      </w:pPr>
      <w:r w:rsidRPr="00415B78">
        <w:t>Prerequisite requirements</w:t>
      </w:r>
    </w:p>
    <w:p w:rsidR="00000000" w:rsidRPr="00415B78" w:rsidP="00484376">
      <w:pPr>
        <w:pStyle w:val="BodyText"/>
      </w:pPr>
      <w:r w:rsidRPr="00415B78">
        <w:t>An asterisk (*) next to the unit</w:t>
      </w:r>
      <w:r w:rsidRPr="00415B78">
        <w:t xml:space="preserve"> code indicates that there are prerequisite requirements which must be met when packaging the qualification. Please refer to the Prerequisite requirements table for details.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415B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Bold"/>
              <w:rPr>
                <w:lang w:val="en-NZ"/>
              </w:rPr>
            </w:pPr>
            <w:r w:rsidRPr="00415B78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Bold"/>
              <w:rPr>
                <w:lang w:val="en-NZ"/>
              </w:rPr>
            </w:pPr>
            <w:r w:rsidRPr="00415B78">
              <w:t>Prerequisite requirement</w:t>
            </w:r>
          </w:p>
        </w:tc>
      </w:tr>
      <w:tr w:rsidTr="00415B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 xml:space="preserve">ACMEQU406* Manage selection of horse </w:t>
            </w:r>
            <w:r w:rsidRPr="00415B78">
              <w:t>for new or inexperienced handler, rider or driver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ACMEQU205 Apply knowledge of horse behaviour</w:t>
            </w:r>
          </w:p>
        </w:tc>
      </w:tr>
      <w:tr w:rsidTr="00415B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RGRHBR403* Handle and care for breeding stallions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B78" w:rsidP="00415B78">
            <w:pPr>
              <w:pStyle w:val="BodyText"/>
            </w:pPr>
            <w:r w:rsidRPr="00415B78">
              <w:t>ACMEQU202 Handle horses safely*</w:t>
            </w:r>
          </w:p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ACMEQU205 Apply knowledge of horse behaviour</w:t>
            </w:r>
          </w:p>
        </w:tc>
      </w:tr>
      <w:tr w:rsidTr="00415B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RGRHBR404* Oversee care and supe</w:t>
            </w:r>
            <w:r w:rsidRPr="00415B78">
              <w:t>rvise staff raising young horses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B78" w:rsidP="00415B78">
            <w:pPr>
              <w:pStyle w:val="BodyText"/>
            </w:pPr>
            <w:r w:rsidRPr="00415B78">
              <w:t>ACMEQU202 Handle horses safely*</w:t>
            </w:r>
          </w:p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ACMEQU205 Apply knowledge of horse behaviour</w:t>
            </w:r>
          </w:p>
        </w:tc>
      </w:tr>
      <w:tr w:rsidTr="00415B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4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RGRHBR405* Supervise natural horse mating program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B78" w:rsidP="00415B78">
            <w:pPr>
              <w:pStyle w:val="BodyText"/>
            </w:pPr>
            <w:r w:rsidRPr="00415B78">
              <w:t>ACMEQU202 Handle horses safely*</w:t>
            </w:r>
          </w:p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ACMEQU205 Apply knowledge of horse behaviour</w:t>
            </w:r>
          </w:p>
        </w:tc>
      </w:tr>
      <w:tr w:rsidTr="00415B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2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RGRHBR407* Educate stallions for breeding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B78" w:rsidP="00415B78">
            <w:pPr>
              <w:pStyle w:val="BodyText"/>
            </w:pPr>
            <w:r w:rsidRPr="00415B78">
              <w:t>RGRHBR403 Handle and care for breeding stallions</w:t>
            </w:r>
          </w:p>
          <w:p w:rsidR="00000000" w:rsidRPr="00415B78" w:rsidP="00415B78">
            <w:pPr>
              <w:pStyle w:val="BodyText"/>
            </w:pPr>
            <w:r w:rsidRPr="00415B78">
              <w:t>ACMEQU202 Handle horses safely*</w:t>
            </w:r>
          </w:p>
          <w:p w:rsidR="00000000" w:rsidRPr="00415B78" w:rsidP="00415B78">
            <w:pPr>
              <w:pStyle w:val="BodyText"/>
            </w:pPr>
            <w:r w:rsidRPr="00415B78">
              <w:t>ACMEQU205 Apply knowledge of horse behaviour</w:t>
            </w:r>
          </w:p>
        </w:tc>
      </w:tr>
    </w:tbl>
    <w:p w:rsidR="00000000" w:rsidRPr="00415B78" w:rsidP="00415B78">
      <w:pPr>
        <w:pStyle w:val="BodyText"/>
      </w:pPr>
    </w:p>
    <w:p w:rsidR="00000000" w:rsidRPr="00415B78" w:rsidP="00415B78">
      <w:pPr>
        <w:pStyle w:val="AllowPageBreak"/>
      </w:pPr>
    </w:p>
    <w:p w:rsidR="00000000" w:rsidRPr="00415B78" w:rsidP="00415B78">
      <w:pPr>
        <w:pStyle w:val="Heading1"/>
      </w:pPr>
      <w:bookmarkStart w:id="5" w:name="O_1047231"/>
      <w:bookmarkEnd w:id="5"/>
      <w:r w:rsidRPr="00415B78">
        <w:t>Qualification Mapping Information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4"/>
        <w:gridCol w:w="2078"/>
        <w:gridCol w:w="3221"/>
        <w:gridCol w:w="2398"/>
      </w:tblGrid>
      <w:tr w:rsidTr="00415B78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Bold"/>
              <w:rPr>
                <w:lang w:val="en-NZ"/>
              </w:rPr>
            </w:pPr>
            <w:r w:rsidRPr="00415B78"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Bold"/>
              <w:rPr>
                <w:lang w:val="en-NZ"/>
              </w:rPr>
            </w:pPr>
            <w:r w:rsidRPr="00415B78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Bold"/>
              <w:rPr>
                <w:lang w:val="en-NZ"/>
              </w:rPr>
            </w:pPr>
            <w:r w:rsidRPr="00415B78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Bold"/>
              <w:rPr>
                <w:lang w:val="en-NZ"/>
              </w:rPr>
            </w:pPr>
            <w:r w:rsidRPr="00415B78">
              <w:t>Equivalence status</w:t>
            </w:r>
          </w:p>
        </w:tc>
      </w:tr>
      <w:tr w:rsidTr="00415B78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 xml:space="preserve">RGR40619 Certificate IV in Horse Breeding 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ACM40717 Certificate IV in Horse Breeding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B78" w:rsidP="00415B78">
            <w:pPr>
              <w:pStyle w:val="BodyText"/>
            </w:pPr>
            <w:r w:rsidRPr="00415B78">
              <w:t>Recoded from ACM to RGR to reflect industry usage</w:t>
            </w:r>
          </w:p>
          <w:p w:rsidR="00000000" w:rsidRPr="00415B78" w:rsidP="00415B78">
            <w:pPr>
              <w:pStyle w:val="BodyText"/>
            </w:pPr>
            <w:r w:rsidRPr="00415B78">
              <w:t xml:space="preserve">Supersedes ACM qualification </w:t>
            </w:r>
          </w:p>
          <w:p w:rsidR="00000000" w:rsidRPr="00415B78" w:rsidP="00415B78">
            <w:pPr>
              <w:pStyle w:val="BodyText"/>
            </w:pPr>
            <w:r w:rsidRPr="00415B78">
              <w:t>Changes to packaging rules, co</w:t>
            </w:r>
            <w:r w:rsidRPr="00415B78">
              <w:t xml:space="preserve">re and elective units </w:t>
            </w:r>
          </w:p>
          <w:p w:rsidR="00000000" w:rsidP="00415B78">
            <w:pPr>
              <w:pStyle w:val="BodyText"/>
              <w:rPr>
                <w:lang w:val="en-NZ"/>
              </w:rPr>
            </w:pPr>
            <w:r w:rsidRPr="00415B78">
              <w:t>New units added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B78" w:rsidP="00415B78">
            <w:pPr>
              <w:pStyle w:val="BodyText"/>
            </w:pPr>
            <w:r w:rsidRPr="00415B78">
              <w:t>No equivalent qualification</w:t>
            </w:r>
          </w:p>
        </w:tc>
      </w:tr>
    </w:tbl>
    <w:p w:rsidR="00000000" w:rsidRPr="00415B78" w:rsidP="00415B78">
      <w:pPr>
        <w:pStyle w:val="BodyText"/>
      </w:pPr>
    </w:p>
    <w:p w:rsidR="00000000" w:rsidRPr="00415B78" w:rsidP="00415B78">
      <w:pPr>
        <w:pStyle w:val="AllowPageBreak"/>
      </w:pPr>
    </w:p>
    <w:p w:rsidR="00000000" w:rsidRPr="00415B78" w:rsidP="00415B78">
      <w:pPr>
        <w:pStyle w:val="Heading1"/>
      </w:pPr>
      <w:bookmarkStart w:id="6" w:name="O_1047233"/>
      <w:bookmarkEnd w:id="6"/>
      <w:r w:rsidRPr="00415B78">
        <w:t>Links</w:t>
      </w:r>
    </w:p>
    <w:p w:rsidR="00000000" w:rsidRPr="00415B78" w:rsidP="00484376">
      <w:pPr>
        <w:pStyle w:val="BodyText"/>
      </w:pPr>
      <w:r w:rsidRPr="00415B78">
        <w:t xml:space="preserve">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"https://vetnet.education.gov.au/Pages/TrainingDocs.aspx?q=5c4b8489-f7e1-463b-81c8-6ecce6c192a0" </w:instrText>
      </w:r>
      <w:r>
        <w:fldChar w:fldCharType="separate"/>
      </w:r>
      <w:r w:rsidRPr="00021947">
        <w:rPr>
          <w:rStyle w:val="Hyperlink"/>
        </w:rPr>
        <w:t>https://vetnet.education.gov.au/Pages/TrainingDocs.aspx?q=5c4b8489-f7e1-463b-81c8-6ecce6c192a0</w:t>
      </w:r>
      <w:r>
        <w:fldChar w:fldCharType="end"/>
      </w:r>
    </w:p>
    <w:p w:rsidR="00000000" w:rsidRPr="00415B78" w:rsidP="00415B78"/>
    <w:sectPr w:rsidSect="00415B7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B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B78" w:rsidRPr="00484376" w:rsidP="004843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B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376" w:rsidP="00415B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84376" w:rsidP="00415B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84376" w:rsidP="00415B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B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3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5B78" w:rsidRPr="00484376" w:rsidP="004843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B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376" w:rsidRPr="002D2AF8" w:rsidP="00415B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RGR40619 Certificate IV in Horse Breeding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484376" w:rsidP="00415B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94BC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6C2E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BE06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B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5B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5B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5B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5B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5B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5B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5B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5B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5B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5B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5B78"/>
  </w:style>
  <w:style w:type="character" w:customStyle="1" w:styleId="Heading1Char">
    <w:name w:val="Heading 1 Char"/>
    <w:basedOn w:val="DefaultParagraphFont"/>
    <w:link w:val="Heading1"/>
    <w:rsid w:val="00415B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5B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5B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5B7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15B7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5B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5B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15B78"/>
    <w:rPr>
      <w:b/>
    </w:rPr>
  </w:style>
  <w:style w:type="character" w:customStyle="1" w:styleId="Heading2Char">
    <w:name w:val="Heading 2 Char"/>
    <w:basedOn w:val="DefaultParagraphFont"/>
    <w:link w:val="Heading2"/>
    <w:rsid w:val="00415B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5B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5B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5B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5B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5B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5B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5B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5B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5B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5B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5B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5B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5B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5B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5B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5B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5B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5B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5B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5B78"/>
    <w:rPr>
      <w:b/>
      <w:spacing w:val="0"/>
    </w:rPr>
  </w:style>
  <w:style w:type="paragraph" w:customStyle="1" w:styleId="SuperTitle">
    <w:name w:val="SuperTitle"/>
    <w:basedOn w:val="Title"/>
    <w:rsid w:val="00415B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5B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5B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5B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5B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5B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5B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5B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5B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5B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5B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5B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5B78"/>
    <w:rPr>
      <w:i/>
    </w:rPr>
  </w:style>
  <w:style w:type="paragraph" w:styleId="Caption">
    <w:name w:val="caption"/>
    <w:basedOn w:val="BodyText"/>
    <w:next w:val="Normal"/>
    <w:qFormat/>
    <w:rsid w:val="00415B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5B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5B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5B78"/>
  </w:style>
  <w:style w:type="paragraph" w:styleId="TableofFigures">
    <w:name w:val="table of figures"/>
    <w:basedOn w:val="Normal"/>
    <w:next w:val="Normal"/>
    <w:semiHidden/>
    <w:rsid w:val="00415B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5B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5B78"/>
    <w:rPr>
      <w:rFonts w:ascii="Wingdings" w:hAnsi="Wingdings"/>
    </w:rPr>
  </w:style>
  <w:style w:type="paragraph" w:customStyle="1" w:styleId="TableHeading">
    <w:name w:val="Table Heading"/>
    <w:basedOn w:val="HeadingBase"/>
    <w:rsid w:val="00415B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5B78"/>
    <w:rPr>
      <w:color w:val="0033CC"/>
      <w:u w:val="none"/>
    </w:rPr>
  </w:style>
  <w:style w:type="paragraph" w:customStyle="1" w:styleId="BodyTextRight">
    <w:name w:val="Body Text Right"/>
    <w:basedOn w:val="BodyText"/>
    <w:rsid w:val="00415B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5B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5B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5B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5B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5B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5B78"/>
    <w:rPr>
      <w:sz w:val="32"/>
    </w:rPr>
  </w:style>
  <w:style w:type="paragraph" w:customStyle="1" w:styleId="HeadingProcedure">
    <w:name w:val="Heading Procedure"/>
    <w:basedOn w:val="HeadingBase"/>
    <w:next w:val="Normal"/>
    <w:rsid w:val="00415B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5B78"/>
    <w:pPr>
      <w:spacing w:before="60" w:after="60"/>
    </w:pPr>
  </w:style>
  <w:style w:type="paragraph" w:styleId="ListContinue">
    <w:name w:val="List Continue"/>
    <w:basedOn w:val="List"/>
    <w:rsid w:val="00415B78"/>
    <w:pPr>
      <w:ind w:firstLine="0"/>
    </w:pPr>
  </w:style>
  <w:style w:type="paragraph" w:customStyle="1" w:styleId="ListNote">
    <w:name w:val="List Note"/>
    <w:basedOn w:val="List"/>
    <w:rsid w:val="00415B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5B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5B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5B78"/>
    <w:rPr>
      <w:rFonts w:ascii="Courier New" w:hAnsi="Courier New"/>
    </w:rPr>
  </w:style>
  <w:style w:type="paragraph" w:customStyle="1" w:styleId="NoteBullet">
    <w:name w:val="Note Bullet"/>
    <w:basedOn w:val="Note"/>
    <w:rsid w:val="00415B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5B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5B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5B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5B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5B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5B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5B78"/>
    <w:rPr>
      <w:b/>
      <w:smallCaps/>
    </w:rPr>
  </w:style>
  <w:style w:type="paragraph" w:customStyle="1" w:styleId="TableListNumber">
    <w:name w:val="Table List Number"/>
    <w:basedOn w:val="ListNumber"/>
    <w:rsid w:val="00415B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5B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5B78"/>
    <w:pPr>
      <w:numPr>
        <w:numId w:val="9"/>
      </w:numPr>
    </w:pPr>
  </w:style>
  <w:style w:type="paragraph" w:customStyle="1" w:styleId="ListAlpha2">
    <w:name w:val="List Alpha 2"/>
    <w:basedOn w:val="List2"/>
    <w:rsid w:val="00415B78"/>
    <w:pPr>
      <w:numPr>
        <w:numId w:val="8"/>
      </w:numPr>
    </w:pPr>
  </w:style>
  <w:style w:type="paragraph" w:styleId="List2">
    <w:name w:val="List 2"/>
    <w:basedOn w:val="BodyText"/>
    <w:rsid w:val="00415B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5B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5B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5B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5B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5B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5B78"/>
    <w:pPr>
      <w:numPr>
        <w:numId w:val="4"/>
      </w:numPr>
    </w:pPr>
  </w:style>
  <w:style w:type="paragraph" w:styleId="ListContinue2">
    <w:name w:val="List Continue 2"/>
    <w:basedOn w:val="List2"/>
    <w:rsid w:val="00415B78"/>
    <w:pPr>
      <w:ind w:firstLine="0"/>
    </w:pPr>
  </w:style>
  <w:style w:type="paragraph" w:styleId="ListContinue3">
    <w:name w:val="List Continue 3"/>
    <w:basedOn w:val="List3"/>
    <w:rsid w:val="00415B78"/>
    <w:pPr>
      <w:ind w:left="1021" w:firstLine="0"/>
    </w:pPr>
  </w:style>
  <w:style w:type="paragraph" w:styleId="ListContinue4">
    <w:name w:val="List Continue 4"/>
    <w:basedOn w:val="List4"/>
    <w:rsid w:val="00415B78"/>
    <w:pPr>
      <w:ind w:firstLine="0"/>
    </w:pPr>
  </w:style>
  <w:style w:type="paragraph" w:styleId="ListContinue5">
    <w:name w:val="List Continue 5"/>
    <w:basedOn w:val="List5"/>
    <w:rsid w:val="00415B78"/>
    <w:pPr>
      <w:ind w:firstLine="0"/>
    </w:pPr>
  </w:style>
  <w:style w:type="paragraph" w:styleId="ListNumber3">
    <w:name w:val="List Number 3"/>
    <w:basedOn w:val="List3"/>
    <w:rsid w:val="00415B78"/>
    <w:pPr>
      <w:numPr>
        <w:numId w:val="5"/>
      </w:numPr>
    </w:pPr>
  </w:style>
  <w:style w:type="paragraph" w:styleId="ListNumber4">
    <w:name w:val="List Number 4"/>
    <w:basedOn w:val="List4"/>
    <w:rsid w:val="00415B78"/>
    <w:pPr>
      <w:numPr>
        <w:numId w:val="6"/>
      </w:numPr>
    </w:pPr>
  </w:style>
  <w:style w:type="paragraph" w:styleId="ListNumber5">
    <w:name w:val="List Number 5"/>
    <w:basedOn w:val="List5"/>
    <w:rsid w:val="00415B78"/>
    <w:pPr>
      <w:numPr>
        <w:numId w:val="7"/>
      </w:numPr>
    </w:pPr>
  </w:style>
  <w:style w:type="paragraph" w:styleId="BlockText">
    <w:name w:val="Block Text"/>
    <w:basedOn w:val="Normal"/>
    <w:rsid w:val="00415B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5B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5B78"/>
    <w:rPr>
      <w:sz w:val="16"/>
      <w:vertAlign w:val="superscript"/>
    </w:rPr>
  </w:style>
  <w:style w:type="character" w:customStyle="1" w:styleId="Symbols">
    <w:name w:val="Symbols"/>
    <w:basedOn w:val="DefaultParagraphFont"/>
    <w:rsid w:val="00415B78"/>
    <w:rPr>
      <w:rFonts w:ascii="Symbol" w:hAnsi="Symbol"/>
    </w:rPr>
  </w:style>
  <w:style w:type="character" w:customStyle="1" w:styleId="MenuOptions">
    <w:name w:val="Menu Options"/>
    <w:basedOn w:val="DefaultParagraphFont"/>
    <w:rsid w:val="00415B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5B78"/>
    <w:rPr>
      <w:b/>
    </w:rPr>
  </w:style>
  <w:style w:type="character" w:customStyle="1" w:styleId="Underlined">
    <w:name w:val="Underlined"/>
    <w:basedOn w:val="DefaultParagraphFont"/>
    <w:rsid w:val="00415B78"/>
    <w:rPr>
      <w:u w:val="single"/>
    </w:rPr>
  </w:style>
  <w:style w:type="paragraph" w:customStyle="1" w:styleId="TableBodyTextRight">
    <w:name w:val="Table Body Text Right"/>
    <w:basedOn w:val="TableBodyText"/>
    <w:rsid w:val="00415B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5B78"/>
    <w:rPr>
      <w:sz w:val="18"/>
    </w:rPr>
  </w:style>
  <w:style w:type="paragraph" w:customStyle="1" w:styleId="BodySmallRight">
    <w:name w:val="Body Small Right"/>
    <w:basedOn w:val="BodyTextRight"/>
    <w:rsid w:val="00415B78"/>
    <w:rPr>
      <w:sz w:val="18"/>
      <w:szCs w:val="18"/>
    </w:rPr>
  </w:style>
  <w:style w:type="paragraph" w:customStyle="1" w:styleId="MarginEdition">
    <w:name w:val="Margin Edition"/>
    <w:basedOn w:val="MarginNote"/>
    <w:rsid w:val="00415B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5B78"/>
    <w:rPr>
      <w:sz w:val="2"/>
      <w:szCs w:val="2"/>
    </w:rPr>
  </w:style>
  <w:style w:type="character" w:customStyle="1" w:styleId="Small">
    <w:name w:val="Small"/>
    <w:basedOn w:val="DefaultParagraphFont"/>
    <w:rsid w:val="00415B78"/>
    <w:rPr>
      <w:sz w:val="16"/>
    </w:rPr>
  </w:style>
  <w:style w:type="paragraph" w:customStyle="1" w:styleId="WideTable">
    <w:name w:val="Wide Table"/>
    <w:basedOn w:val="Normal"/>
    <w:rsid w:val="00415B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5B78"/>
  </w:style>
  <w:style w:type="paragraph" w:styleId="Quote">
    <w:name w:val="Quote"/>
    <w:basedOn w:val="Heading1"/>
    <w:link w:val="QuoteChar"/>
    <w:qFormat/>
    <w:rsid w:val="00415B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5B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5B78"/>
    <w:pPr>
      <w:pageBreakBefore/>
    </w:pPr>
  </w:style>
  <w:style w:type="paragraph" w:customStyle="1" w:styleId="Border">
    <w:name w:val="Border"/>
    <w:basedOn w:val="Normal"/>
    <w:qFormat/>
    <w:rsid w:val="00415B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5B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B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B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5B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5B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5B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5B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5B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5B78"/>
    <w:rPr>
      <w:u w:val="single"/>
    </w:rPr>
  </w:style>
  <w:style w:type="character" w:customStyle="1" w:styleId="BoldandItalics">
    <w:name w:val="Bold and Italics"/>
    <w:qFormat/>
    <w:rsid w:val="00415B78"/>
    <w:rPr>
      <w:b/>
      <w:i/>
      <w:u w:val="none"/>
    </w:rPr>
  </w:style>
  <w:style w:type="paragraph" w:styleId="BalloonText">
    <w:name w:val="Balloon Text"/>
    <w:basedOn w:val="Normal"/>
    <w:link w:val="BalloonTextChar"/>
    <w:rsid w:val="00415B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5B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5B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5B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5B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5B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5B7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843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728</Words>
  <Characters>4611</Characters>
  <Application>Microsoft Office Word</Application>
  <DocSecurity>0</DocSecurity>
  <Lines>192</Lines>
  <Paragraphs>152</Paragraphs>
  <ScaleCrop>false</ScaleCrop>
  <Company>Author-it Software Corporation Ltd.</Company>
  <LinksUpToDate>false</LinksUpToDate>
  <CharactersWithSpaces>5187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RGR40619 Certificate IV in Horse Breeding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2019-09-10T17:35:19Z</dcterms:created>
  <dcterms:modified xsi:type="dcterms:W3CDTF">2019-09-10T04:14:00Z</dcterms:modified>
</cp:coreProperties>
</file>