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554" w:rsidP="00BB0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RGR40418 Certificate IV in Racing</w:t>
      </w:r>
      <w:r>
        <w:t xml:space="preserve"> (Greyhound Trainer)</w:t>
      </w:r>
      <w:r>
        <w:fldChar w:fldCharType="end"/>
      </w:r>
    </w:p>
    <w:p w:rsidR="00BB0554" w:rsidP="00BB0554">
      <w:pPr>
        <w:pStyle w:val="Version"/>
        <w:sectPr w:rsidSect="00BB5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B56C7" w:rsidP="00BB56C7">
      <w:pPr>
        <w:pStyle w:val="SuperHeading"/>
      </w:pPr>
      <w:r w:rsidRPr="00BB56C7">
        <w:t>RGR40418 Certificate IV in Racing (Greyhound Trainer)</w:t>
      </w:r>
    </w:p>
    <w:p w:rsidR="00000000" w:rsidRPr="00BB56C7" w:rsidP="00BB56C7">
      <w:pPr>
        <w:pStyle w:val="Heading1"/>
      </w:pPr>
      <w:bookmarkStart w:id="1" w:name="O_977929"/>
      <w:bookmarkEnd w:id="1"/>
      <w:r w:rsidRPr="00BB56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rPr>
                <w:rStyle w:val="SpecialBold"/>
              </w:rPr>
              <w:t>Comments</w:t>
            </w:r>
          </w:p>
        </w:tc>
      </w:tr>
      <w:tr w:rsidTr="00BB5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t>This version released with RGR Racing and Breeding Training Package Version 2.0.</w:t>
            </w:r>
          </w:p>
        </w:tc>
      </w:tr>
    </w:tbl>
    <w:p w:rsidR="00000000" w:rsidRPr="00BB56C7" w:rsidP="00BB56C7">
      <w:pPr>
        <w:pStyle w:val="BodyText"/>
      </w:pPr>
    </w:p>
    <w:p w:rsidR="00000000" w:rsidRPr="00BB56C7" w:rsidP="00BB56C7">
      <w:pPr>
        <w:pStyle w:val="AllowPageBreak"/>
      </w:pPr>
    </w:p>
    <w:p w:rsidR="00000000" w:rsidRPr="00BB56C7" w:rsidP="00BB56C7">
      <w:pPr>
        <w:pStyle w:val="Heading1"/>
      </w:pPr>
      <w:bookmarkStart w:id="2" w:name="O_977930"/>
      <w:bookmarkEnd w:id="2"/>
      <w:r w:rsidRPr="00BB56C7">
        <w:t>Qualification Description</w:t>
      </w:r>
    </w:p>
    <w:p w:rsidR="00000000" w:rsidRPr="00BB56C7" w:rsidP="00BB56C7">
      <w:pPr>
        <w:pStyle w:val="BodyText"/>
      </w:pPr>
      <w:r w:rsidRPr="00BB56C7">
        <w:t>This qualification reflects the role of individuals licensed to operate a</w:t>
      </w:r>
      <w:r w:rsidRPr="00BB56C7">
        <w:t xml:space="preserve"> business that trains greyhounds under racing industry regulated licensing criteria for the purpose of competing in industry-regulated events in the greyhound racing code.</w:t>
      </w:r>
    </w:p>
    <w:p w:rsidR="00000000" w:rsidRPr="00BB56C7" w:rsidP="00BB56C7">
      <w:pPr>
        <w:pStyle w:val="BodyText"/>
      </w:pPr>
      <w:r w:rsidRPr="00BB56C7">
        <w:t>It covers the care, maintenance and performance of greyhounds and the tasks and duti</w:t>
      </w:r>
      <w:r w:rsidRPr="00BB56C7">
        <w:t>es associated with running a racing establishment, including managing staff, finances and equipment. Trainers are responsible for planning and organising their own work, leading others and carrying out often complex and non-routine tasks.</w:t>
      </w:r>
    </w:p>
    <w:p w:rsidR="00000000" w:rsidRPr="00BB56C7" w:rsidP="00BB56C7">
      <w:pPr>
        <w:pStyle w:val="BodyText"/>
      </w:pPr>
      <w:r w:rsidRPr="00BB56C7">
        <w:t>Licensing, legisl</w:t>
      </w:r>
      <w:r w:rsidRPr="00BB56C7">
        <w:t>ative, regulatory or certification requirements may apply to this qualification. Refer to your state or territory Controlling Body or Principal Racing Authority for current licence or registration requirements.</w:t>
      </w:r>
    </w:p>
    <w:p w:rsidR="00000000" w:rsidRPr="00BB56C7" w:rsidP="00BB56C7">
      <w:pPr>
        <w:pStyle w:val="AllowPageBreak"/>
      </w:pPr>
    </w:p>
    <w:p w:rsidR="00000000" w:rsidRPr="00BB56C7" w:rsidP="00BB56C7">
      <w:pPr>
        <w:pStyle w:val="Heading1"/>
      </w:pPr>
      <w:bookmarkStart w:id="3" w:name="O_977931"/>
      <w:bookmarkEnd w:id="3"/>
      <w:r w:rsidRPr="00BB56C7">
        <w:t>Entry Requirements</w:t>
      </w:r>
    </w:p>
    <w:p w:rsidR="00000000" w:rsidRPr="00BB56C7" w:rsidP="00BB56C7">
      <w:pPr>
        <w:pStyle w:val="BodyText"/>
      </w:pPr>
      <w:r w:rsidRPr="00BB56C7">
        <w:t>To undert</w:t>
      </w:r>
      <w:r w:rsidRPr="00BB56C7">
        <w:t>ake this qualification the individual must have:</w:t>
      </w:r>
    </w:p>
    <w:p w:rsidR="00000000" w:rsidRPr="00BB56C7" w:rsidP="00BB56C7">
      <w:pPr>
        <w:pStyle w:val="ListBullet"/>
      </w:pPr>
      <w:r w:rsidRPr="00BB56C7">
        <w:t xml:space="preserve">skills and knowledge commensurate with </w:t>
      </w:r>
      <w:r w:rsidRPr="00BB56C7">
        <w:rPr>
          <w:rStyle w:val="Emphasis"/>
        </w:rPr>
        <w:t xml:space="preserve">RGR20117 Certificate II in Racing (Greyhound) </w:t>
      </w:r>
      <w:r w:rsidRPr="00BB56C7">
        <w:t>demonstrating industry-relevant experience in the care, welfare and management of greyhounds.</w:t>
      </w:r>
    </w:p>
    <w:p w:rsidR="00000000" w:rsidRPr="00BB56C7" w:rsidP="00BB56C7">
      <w:pPr>
        <w:pStyle w:val="AllowPageBreak"/>
      </w:pPr>
    </w:p>
    <w:p w:rsidR="00000000" w:rsidRPr="00BB56C7" w:rsidP="00BB56C7">
      <w:pPr>
        <w:pStyle w:val="Heading1"/>
      </w:pPr>
      <w:bookmarkStart w:id="4" w:name="O_977932"/>
      <w:bookmarkEnd w:id="4"/>
      <w:r w:rsidRPr="00BB56C7">
        <w:t>Packaging Rules</w:t>
      </w:r>
    </w:p>
    <w:p w:rsidR="00000000" w:rsidRPr="00BB56C7" w:rsidP="00BB56C7">
      <w:pPr>
        <w:pStyle w:val="BodyText"/>
      </w:pPr>
      <w:r w:rsidRPr="00BB56C7">
        <w:t xml:space="preserve">To achieve this qualification, competency must be demonstrated in: </w:t>
      </w:r>
    </w:p>
    <w:p w:rsidR="00000000" w:rsidRPr="00BB56C7" w:rsidP="00BB56C7">
      <w:pPr>
        <w:pStyle w:val="ListBullet"/>
      </w:pPr>
      <w:r w:rsidRPr="00BB56C7">
        <w:t>15 units of competency:</w:t>
      </w:r>
    </w:p>
    <w:p w:rsidR="00000000" w:rsidRPr="00BB56C7" w:rsidP="00BB56C7">
      <w:pPr>
        <w:pStyle w:val="ListBullet2"/>
      </w:pPr>
      <w:r w:rsidRPr="00BB56C7">
        <w:t>11 core units plus</w:t>
      </w:r>
    </w:p>
    <w:p w:rsidR="00000000" w:rsidRPr="00BB56C7" w:rsidP="00BB56C7">
      <w:pPr>
        <w:pStyle w:val="ListBullet2"/>
      </w:pPr>
      <w:r w:rsidRPr="00BB56C7">
        <w:t>4 elective units.</w:t>
      </w:r>
    </w:p>
    <w:p w:rsidR="00000000" w:rsidRPr="00BB56C7" w:rsidP="00BB56C7">
      <w:pPr>
        <w:pStyle w:val="BodyText"/>
      </w:pPr>
    </w:p>
    <w:p w:rsidR="00000000" w:rsidRPr="00BB56C7" w:rsidP="00BB56C7">
      <w:pPr>
        <w:pStyle w:val="BodyText"/>
      </w:pPr>
      <w:r w:rsidRPr="00BB56C7">
        <w:t>Elective units must ensure the integrity of the qualification’s Australian Qualification Framework (AQF) ali</w:t>
      </w:r>
      <w:r w:rsidRPr="00BB56C7">
        <w:t>gnment and contribute to a valid, industry-supported vocational outcome. The electives are to be chosen as follows:</w:t>
      </w:r>
    </w:p>
    <w:p w:rsidR="00000000" w:rsidRPr="00BB56C7" w:rsidP="00BB56C7">
      <w:pPr>
        <w:pStyle w:val="ListBullet"/>
      </w:pPr>
      <w:r w:rsidRPr="00BB56C7">
        <w:t>at least 2 electives from Group A</w:t>
      </w:r>
    </w:p>
    <w:p w:rsidR="00000000" w:rsidRPr="00BB56C7" w:rsidP="00BB56C7">
      <w:pPr>
        <w:pStyle w:val="ListBullet"/>
      </w:pPr>
      <w:r w:rsidRPr="00BB56C7">
        <w:t xml:space="preserve">up to 2 electives from Group B, or any currently endorsed Training Package or accredited course. </w:t>
      </w:r>
    </w:p>
    <w:p w:rsidR="00000000" w:rsidRPr="00BB56C7" w:rsidP="00BB56C7">
      <w:pPr>
        <w:pStyle w:val="BodyText"/>
      </w:pPr>
    </w:p>
    <w:p w:rsidR="00000000" w:rsidRPr="00BB56C7" w:rsidP="00BB56C7">
      <w:pPr>
        <w:pStyle w:val="BodyText"/>
      </w:pPr>
      <w:r w:rsidRPr="00BB56C7">
        <w:rPr>
          <w:rStyle w:val="SpecialBold"/>
        </w:rPr>
        <w:t>Core U</w:t>
      </w:r>
      <w:r w:rsidRPr="00BB56C7">
        <w:rPr>
          <w:rStyle w:val="SpecialBold"/>
        </w:rPr>
        <w:t>nits</w:t>
      </w:r>
    </w:p>
    <w:p w:rsidR="00000000" w:rsidRPr="00BB56C7" w:rsidP="00BB56C7">
      <w:pPr>
        <w:pStyle w:val="BodyText"/>
      </w:pPr>
      <w:r w:rsidRPr="00BB56C7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93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5"/>
        <w:gridCol w:w="7883"/>
      </w:tblGrid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BSBSMB303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Organise finances for the micro business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BSBSMB305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Comply with regulatory, taxation and insurance requirements for micro business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BSBWHS401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Implement and monitor WHS policies, procedures and programs to meet legislative requirements 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RGRCMN402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Participa</w:t>
            </w:r>
            <w:r w:rsidRPr="00BB56C7">
              <w:t>te in media interviews for racing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RGRPSG207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Demonstrate greyhound racing industry integrity and ethical practice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RGRPSG302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Assess health and provide first aid for greyhounds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RGRPSG303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Meet nutritional needs of greyhounds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RGRPSG304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Participate in greyhound racing inquiries and appeals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RGRPSG307* 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Train and race greyhounds 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RGRPSG401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Relate anatomical and physiological features to the care and treatment of greyhounds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RGRTRK402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t>Relate animal welfare to track and environmental condit</w:t>
            </w:r>
            <w:r w:rsidRPr="00BB56C7">
              <w:t>ions</w:t>
            </w:r>
          </w:p>
        </w:tc>
      </w:tr>
    </w:tbl>
    <w:p w:rsidR="00000000" w:rsidRPr="00BB56C7" w:rsidP="00BB56C7">
      <w:pPr>
        <w:pStyle w:val="BodyText"/>
      </w:pPr>
    </w:p>
    <w:p w:rsidR="00000000" w:rsidRPr="00BB56C7" w:rsidP="00BB56C7">
      <w:pPr>
        <w:pStyle w:val="BodyText"/>
      </w:pPr>
      <w:r w:rsidRPr="00BB56C7">
        <w:rPr>
          <w:rStyle w:val="SpecialBold"/>
        </w:rPr>
        <w:t>Elective Units</w:t>
      </w:r>
    </w:p>
    <w:p w:rsidR="00000000" w:rsidRPr="00BB56C7" w:rsidP="00BB56C7">
      <w:pPr>
        <w:pStyle w:val="BodyText"/>
      </w:pPr>
      <w:r w:rsidRPr="00BB56C7">
        <w:rPr>
          <w:rStyle w:val="SpecialBold"/>
        </w:rPr>
        <w:t>Group A</w:t>
      </w:r>
    </w:p>
    <w:tbl>
      <w:tblPr>
        <w:tblW w:w="93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0"/>
        <w:gridCol w:w="7938"/>
      </w:tblGrid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BSBSMB403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Market the small business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BSBSMB405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Monitor and manage small business operations 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BSBSMB407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Manage a small team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BSBSUS501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Develop workplace policy and procedures for sustainability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HLTAID003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Provide first aid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PSPGEN032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Deal with conflict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SIRXMKT006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Develop a social media strategy 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SISXEMR002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Coordinate emergency responses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TAEASS301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Contribute to assessment 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TAEASS401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Plan assessment activities and processes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TAEASS402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Assess competence</w:t>
            </w:r>
          </w:p>
        </w:tc>
      </w:tr>
      <w:tr w:rsidTr="00BB56C7">
        <w:tblPrEx>
          <w:tblW w:w="93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TAEDEL301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56C7" w:rsidP="00BB56C7">
            <w:pPr>
              <w:pStyle w:val="BodyText"/>
            </w:pPr>
            <w:r w:rsidRPr="00BB56C7">
              <w:t>Provide work skill instruction</w:t>
            </w:r>
          </w:p>
        </w:tc>
      </w:tr>
    </w:tbl>
    <w:p w:rsidR="00000000" w:rsidRPr="00BB56C7" w:rsidP="00BB56C7">
      <w:pPr>
        <w:pStyle w:val="BodyText"/>
      </w:pPr>
    </w:p>
    <w:p w:rsidR="00000000" w:rsidRPr="00BB56C7" w:rsidP="00BB56C7">
      <w:pPr>
        <w:pStyle w:val="BodyText"/>
      </w:pPr>
      <w:r w:rsidRPr="00BB56C7">
        <w:rPr>
          <w:rStyle w:val="SpecialBold"/>
        </w:rPr>
        <w:t>Group B</w:t>
      </w:r>
    </w:p>
    <w:p w:rsidR="00000000" w:rsidRPr="00BB56C7" w:rsidP="00BB56C7">
      <w:pPr>
        <w:pStyle w:val="BodyText"/>
      </w:pPr>
      <w:r w:rsidRPr="00BB56C7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93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5"/>
        <w:gridCol w:w="7883"/>
      </w:tblGrid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RGRPSG201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Handle greyhounds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RGRPSG301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Rear greyhounds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RGRPSG305 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Coordinate greyhound breeding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RGRPSG306*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Determine care and treatment needs of greyhounds 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RGRPSG308*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Whelp greyhounds</w:t>
            </w:r>
          </w:p>
        </w:tc>
      </w:tr>
      <w:tr w:rsidTr="00BB56C7">
        <w:tblPrEx>
          <w:tblW w:w="93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RGRPSG309*</w:t>
            </w:r>
          </w:p>
        </w:tc>
        <w:tc>
          <w:tcPr>
            <w:tcW w:w="7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t>Educate a greyhound</w:t>
            </w:r>
          </w:p>
        </w:tc>
      </w:tr>
    </w:tbl>
    <w:p w:rsidR="00000000" w:rsidRPr="00BB56C7" w:rsidP="00BB56C7">
      <w:pPr>
        <w:pStyle w:val="BodyText"/>
      </w:pPr>
    </w:p>
    <w:p w:rsidR="00000000" w:rsidRPr="00BB56C7" w:rsidP="00BB56C7">
      <w:pPr>
        <w:pStyle w:val="BodyText"/>
      </w:pPr>
      <w:r w:rsidRPr="00BB56C7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54"/>
        <w:gridCol w:w="5713"/>
      </w:tblGrid>
      <w:tr w:rsidTr="00BB56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  <w:tblHeader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rPr>
                <w:rStyle w:val="SpecialBold"/>
              </w:rPr>
              <w:t>Unit of competency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rPr>
                <w:rStyle w:val="SpecialBold"/>
              </w:rPr>
              <w:t>Prerequisite requirement</w:t>
            </w:r>
          </w:p>
        </w:tc>
      </w:tr>
      <w:tr w:rsidTr="00BB56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RGRPSG306 Determine care and treatment needs of racing greyhounds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RGRPSG201 Handle greyhounds</w:t>
            </w:r>
          </w:p>
        </w:tc>
      </w:tr>
      <w:tr w:rsidTr="00BB56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 xml:space="preserve">RGRPSG307 Train and race greyhounds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RGRPSG201 Handle greyhounds</w:t>
            </w:r>
          </w:p>
        </w:tc>
      </w:tr>
      <w:tr w:rsidTr="00BB56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RGRPSG308 Whelp greyhounds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RGRPSG201 Handle greyhounds</w:t>
            </w:r>
          </w:p>
        </w:tc>
      </w:tr>
      <w:tr w:rsidTr="00BB56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RGRPSG309 Educate a greyhound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t>RGRPSG201 Handle greyhounds</w:t>
            </w:r>
          </w:p>
        </w:tc>
      </w:tr>
    </w:tbl>
    <w:p w:rsidR="00000000" w:rsidRPr="00BB56C7" w:rsidP="00BB56C7">
      <w:pPr>
        <w:pStyle w:val="BodyText"/>
      </w:pPr>
    </w:p>
    <w:p w:rsidR="00000000" w:rsidRPr="00BB56C7" w:rsidP="00BB56C7">
      <w:pPr>
        <w:pStyle w:val="AllowPageBreak"/>
      </w:pPr>
    </w:p>
    <w:p w:rsidR="00000000" w:rsidRPr="00BB56C7" w:rsidP="00BB56C7">
      <w:pPr>
        <w:pStyle w:val="Heading1"/>
      </w:pPr>
      <w:bookmarkStart w:id="5" w:name="O_977933"/>
      <w:bookmarkEnd w:id="5"/>
      <w:r w:rsidRPr="00BB56C7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BB56C7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rPr>
                <w:rStyle w:val="SpecialBold"/>
              </w:rPr>
              <w:t>Equivalence status</w:t>
            </w:r>
          </w:p>
        </w:tc>
      </w:tr>
      <w:tr w:rsidTr="00BB56C7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RGR40418 Certifi</w:t>
            </w:r>
            <w:r w:rsidRPr="00BB56C7">
              <w:t>cate IV in Racing (Greyhound Trainer)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RGR40408 Certificate IV in Racing (Greyhound Trainer)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t xml:space="preserve">Updated to meet Standards for Training Packages </w:t>
            </w:r>
          </w:p>
          <w:p w:rsidR="00000000" w:rsidP="00BB56C7">
            <w:pPr>
              <w:pStyle w:val="BodyText"/>
              <w:rPr>
                <w:lang w:val="en-NZ"/>
              </w:rPr>
            </w:pPr>
            <w:r w:rsidRPr="00BB56C7">
              <w:t>Changes to core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C7" w:rsidP="00BB56C7">
            <w:pPr>
              <w:pStyle w:val="BodyText"/>
            </w:pPr>
            <w:r w:rsidRPr="00BB56C7">
              <w:t>No equivalent qualification</w:t>
            </w:r>
          </w:p>
        </w:tc>
      </w:tr>
    </w:tbl>
    <w:p w:rsidR="00000000" w:rsidRPr="00BB56C7" w:rsidP="00BB56C7">
      <w:pPr>
        <w:pStyle w:val="BodyText"/>
      </w:pPr>
    </w:p>
    <w:p w:rsidR="00000000" w:rsidRPr="00BB56C7" w:rsidP="00BB56C7">
      <w:pPr>
        <w:pStyle w:val="AllowPageBreak"/>
      </w:pPr>
    </w:p>
    <w:p w:rsidR="00000000" w:rsidRPr="00BB56C7" w:rsidP="00BB56C7">
      <w:pPr>
        <w:pStyle w:val="Heading1"/>
      </w:pPr>
      <w:bookmarkStart w:id="6" w:name="O_977935"/>
      <w:bookmarkEnd w:id="6"/>
      <w:r w:rsidRPr="00BB56C7">
        <w:t>Links</w:t>
      </w:r>
    </w:p>
    <w:p w:rsidR="00000000" w:rsidRPr="00BB56C7" w:rsidP="00BB56C7">
      <w:pPr>
        <w:pStyle w:val="BodyText"/>
      </w:pPr>
      <w:r w:rsidRPr="00BB56C7">
        <w:t>Companion Volumes, including Implementation Guides, are available at VETNet: - https://vetnet.education.gov.au/Pages/TrainingDocs.aspx?q=5c4b8489-f7e1-463b-81c8-6ecce6c192a0</w:t>
      </w:r>
    </w:p>
    <w:p w:rsidR="00000000" w:rsidRPr="00BB56C7" w:rsidP="00BB56C7"/>
    <w:sectPr w:rsidSect="00BB56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C7" w:rsidRPr="00BB0554" w:rsidP="00BB0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554" w:rsidP="00BB5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0554" w:rsidP="00BB5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0554" w:rsidP="00BB5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6C7" w:rsidRPr="00BB0554" w:rsidP="00BB0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554" w:rsidRPr="002D2AF8" w:rsidP="00BB5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RGR40418 Certificate IV in Racing (Greyhound Trainer)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BB0554" w:rsidP="00BB5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2A9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D6D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26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6C7"/>
  </w:style>
  <w:style w:type="character" w:customStyle="1" w:styleId="Heading1Char">
    <w:name w:val="Heading 1 Char"/>
    <w:basedOn w:val="DefaultParagraphFont"/>
    <w:link w:val="Heading1"/>
    <w:rsid w:val="00BB5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6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6C7"/>
    <w:rPr>
      <w:b/>
      <w:spacing w:val="0"/>
    </w:rPr>
  </w:style>
  <w:style w:type="paragraph" w:styleId="ListBullet2">
    <w:name w:val="List Bullet 2"/>
    <w:basedOn w:val="List2"/>
    <w:rsid w:val="00BB56C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6C7"/>
    <w:rPr>
      <w:i/>
    </w:rPr>
  </w:style>
  <w:style w:type="paragraph" w:customStyle="1" w:styleId="SuperHeading">
    <w:name w:val="SuperHeading"/>
    <w:basedOn w:val="Normal"/>
    <w:rsid w:val="00BB5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6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6C7"/>
  </w:style>
  <w:style w:type="paragraph" w:styleId="TableofFigures">
    <w:name w:val="table of figures"/>
    <w:basedOn w:val="Normal"/>
    <w:next w:val="Normal"/>
    <w:semiHidden/>
    <w:rsid w:val="00BB5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6C7"/>
    <w:pPr>
      <w:numPr>
        <w:numId w:val="11"/>
      </w:numPr>
    </w:pPr>
  </w:style>
  <w:style w:type="character" w:customStyle="1" w:styleId="WingdingSymbols">
    <w:name w:val="Wingding Symbols"/>
    <w:rsid w:val="00BB56C7"/>
    <w:rPr>
      <w:rFonts w:ascii="Wingdings" w:hAnsi="Wingdings"/>
    </w:rPr>
  </w:style>
  <w:style w:type="paragraph" w:customStyle="1" w:styleId="TableHeading">
    <w:name w:val="Table Heading"/>
    <w:basedOn w:val="HeadingBase"/>
    <w:rsid w:val="00BB5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6C7"/>
    <w:rPr>
      <w:color w:val="0033CC"/>
      <w:u w:val="none"/>
    </w:rPr>
  </w:style>
  <w:style w:type="paragraph" w:customStyle="1" w:styleId="BodyTextRight">
    <w:name w:val="Body Text Right"/>
    <w:basedOn w:val="BodyText"/>
    <w:rsid w:val="00BB5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6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6C7"/>
    <w:rPr>
      <w:sz w:val="32"/>
    </w:rPr>
  </w:style>
  <w:style w:type="paragraph" w:customStyle="1" w:styleId="HeadingProcedure">
    <w:name w:val="Heading Procedure"/>
    <w:basedOn w:val="HeadingBase"/>
    <w:next w:val="Normal"/>
    <w:rsid w:val="00BB5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6C7"/>
    <w:pPr>
      <w:spacing w:before="60" w:after="60"/>
    </w:pPr>
  </w:style>
  <w:style w:type="paragraph" w:styleId="ListContinue">
    <w:name w:val="List Continue"/>
    <w:basedOn w:val="List"/>
    <w:rsid w:val="00BB56C7"/>
    <w:pPr>
      <w:ind w:firstLine="0"/>
    </w:pPr>
  </w:style>
  <w:style w:type="paragraph" w:customStyle="1" w:styleId="ListNote">
    <w:name w:val="List Note"/>
    <w:basedOn w:val="List"/>
    <w:rsid w:val="00BB5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6C7"/>
    <w:rPr>
      <w:rFonts w:ascii="Courier New" w:hAnsi="Courier New"/>
    </w:rPr>
  </w:style>
  <w:style w:type="paragraph" w:customStyle="1" w:styleId="NoteBullet">
    <w:name w:val="Note Bullet"/>
    <w:basedOn w:val="Note"/>
    <w:rsid w:val="00BB5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6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5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6C7"/>
    <w:rPr>
      <w:b/>
      <w:smallCaps/>
    </w:rPr>
  </w:style>
  <w:style w:type="paragraph" w:customStyle="1" w:styleId="TableListNumber">
    <w:name w:val="Table List Number"/>
    <w:basedOn w:val="ListNumber"/>
    <w:rsid w:val="00BB5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6C7"/>
    <w:pPr>
      <w:numPr>
        <w:numId w:val="9"/>
      </w:numPr>
    </w:pPr>
  </w:style>
  <w:style w:type="paragraph" w:customStyle="1" w:styleId="ListAlpha2">
    <w:name w:val="List Alpha 2"/>
    <w:basedOn w:val="List2"/>
    <w:rsid w:val="00BB56C7"/>
    <w:pPr>
      <w:numPr>
        <w:numId w:val="8"/>
      </w:numPr>
    </w:pPr>
  </w:style>
  <w:style w:type="paragraph" w:styleId="List2">
    <w:name w:val="List 2"/>
    <w:basedOn w:val="BodyText"/>
    <w:rsid w:val="00BB5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6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6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6C7"/>
    <w:pPr>
      <w:numPr>
        <w:numId w:val="4"/>
      </w:numPr>
    </w:pPr>
  </w:style>
  <w:style w:type="paragraph" w:styleId="ListContinue2">
    <w:name w:val="List Continue 2"/>
    <w:basedOn w:val="List2"/>
    <w:rsid w:val="00BB56C7"/>
    <w:pPr>
      <w:ind w:firstLine="0"/>
    </w:pPr>
  </w:style>
  <w:style w:type="paragraph" w:styleId="ListContinue3">
    <w:name w:val="List Continue 3"/>
    <w:basedOn w:val="List3"/>
    <w:rsid w:val="00BB56C7"/>
    <w:pPr>
      <w:ind w:left="1021" w:firstLine="0"/>
    </w:pPr>
  </w:style>
  <w:style w:type="paragraph" w:styleId="ListContinue4">
    <w:name w:val="List Continue 4"/>
    <w:basedOn w:val="List4"/>
    <w:rsid w:val="00BB56C7"/>
    <w:pPr>
      <w:ind w:firstLine="0"/>
    </w:pPr>
  </w:style>
  <w:style w:type="paragraph" w:styleId="ListContinue5">
    <w:name w:val="List Continue 5"/>
    <w:basedOn w:val="List5"/>
    <w:rsid w:val="00BB56C7"/>
    <w:pPr>
      <w:ind w:firstLine="0"/>
    </w:pPr>
  </w:style>
  <w:style w:type="paragraph" w:styleId="ListNumber3">
    <w:name w:val="List Number 3"/>
    <w:basedOn w:val="List3"/>
    <w:rsid w:val="00BB56C7"/>
    <w:pPr>
      <w:numPr>
        <w:numId w:val="5"/>
      </w:numPr>
    </w:pPr>
  </w:style>
  <w:style w:type="paragraph" w:styleId="ListNumber4">
    <w:name w:val="List Number 4"/>
    <w:basedOn w:val="List4"/>
    <w:rsid w:val="00BB56C7"/>
    <w:pPr>
      <w:numPr>
        <w:numId w:val="6"/>
      </w:numPr>
    </w:pPr>
  </w:style>
  <w:style w:type="paragraph" w:styleId="ListNumber5">
    <w:name w:val="List Number 5"/>
    <w:basedOn w:val="List5"/>
    <w:rsid w:val="00BB56C7"/>
    <w:pPr>
      <w:numPr>
        <w:numId w:val="7"/>
      </w:numPr>
    </w:pPr>
  </w:style>
  <w:style w:type="paragraph" w:styleId="BlockText">
    <w:name w:val="Block Text"/>
    <w:basedOn w:val="Normal"/>
    <w:rsid w:val="00BB5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6C7"/>
    <w:rPr>
      <w:sz w:val="16"/>
      <w:vertAlign w:val="superscript"/>
    </w:rPr>
  </w:style>
  <w:style w:type="character" w:customStyle="1" w:styleId="Symbols">
    <w:name w:val="Symbols"/>
    <w:basedOn w:val="DefaultParagraphFont"/>
    <w:rsid w:val="00BB56C7"/>
    <w:rPr>
      <w:rFonts w:ascii="Symbol" w:hAnsi="Symbol"/>
    </w:rPr>
  </w:style>
  <w:style w:type="character" w:customStyle="1" w:styleId="MenuOptions">
    <w:name w:val="Menu Options"/>
    <w:basedOn w:val="DefaultParagraphFont"/>
    <w:rsid w:val="00BB5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6C7"/>
    <w:rPr>
      <w:b/>
    </w:rPr>
  </w:style>
  <w:style w:type="character" w:customStyle="1" w:styleId="Underlined">
    <w:name w:val="Underlined"/>
    <w:basedOn w:val="DefaultParagraphFont"/>
    <w:rsid w:val="00BB56C7"/>
    <w:rPr>
      <w:u w:val="single"/>
    </w:rPr>
  </w:style>
  <w:style w:type="paragraph" w:customStyle="1" w:styleId="TableBodyTextRight">
    <w:name w:val="Table Body Text Right"/>
    <w:basedOn w:val="TableBodyText"/>
    <w:rsid w:val="00BB5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6C7"/>
    <w:rPr>
      <w:sz w:val="18"/>
    </w:rPr>
  </w:style>
  <w:style w:type="paragraph" w:customStyle="1" w:styleId="BodySmallRight">
    <w:name w:val="Body Small Right"/>
    <w:basedOn w:val="BodyTextRight"/>
    <w:rsid w:val="00BB56C7"/>
    <w:rPr>
      <w:sz w:val="18"/>
      <w:szCs w:val="18"/>
    </w:rPr>
  </w:style>
  <w:style w:type="paragraph" w:customStyle="1" w:styleId="MarginEdition">
    <w:name w:val="Margin Edition"/>
    <w:basedOn w:val="MarginNote"/>
    <w:rsid w:val="00BB5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6C7"/>
    <w:rPr>
      <w:sz w:val="2"/>
      <w:szCs w:val="2"/>
    </w:rPr>
  </w:style>
  <w:style w:type="character" w:customStyle="1" w:styleId="Small">
    <w:name w:val="Small"/>
    <w:basedOn w:val="DefaultParagraphFont"/>
    <w:rsid w:val="00BB56C7"/>
    <w:rPr>
      <w:sz w:val="16"/>
    </w:rPr>
  </w:style>
  <w:style w:type="paragraph" w:customStyle="1" w:styleId="WideTable">
    <w:name w:val="Wide Table"/>
    <w:basedOn w:val="Normal"/>
    <w:rsid w:val="00BB5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6C7"/>
  </w:style>
  <w:style w:type="paragraph" w:styleId="Quote">
    <w:name w:val="Quote"/>
    <w:basedOn w:val="Heading1"/>
    <w:link w:val="QuoteChar"/>
    <w:qFormat/>
    <w:rsid w:val="00BB5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6C7"/>
    <w:pPr>
      <w:pageBreakBefore/>
    </w:pPr>
  </w:style>
  <w:style w:type="paragraph" w:customStyle="1" w:styleId="Border">
    <w:name w:val="Border"/>
    <w:basedOn w:val="Normal"/>
    <w:qFormat/>
    <w:rsid w:val="00BB5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6C7"/>
    <w:rPr>
      <w:u w:val="single"/>
    </w:rPr>
  </w:style>
  <w:style w:type="character" w:customStyle="1" w:styleId="BoldandItalics">
    <w:name w:val="Bold and Italics"/>
    <w:qFormat/>
    <w:rsid w:val="00BB56C7"/>
    <w:rPr>
      <w:b/>
      <w:i/>
      <w:u w:val="none"/>
    </w:rPr>
  </w:style>
  <w:style w:type="paragraph" w:styleId="BalloonText">
    <w:name w:val="Balloon Text"/>
    <w:basedOn w:val="Normal"/>
    <w:link w:val="BalloonTextChar"/>
    <w:rsid w:val="00BB5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6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3969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RGR40418 Certificate IV in Racing (Greyhound Trainer)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2018-07-05T17:04:59Z</dcterms:created>
  <dcterms:modified xsi:type="dcterms:W3CDTF">2018-07-05T06:05:00Z</dcterms:modified>
</cp:coreProperties>
</file>