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4894" w:rsidP="001D48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RGR40218 Certificate IV in Racing (Jockey)</w:t>
      </w:r>
      <w:r>
        <w:fldChar w:fldCharType="end"/>
      </w:r>
    </w:p>
    <w:p w:rsidR="001D4894" w:rsidP="001D4894">
      <w:pPr>
        <w:pStyle w:val="Version"/>
        <w:sectPr w:rsidSect="00C53E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EC2" w:rsidP="00C53EC2">
      <w:pPr>
        <w:pStyle w:val="SuperHeading"/>
      </w:pPr>
      <w:r w:rsidRPr="00C53EC2">
        <w:t>RGR40218 Certificate IV in Racing (Jockey)</w:t>
      </w:r>
    </w:p>
    <w:p w:rsidR="00000000" w:rsidRPr="00C53EC2" w:rsidP="00C53EC2">
      <w:pPr>
        <w:pStyle w:val="Heading1"/>
      </w:pPr>
      <w:bookmarkStart w:id="1" w:name="O_977913"/>
      <w:bookmarkEnd w:id="1"/>
      <w:r w:rsidRPr="00C53EC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53E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EC2" w:rsidP="00C53EC2">
            <w:pPr>
              <w:pStyle w:val="BodyText"/>
            </w:pPr>
            <w:r w:rsidRPr="00C53EC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rPr>
                <w:rStyle w:val="SpecialBold"/>
              </w:rPr>
              <w:t>Comments</w:t>
            </w:r>
          </w:p>
        </w:tc>
      </w:tr>
      <w:tr w:rsidTr="00C53E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EC2" w:rsidP="00C53EC2">
            <w:pPr>
              <w:pStyle w:val="BodyText"/>
            </w:pPr>
            <w:r w:rsidRPr="00C53EC2">
              <w:t>This version released with RGR Racing and Breeding Training Package Version 2.0.</w:t>
            </w:r>
          </w:p>
        </w:tc>
      </w:tr>
    </w:tbl>
    <w:p w:rsidR="00000000" w:rsidRPr="00C53EC2" w:rsidP="00C53EC2">
      <w:pPr>
        <w:pStyle w:val="BodyText"/>
      </w:pPr>
    </w:p>
    <w:p w:rsidR="00000000" w:rsidRPr="00C53EC2" w:rsidP="00C53EC2">
      <w:pPr>
        <w:pStyle w:val="AllowPageBreak"/>
      </w:pPr>
    </w:p>
    <w:p w:rsidR="00000000" w:rsidRPr="00C53EC2" w:rsidP="00C53EC2">
      <w:pPr>
        <w:pStyle w:val="Heading1"/>
      </w:pPr>
      <w:bookmarkStart w:id="2" w:name="O_977914"/>
      <w:bookmarkEnd w:id="2"/>
      <w:r w:rsidRPr="00C53EC2">
        <w:t>Qualification Description</w:t>
      </w:r>
    </w:p>
    <w:p w:rsidR="00000000" w:rsidRPr="00C53EC2" w:rsidP="001D4894">
      <w:pPr>
        <w:pStyle w:val="BodyText"/>
      </w:pPr>
      <w:r w:rsidRPr="00C53EC2">
        <w:t>This qualification reflects the role of individuals licensed to operate as a jock</w:t>
      </w:r>
      <w:r w:rsidRPr="00C53EC2">
        <w:t>ey and compete in industry-regulated events in the thoroughbred racing code.</w:t>
      </w:r>
    </w:p>
    <w:p w:rsidR="00000000" w:rsidRPr="00C53EC2" w:rsidP="001D4894">
      <w:pPr>
        <w:pStyle w:val="BodyText"/>
      </w:pPr>
      <w:r w:rsidRPr="00C53EC2">
        <w:t>Jockeys are independent professional athletes who ride racehorses at race meetings, barrier trials and trackwork. Most are independent contractors offering their riding services t</w:t>
      </w:r>
      <w:r w:rsidRPr="00C53EC2">
        <w:t>o compete in racing industry regulated race meetings, with some retained by racing stables. A jockey possesses the highest level of race riding skills, requiring a high degree of decision-making skill and reaction time during races, and the ability to exer</w:t>
      </w:r>
      <w:r w:rsidRPr="00C53EC2">
        <w:t>cise judgement when choosing mounts and assessing horse form.</w:t>
      </w:r>
    </w:p>
    <w:p w:rsidR="00000000" w:rsidRPr="00C53EC2" w:rsidP="001D4894">
      <w:pPr>
        <w:pStyle w:val="BodyText"/>
      </w:pPr>
      <w:r w:rsidRPr="00C53EC2">
        <w:t>The qualification reflects the requirement for jockeys to identify and advise on factors that affect racehorse performance; give advice on horse ability, fitness and progress; observe rules of r</w:t>
      </w:r>
      <w:r w:rsidRPr="00C53EC2">
        <w:t>acing and industry policies and guidelines; communicate with racing industry officials and media, and take instruction and advice from trainers and owners. It covers the knowledge required to perform on a daily basis at specific bodyweight and peak fitness</w:t>
      </w:r>
      <w:r w:rsidRPr="00C53EC2">
        <w:t xml:space="preserve"> and business skills required for self-employment to enable jockeys to market their services, and manage personal finances and business operations.</w:t>
      </w:r>
    </w:p>
    <w:p w:rsidR="00000000" w:rsidRPr="00C53EC2" w:rsidP="001D4894">
      <w:pPr>
        <w:pStyle w:val="BodyText"/>
      </w:pPr>
      <w:r w:rsidRPr="00C53EC2">
        <w:t>This qualification is required for industry licensing and registration in some states and territories. Refer</w:t>
      </w:r>
      <w:r w:rsidRPr="00C53EC2">
        <w:t xml:space="preserve"> to the relevant state or territory Principal Racing Authority for current requirements.</w:t>
      </w:r>
    </w:p>
    <w:p w:rsidR="00000000" w:rsidRPr="00C53EC2" w:rsidP="001D4894">
      <w:pPr>
        <w:pStyle w:val="BodyText"/>
      </w:pPr>
      <w:r w:rsidRPr="00C53EC2">
        <w:rPr>
          <w:rStyle w:val="SpecialBold"/>
        </w:rPr>
        <w:t xml:space="preserve">^ From 1 July 2022 the elective unit HLTAID003 must no longer be delivered and will be replaced in the Packaging Rules by the unit HLTAID011 </w:t>
      </w:r>
      <w:r w:rsidRPr="00C53EC2">
        <w:t>- for more information see</w:t>
      </w:r>
      <w:r w:rsidRPr="00C53EC2">
        <w:t xml:space="preserve">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FD068C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C53EC2" w:rsidP="00C53EC2">
      <w:pPr>
        <w:pStyle w:val="Heading1"/>
      </w:pPr>
      <w:bookmarkStart w:id="3" w:name="O_977915"/>
      <w:bookmarkEnd w:id="3"/>
      <w:r w:rsidRPr="00C53EC2">
        <w:t>Entry Requirements</w:t>
      </w:r>
    </w:p>
    <w:p w:rsidR="00000000" w:rsidRPr="00C53EC2" w:rsidP="001D4894">
      <w:pPr>
        <w:pStyle w:val="BodyText"/>
      </w:pPr>
      <w:r w:rsidRPr="00C53EC2">
        <w:t>To commence this qualification an individual must:</w:t>
      </w:r>
    </w:p>
    <w:p w:rsidR="00000000" w:rsidRPr="00C53EC2" w:rsidP="001D4894">
      <w:pPr>
        <w:pStyle w:val="BodyText"/>
      </w:pPr>
      <w:r w:rsidRPr="00C53EC2">
        <w:t>have completed</w:t>
      </w:r>
      <w:r w:rsidRPr="00C53EC2">
        <w:rPr>
          <w:rStyle w:val="Emphasis"/>
        </w:rPr>
        <w:t xml:space="preserve"> RGR30518 Certificate III in Racing (Trackwork Rider)</w:t>
      </w:r>
      <w:r>
        <w:t xml:space="preserve"> </w:t>
      </w:r>
      <w:r w:rsidRPr="00C53EC2">
        <w:t>or</w:t>
      </w:r>
    </w:p>
    <w:p w:rsidR="00000000" w:rsidRPr="00C53EC2" w:rsidP="00C53EC2">
      <w:pPr>
        <w:pStyle w:val="ListBullet"/>
      </w:pPr>
      <w:r w:rsidRPr="00C53EC2">
        <w:t xml:space="preserve">demonstrated skills and experience in riding and handling thoroughbred horses commensurate with the </w:t>
      </w:r>
      <w:r w:rsidRPr="00C53EC2">
        <w:rPr>
          <w:rStyle w:val="Emphasis"/>
        </w:rPr>
        <w:t>Certificate III in Racing (Trackwork Rider)</w:t>
      </w:r>
      <w:r w:rsidRPr="00C53EC2">
        <w:t>.</w:t>
      </w:r>
    </w:p>
    <w:p w:rsidR="00000000" w:rsidRPr="00C53EC2" w:rsidP="00C53EC2">
      <w:pPr>
        <w:pStyle w:val="AllowPageBreak"/>
      </w:pPr>
    </w:p>
    <w:p w:rsidR="00000000" w:rsidRPr="00C53EC2" w:rsidP="00C53EC2">
      <w:pPr>
        <w:pStyle w:val="Heading1"/>
      </w:pPr>
      <w:bookmarkStart w:id="4" w:name="O_977916"/>
      <w:bookmarkEnd w:id="4"/>
      <w:r w:rsidRPr="00C53EC2">
        <w:t>Packaging Rules</w:t>
      </w:r>
    </w:p>
    <w:p w:rsidR="00000000" w:rsidRPr="00C53EC2" w:rsidP="001D4894">
      <w:pPr>
        <w:pStyle w:val="BodyText"/>
      </w:pPr>
      <w:r w:rsidRPr="00C53EC2">
        <w:t xml:space="preserve">To achieve this qualification, competency must be demonstrated in: </w:t>
      </w:r>
    </w:p>
    <w:p w:rsidR="00000000" w:rsidRPr="00C53EC2" w:rsidP="00C53EC2">
      <w:pPr>
        <w:pStyle w:val="ListBullet"/>
      </w:pPr>
      <w:r w:rsidRPr="00C53EC2">
        <w:t xml:space="preserve">17 units </w:t>
      </w:r>
      <w:r w:rsidRPr="00C53EC2">
        <w:t>of competency:</w:t>
      </w:r>
    </w:p>
    <w:p w:rsidR="00000000" w:rsidRPr="00C53EC2" w:rsidP="00C53EC2">
      <w:pPr>
        <w:pStyle w:val="ListBullet2"/>
      </w:pPr>
      <w:r w:rsidRPr="00C53EC2">
        <w:t>11 core units plus</w:t>
      </w:r>
    </w:p>
    <w:p w:rsidR="00000000" w:rsidRPr="00C53EC2" w:rsidP="00C53EC2">
      <w:pPr>
        <w:pStyle w:val="ListBullet2"/>
      </w:pPr>
      <w:r w:rsidRPr="00C53EC2">
        <w:t>6 elective units.</w:t>
      </w:r>
    </w:p>
    <w:p w:rsidR="00000000" w:rsidRPr="00C53EC2" w:rsidP="00C53EC2">
      <w:pPr>
        <w:pStyle w:val="BodyText"/>
      </w:pPr>
    </w:p>
    <w:p w:rsidR="00000000" w:rsidRPr="00C53EC2" w:rsidP="001D4894">
      <w:pPr>
        <w:pStyle w:val="BodyText"/>
      </w:pPr>
      <w:r w:rsidRPr="00C53EC2">
        <w:t xml:space="preserve">Elective units must ensure the integrity of the qualification’s Australian Qualification Framework (AQF) alignment and contribute to a valid, industry-supported vocational outcome. The electives are to </w:t>
      </w:r>
      <w:r w:rsidRPr="00C53EC2">
        <w:t>be chosen as follows:</w:t>
      </w:r>
    </w:p>
    <w:p w:rsidR="00000000" w:rsidRPr="00C53EC2" w:rsidP="00C53EC2">
      <w:pPr>
        <w:pStyle w:val="ListBullet"/>
      </w:pPr>
      <w:r w:rsidRPr="00C53EC2">
        <w:t>at least 4 from the electives listed below</w:t>
      </w:r>
    </w:p>
    <w:p w:rsidR="00000000" w:rsidRPr="00C53EC2" w:rsidP="00C53EC2">
      <w:pPr>
        <w:pStyle w:val="ListBullet"/>
      </w:pPr>
      <w:r w:rsidRPr="00C53EC2">
        <w:t xml:space="preserve">up to 2 from the electives listed below, or any currently endorsed Training Package or accredited course. </w:t>
      </w:r>
    </w:p>
    <w:p w:rsidR="00000000" w:rsidRPr="00C53EC2" w:rsidP="00C53EC2">
      <w:pPr>
        <w:pStyle w:val="BodyText"/>
      </w:pPr>
    </w:p>
    <w:p w:rsidR="00000000" w:rsidRPr="00C53EC2" w:rsidP="001D4894">
      <w:pPr>
        <w:pStyle w:val="Heading3"/>
      </w:pPr>
      <w:r w:rsidRPr="00C53EC2">
        <w:rPr>
          <w:rStyle w:val="SpecialBold"/>
        </w:rPr>
        <w:t>Core Units</w:t>
      </w:r>
    </w:p>
    <w:p w:rsidR="00000000" w:rsidRPr="00C53EC2" w:rsidP="001D4894">
      <w:pPr>
        <w:pStyle w:val="BodyText"/>
      </w:pPr>
      <w:r w:rsidRPr="00C53EC2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276"/>
      </w:tblGrid>
      <w:tr w:rsidTr="00C53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BSBSMB303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Organise finances for the micro business</w:t>
            </w:r>
          </w:p>
        </w:tc>
      </w:tr>
      <w:tr w:rsidTr="00C53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BSBSMB305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Comply with regulatory, taxation and insurance requirements for micro business</w:t>
            </w:r>
          </w:p>
        </w:tc>
      </w:tr>
      <w:tr w:rsidTr="00C53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RGRCMN305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 xml:space="preserve">Participate in racing protests and inquiries </w:t>
            </w:r>
          </w:p>
        </w:tc>
      </w:tr>
      <w:tr w:rsidTr="00C53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RGRCMN402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 xml:space="preserve">Participate in media interviews for racing </w:t>
            </w:r>
          </w:p>
        </w:tc>
      </w:tr>
      <w:tr w:rsidTr="00C53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RGRPSH310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Prepare for self-management in racing</w:t>
            </w:r>
          </w:p>
        </w:tc>
      </w:tr>
      <w:tr w:rsidTr="00C53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RGRPSH405*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Ride horses in jump outs</w:t>
            </w:r>
          </w:p>
        </w:tc>
      </w:tr>
      <w:tr w:rsidTr="00C53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RGRPSH413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Prepare for race riding</w:t>
            </w:r>
          </w:p>
        </w:tc>
      </w:tr>
      <w:tr w:rsidTr="00C53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RGRPSH414*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Ride horses in trials</w:t>
            </w:r>
          </w:p>
        </w:tc>
      </w:tr>
      <w:tr w:rsidTr="00C53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RGRPSH415*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Ride horses in races</w:t>
            </w:r>
          </w:p>
        </w:tc>
      </w:tr>
      <w:tr w:rsidTr="00C53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RGRPSH418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Set goals to improve racing performance</w:t>
            </w:r>
          </w:p>
        </w:tc>
      </w:tr>
      <w:tr w:rsidTr="00C53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RGRPSH419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53EC2" w:rsidP="00C53EC2">
            <w:pPr>
              <w:pStyle w:val="BodyText"/>
            </w:pPr>
            <w:r w:rsidRPr="00C53EC2">
              <w:t>Manage principles of sports science for jockeys</w:t>
            </w:r>
          </w:p>
        </w:tc>
      </w:tr>
    </w:tbl>
    <w:p w:rsidR="00000000" w:rsidRPr="00C53EC2" w:rsidP="00C53EC2">
      <w:pPr>
        <w:pStyle w:val="BodyText"/>
      </w:pPr>
    </w:p>
    <w:p w:rsidR="00000000" w:rsidRPr="00C53EC2" w:rsidP="001D4894">
      <w:pPr>
        <w:pStyle w:val="Heading3"/>
      </w:pPr>
      <w:r w:rsidRPr="00C53EC2">
        <w:rPr>
          <w:rStyle w:val="SpecialBold"/>
        </w:rPr>
        <w:t>Elective Units</w:t>
      </w:r>
    </w:p>
    <w:p w:rsidR="00000000" w:rsidRPr="00C53EC2" w:rsidP="001D4894">
      <w:pPr>
        <w:pStyle w:val="BodyText"/>
      </w:pPr>
      <w:r w:rsidRPr="00C53EC2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276"/>
      </w:tblGrid>
      <w:tr w:rsidTr="00C53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BSBFIA301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Maintain financial record</w:t>
            </w:r>
            <w:r w:rsidRPr="00C53EC2">
              <w:t>s</w:t>
            </w:r>
          </w:p>
        </w:tc>
      </w:tr>
      <w:tr w:rsidTr="00C53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BSBFIA303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Process accounts payable and receivable</w:t>
            </w:r>
          </w:p>
        </w:tc>
      </w:tr>
      <w:tr w:rsidTr="00C53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BSBINM301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Organise workplace information</w:t>
            </w:r>
            <w:r w:rsidRPr="00C53EC2">
              <w:tab/>
            </w:r>
          </w:p>
        </w:tc>
      </w:tr>
      <w:tr w:rsidTr="00C53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BSBWOR501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Manage personal work priorities and professional development</w:t>
            </w:r>
          </w:p>
        </w:tc>
      </w:tr>
      <w:tr w:rsidTr="00C53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53EC2" w:rsidP="00C53EC2">
            <w:pPr>
              <w:pStyle w:val="BodyText"/>
            </w:pPr>
            <w:r w:rsidRPr="00C53EC2">
              <w:t>HLTAID003</w:t>
            </w:r>
          </w:p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rPr>
                <w:rStyle w:val="SpecialBold"/>
              </w:rPr>
              <w:t>^ HLTAID011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53EC2" w:rsidP="00C53EC2">
            <w:pPr>
              <w:pStyle w:val="BodyText"/>
            </w:pPr>
            <w:r w:rsidRPr="00C53EC2">
              <w:t>Provide first aid</w:t>
            </w:r>
          </w:p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P</w:t>
            </w:r>
            <w:r w:rsidRPr="00C53EC2">
              <w:rPr>
                <w:rStyle w:val="SpecialBold"/>
              </w:rPr>
              <w:t>rovide First Aid (must be delivered from 1 Jul</w:t>
            </w:r>
            <w:r w:rsidRPr="00C53EC2">
              <w:rPr>
                <w:rStyle w:val="SpecialBold"/>
              </w:rPr>
              <w:t>y 2022)</w:t>
            </w:r>
          </w:p>
        </w:tc>
      </w:tr>
      <w:tr w:rsidTr="00C53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 xml:space="preserve">PSPGEN052 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Undertake and promote career management</w:t>
            </w:r>
          </w:p>
        </w:tc>
      </w:tr>
      <w:tr w:rsidTr="00C53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RGRPSH306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Develop basic trackwork riding skills</w:t>
            </w:r>
          </w:p>
        </w:tc>
      </w:tr>
      <w:tr w:rsidTr="00C53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RGRPSH307*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Exercise horses in pacework</w:t>
            </w:r>
          </w:p>
        </w:tc>
      </w:tr>
      <w:tr w:rsidTr="00C53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RGRPSH404*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Ride horses at trackwork</w:t>
            </w:r>
          </w:p>
        </w:tc>
      </w:tr>
      <w:tr w:rsidTr="00C53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RGRPSH406*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Develop riding skills for jumping racing</w:t>
            </w:r>
          </w:p>
        </w:tc>
      </w:tr>
      <w:tr w:rsidTr="00C53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RGRPSH407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Educate thoroughbred horses for racing</w:t>
            </w:r>
          </w:p>
        </w:tc>
      </w:tr>
      <w:tr w:rsidTr="00C53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RGRPSH416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Perform trial and race jumping riding skills</w:t>
            </w:r>
          </w:p>
        </w:tc>
      </w:tr>
      <w:tr w:rsidTr="00C53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 xml:space="preserve">RGRTRK402 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 xml:space="preserve">Relate animal welfare to track and environmental conditions </w:t>
            </w:r>
          </w:p>
        </w:tc>
      </w:tr>
      <w:tr w:rsidTr="00C53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 xml:space="preserve">SISSCOP308A 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Model the responsibilities of an elite athlete</w:t>
            </w:r>
          </w:p>
        </w:tc>
      </w:tr>
      <w:tr w:rsidTr="00C53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SISSCOP309A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53EC2" w:rsidP="00C53EC2">
            <w:pPr>
              <w:pStyle w:val="BodyText"/>
            </w:pPr>
            <w:r w:rsidRPr="00C53EC2">
              <w:t>Design an athlete</w:t>
            </w:r>
            <w:r>
              <w:t>’</w:t>
            </w:r>
            <w:r w:rsidRPr="00C53EC2">
              <w:t>s diet</w:t>
            </w:r>
          </w:p>
        </w:tc>
      </w:tr>
    </w:tbl>
    <w:p w:rsidR="00000000" w:rsidRPr="00C53EC2" w:rsidP="00C53EC2">
      <w:pPr>
        <w:pStyle w:val="BodyText"/>
      </w:pPr>
    </w:p>
    <w:p w:rsidR="00000000" w:rsidRPr="00C53EC2" w:rsidP="001D4894">
      <w:pPr>
        <w:pStyle w:val="Heading3"/>
      </w:pPr>
      <w:r w:rsidRPr="00C53EC2">
        <w:rPr>
          <w:rStyle w:val="SpecialBold"/>
        </w:rPr>
        <w:t>Prerequisite requirements</w:t>
      </w:r>
    </w:p>
    <w:p w:rsidR="00000000" w:rsidRPr="00C53EC2" w:rsidP="001D4894">
      <w:pPr>
        <w:pStyle w:val="BodyText"/>
      </w:pPr>
      <w:r w:rsidRPr="00C53EC2">
        <w:t>Note: Units listed in the Prerequisite requirement column that have their own prerequisite requirements are shown with an asterisk (*)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54"/>
        <w:gridCol w:w="5713"/>
      </w:tblGrid>
      <w:tr w:rsidTr="00C53EC2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EC2" w:rsidP="00C53EC2">
            <w:pPr>
              <w:pStyle w:val="BodyText"/>
            </w:pPr>
            <w:r w:rsidRPr="00C53EC2">
              <w:rPr>
                <w:rStyle w:val="SpecialBold"/>
              </w:rPr>
              <w:t>Unit of competency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rPr>
                <w:rStyle w:val="SpecialBold"/>
              </w:rPr>
              <w:t>Prerequisite requirement</w:t>
            </w:r>
          </w:p>
        </w:tc>
      </w:tr>
      <w:tr w:rsidTr="00C53EC2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RGRPSH307 Exercise horses in pacework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RGRPSH306 Develop basic trackwork riding skills</w:t>
            </w:r>
          </w:p>
        </w:tc>
      </w:tr>
      <w:tr w:rsidTr="00C53EC2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RGRPSH404 Ride horses at trackwork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RGRPSH307 Exercise horses in pacework*</w:t>
            </w:r>
          </w:p>
        </w:tc>
      </w:tr>
      <w:tr w:rsidTr="00C53EC2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RGRPSH405 Ride horses in jump outs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RGRPSH404 Ride horses at trackwork*</w:t>
            </w:r>
          </w:p>
        </w:tc>
      </w:tr>
      <w:tr w:rsidTr="00C53EC2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RGRPSH406 Develop ridi</w:t>
            </w:r>
            <w:r w:rsidRPr="00C53EC2">
              <w:t>ng skills for jumping racing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RGRPSH404 Ride horses at trackwork*</w:t>
            </w:r>
          </w:p>
        </w:tc>
      </w:tr>
      <w:tr w:rsidTr="00C53EC2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RGRPSH414 Ride horses in trials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RGRPSH405 Ride horses in jump outs*</w:t>
            </w:r>
          </w:p>
        </w:tc>
      </w:tr>
      <w:tr w:rsidTr="00C53EC2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RGRPSH415 Ride horses in races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EC2" w:rsidP="00C53EC2">
            <w:pPr>
              <w:pStyle w:val="BodyText"/>
            </w:pPr>
            <w:r w:rsidRPr="00C53EC2">
              <w:t xml:space="preserve">RGRPSH413 Prepare for race riding </w:t>
            </w:r>
          </w:p>
        </w:tc>
      </w:tr>
    </w:tbl>
    <w:p w:rsidR="00000000" w:rsidRPr="00C53EC2" w:rsidP="00C53EC2">
      <w:pPr>
        <w:pStyle w:val="BodyText"/>
      </w:pPr>
    </w:p>
    <w:p w:rsidR="00000000" w:rsidRPr="00C53EC2" w:rsidP="00C53EC2">
      <w:pPr>
        <w:pStyle w:val="AllowPageBreak"/>
      </w:pPr>
    </w:p>
    <w:p w:rsidR="00000000" w:rsidRPr="00C53EC2" w:rsidP="00C53EC2">
      <w:pPr>
        <w:pStyle w:val="Heading1"/>
      </w:pPr>
      <w:bookmarkStart w:id="5" w:name="O_977917"/>
      <w:bookmarkEnd w:id="5"/>
      <w:r w:rsidRPr="00C53EC2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C53EC2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EC2" w:rsidP="00C53EC2">
            <w:pPr>
              <w:pStyle w:val="BodyText"/>
            </w:pPr>
            <w:r w:rsidRPr="00C53EC2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EC2" w:rsidP="00C53EC2">
            <w:pPr>
              <w:pStyle w:val="BodyText"/>
            </w:pPr>
            <w:r w:rsidRPr="00C53EC2">
              <w:rPr>
                <w:rStyle w:val="SpecialBold"/>
              </w:rPr>
              <w:t>Code and title previous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EC2" w:rsidP="00C53EC2">
            <w:pPr>
              <w:pStyle w:val="BodyText"/>
            </w:pPr>
            <w:r w:rsidRPr="00C53EC2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rPr>
                <w:rStyle w:val="SpecialBold"/>
              </w:rPr>
              <w:t>Equivalence status</w:t>
            </w:r>
          </w:p>
        </w:tc>
      </w:tr>
      <w:tr w:rsidTr="00C53EC2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RGR40218 Certificate IV in Racing (Jockey)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RGR40208 Certificate IV in Racing (Jockey)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EC2" w:rsidP="00C53EC2">
            <w:pPr>
              <w:pStyle w:val="BodyText"/>
            </w:pPr>
            <w:r w:rsidRPr="00C53EC2">
              <w:t xml:space="preserve">Updated to meet Standards for Training Packages </w:t>
            </w:r>
          </w:p>
          <w:p w:rsidR="00000000" w:rsidRPr="00C53EC2" w:rsidP="00C53EC2">
            <w:pPr>
              <w:pStyle w:val="BodyText"/>
            </w:pPr>
            <w:r w:rsidRPr="00C53EC2">
              <w:t>Entry requirements added</w:t>
            </w:r>
          </w:p>
          <w:p w:rsidR="00000000" w:rsidP="00C53EC2">
            <w:pPr>
              <w:pStyle w:val="BodyText"/>
              <w:rPr>
                <w:lang w:val="en-NZ"/>
              </w:rPr>
            </w:pPr>
            <w:r w:rsidRPr="00C53EC2">
              <w:t>Chan</w:t>
            </w:r>
            <w:r w:rsidRPr="00C53EC2">
              <w:t>ges to core and elective units to reflect role requirements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EC2" w:rsidP="00C53EC2">
            <w:pPr>
              <w:pStyle w:val="BodyText"/>
            </w:pPr>
            <w:r w:rsidRPr="00C53EC2">
              <w:t>No equivalent qualification</w:t>
            </w:r>
          </w:p>
        </w:tc>
      </w:tr>
    </w:tbl>
    <w:p w:rsidR="001D4894" w:rsidP="00C53EC2">
      <w:pPr>
        <w:pStyle w:val="BodyText"/>
      </w:pPr>
    </w:p>
    <w:p w:rsidR="001D4894" w:rsidP="00C53EC2">
      <w:pPr>
        <w:pStyle w:val="BodyText"/>
      </w:pPr>
    </w:p>
    <w:p w:rsidR="00000000" w:rsidRPr="00C53EC2" w:rsidP="00C53EC2">
      <w:pPr>
        <w:pStyle w:val="Heading1"/>
      </w:pPr>
      <w:bookmarkStart w:id="6" w:name="O_977919"/>
      <w:bookmarkEnd w:id="6"/>
      <w:r w:rsidRPr="00C53EC2">
        <w:t>Links</w:t>
      </w:r>
    </w:p>
    <w:p w:rsidR="00000000" w:rsidRPr="00C53EC2" w:rsidP="001D4894">
      <w:pPr>
        <w:pStyle w:val="BodyText"/>
      </w:pPr>
      <w:r w:rsidRPr="00C53EC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FD068C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C53EC2" w:rsidP="00C53EC2"/>
    <w:sectPr w:rsidSect="00C53E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C2" w:rsidRPr="001D4894" w:rsidP="001D48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894" w:rsidP="00C53E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4894" w:rsidP="00C53E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D4894" w:rsidP="00C53E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8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EC2" w:rsidRPr="001D4894" w:rsidP="001D48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894" w:rsidRPr="002D2AF8" w:rsidP="00C53E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RGR40218 Certificate IV in Racing (Jockey)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2022</w:t>
    </w:r>
    <w:r>
      <w:fldChar w:fldCharType="end"/>
    </w:r>
  </w:p>
  <w:p w:rsidR="001D4894" w:rsidP="00C53E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04C4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7880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0EDA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E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E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E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E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E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E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E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E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E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E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E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EC2"/>
  </w:style>
  <w:style w:type="character" w:customStyle="1" w:styleId="Heading1Char">
    <w:name w:val="Heading 1 Char"/>
    <w:basedOn w:val="DefaultParagraphFont"/>
    <w:link w:val="Heading1"/>
    <w:rsid w:val="00C53E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E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E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3E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3EC2"/>
    <w:rPr>
      <w:b/>
      <w:spacing w:val="0"/>
    </w:rPr>
  </w:style>
  <w:style w:type="paragraph" w:styleId="ListBullet2">
    <w:name w:val="List Bullet 2"/>
    <w:basedOn w:val="List2"/>
    <w:rsid w:val="00C53EC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53EC2"/>
    <w:rPr>
      <w:i/>
    </w:rPr>
  </w:style>
  <w:style w:type="paragraph" w:customStyle="1" w:styleId="SuperHeading">
    <w:name w:val="SuperHeading"/>
    <w:basedOn w:val="Normal"/>
    <w:rsid w:val="00C53E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E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3E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E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E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E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E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E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E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E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E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E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E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E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E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E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E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E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E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E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E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3E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3E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E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E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3E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E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E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E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E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E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E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E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E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3E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E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E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EC2"/>
  </w:style>
  <w:style w:type="paragraph" w:styleId="TableofFigures">
    <w:name w:val="table of figures"/>
    <w:basedOn w:val="Normal"/>
    <w:next w:val="Normal"/>
    <w:semiHidden/>
    <w:rsid w:val="00C53E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E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3EC2"/>
    <w:rPr>
      <w:rFonts w:ascii="Wingdings" w:hAnsi="Wingdings"/>
    </w:rPr>
  </w:style>
  <w:style w:type="paragraph" w:customStyle="1" w:styleId="TableHeading">
    <w:name w:val="Table Heading"/>
    <w:basedOn w:val="HeadingBase"/>
    <w:rsid w:val="00C53E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EC2"/>
    <w:rPr>
      <w:color w:val="0033CC"/>
      <w:u w:val="none"/>
    </w:rPr>
  </w:style>
  <w:style w:type="paragraph" w:customStyle="1" w:styleId="BodyTextRight">
    <w:name w:val="Body Text Right"/>
    <w:basedOn w:val="BodyText"/>
    <w:rsid w:val="00C53E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E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E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E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E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E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EC2"/>
    <w:rPr>
      <w:sz w:val="32"/>
    </w:rPr>
  </w:style>
  <w:style w:type="paragraph" w:customStyle="1" w:styleId="HeadingProcedure">
    <w:name w:val="Heading Procedure"/>
    <w:basedOn w:val="HeadingBase"/>
    <w:next w:val="Normal"/>
    <w:rsid w:val="00C53E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EC2"/>
    <w:pPr>
      <w:spacing w:before="60" w:after="60"/>
    </w:pPr>
  </w:style>
  <w:style w:type="paragraph" w:styleId="ListContinue">
    <w:name w:val="List Continue"/>
    <w:basedOn w:val="List"/>
    <w:rsid w:val="00C53EC2"/>
    <w:pPr>
      <w:ind w:firstLine="0"/>
    </w:pPr>
  </w:style>
  <w:style w:type="paragraph" w:customStyle="1" w:styleId="ListNote">
    <w:name w:val="List Note"/>
    <w:basedOn w:val="List"/>
    <w:rsid w:val="00C53E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E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E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EC2"/>
    <w:rPr>
      <w:rFonts w:ascii="Courier New" w:hAnsi="Courier New"/>
    </w:rPr>
  </w:style>
  <w:style w:type="paragraph" w:customStyle="1" w:styleId="NoteBullet">
    <w:name w:val="Note Bullet"/>
    <w:basedOn w:val="Note"/>
    <w:rsid w:val="00C53E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E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E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E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E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3E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E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EC2"/>
    <w:rPr>
      <w:b/>
      <w:smallCaps/>
    </w:rPr>
  </w:style>
  <w:style w:type="paragraph" w:customStyle="1" w:styleId="TableListNumber">
    <w:name w:val="Table List Number"/>
    <w:basedOn w:val="ListNumber"/>
    <w:rsid w:val="00C53E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E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EC2"/>
    <w:pPr>
      <w:numPr>
        <w:numId w:val="9"/>
      </w:numPr>
    </w:pPr>
  </w:style>
  <w:style w:type="paragraph" w:customStyle="1" w:styleId="ListAlpha2">
    <w:name w:val="List Alpha 2"/>
    <w:basedOn w:val="List2"/>
    <w:rsid w:val="00C53EC2"/>
    <w:pPr>
      <w:numPr>
        <w:numId w:val="8"/>
      </w:numPr>
    </w:pPr>
  </w:style>
  <w:style w:type="paragraph" w:styleId="List2">
    <w:name w:val="List 2"/>
    <w:basedOn w:val="BodyText"/>
    <w:rsid w:val="00C53E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E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E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E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E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E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3EC2"/>
    <w:pPr>
      <w:numPr>
        <w:numId w:val="4"/>
      </w:numPr>
    </w:pPr>
  </w:style>
  <w:style w:type="paragraph" w:styleId="ListContinue2">
    <w:name w:val="List Continue 2"/>
    <w:basedOn w:val="List2"/>
    <w:rsid w:val="00C53EC2"/>
    <w:pPr>
      <w:ind w:firstLine="0"/>
    </w:pPr>
  </w:style>
  <w:style w:type="paragraph" w:styleId="ListContinue3">
    <w:name w:val="List Continue 3"/>
    <w:basedOn w:val="List3"/>
    <w:rsid w:val="00C53EC2"/>
    <w:pPr>
      <w:ind w:left="1021" w:firstLine="0"/>
    </w:pPr>
  </w:style>
  <w:style w:type="paragraph" w:styleId="ListContinue4">
    <w:name w:val="List Continue 4"/>
    <w:basedOn w:val="List4"/>
    <w:rsid w:val="00C53EC2"/>
    <w:pPr>
      <w:ind w:firstLine="0"/>
    </w:pPr>
  </w:style>
  <w:style w:type="paragraph" w:styleId="ListContinue5">
    <w:name w:val="List Continue 5"/>
    <w:basedOn w:val="List5"/>
    <w:rsid w:val="00C53EC2"/>
    <w:pPr>
      <w:ind w:firstLine="0"/>
    </w:pPr>
  </w:style>
  <w:style w:type="paragraph" w:styleId="ListNumber3">
    <w:name w:val="List Number 3"/>
    <w:basedOn w:val="List3"/>
    <w:rsid w:val="00C53EC2"/>
    <w:pPr>
      <w:numPr>
        <w:numId w:val="5"/>
      </w:numPr>
    </w:pPr>
  </w:style>
  <w:style w:type="paragraph" w:styleId="ListNumber4">
    <w:name w:val="List Number 4"/>
    <w:basedOn w:val="List4"/>
    <w:rsid w:val="00C53EC2"/>
    <w:pPr>
      <w:numPr>
        <w:numId w:val="6"/>
      </w:numPr>
    </w:pPr>
  </w:style>
  <w:style w:type="paragraph" w:styleId="ListNumber5">
    <w:name w:val="List Number 5"/>
    <w:basedOn w:val="List5"/>
    <w:rsid w:val="00C53EC2"/>
    <w:pPr>
      <w:numPr>
        <w:numId w:val="7"/>
      </w:numPr>
    </w:pPr>
  </w:style>
  <w:style w:type="paragraph" w:styleId="BlockText">
    <w:name w:val="Block Text"/>
    <w:basedOn w:val="Normal"/>
    <w:rsid w:val="00C53E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E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EC2"/>
    <w:rPr>
      <w:sz w:val="16"/>
      <w:vertAlign w:val="superscript"/>
    </w:rPr>
  </w:style>
  <w:style w:type="character" w:customStyle="1" w:styleId="Symbols">
    <w:name w:val="Symbols"/>
    <w:basedOn w:val="DefaultParagraphFont"/>
    <w:rsid w:val="00C53EC2"/>
    <w:rPr>
      <w:rFonts w:ascii="Symbol" w:hAnsi="Symbol"/>
    </w:rPr>
  </w:style>
  <w:style w:type="character" w:customStyle="1" w:styleId="MenuOptions">
    <w:name w:val="Menu Options"/>
    <w:basedOn w:val="DefaultParagraphFont"/>
    <w:rsid w:val="00C53E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EC2"/>
    <w:rPr>
      <w:b/>
    </w:rPr>
  </w:style>
  <w:style w:type="character" w:customStyle="1" w:styleId="Underlined">
    <w:name w:val="Underlined"/>
    <w:basedOn w:val="DefaultParagraphFont"/>
    <w:rsid w:val="00C53EC2"/>
    <w:rPr>
      <w:u w:val="single"/>
    </w:rPr>
  </w:style>
  <w:style w:type="paragraph" w:customStyle="1" w:styleId="TableBodyTextRight">
    <w:name w:val="Table Body Text Right"/>
    <w:basedOn w:val="TableBodyText"/>
    <w:rsid w:val="00C53E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EC2"/>
    <w:rPr>
      <w:sz w:val="18"/>
    </w:rPr>
  </w:style>
  <w:style w:type="paragraph" w:customStyle="1" w:styleId="BodySmallRight">
    <w:name w:val="Body Small Right"/>
    <w:basedOn w:val="BodyTextRight"/>
    <w:rsid w:val="00C53EC2"/>
    <w:rPr>
      <w:sz w:val="18"/>
      <w:szCs w:val="18"/>
    </w:rPr>
  </w:style>
  <w:style w:type="paragraph" w:customStyle="1" w:styleId="MarginEdition">
    <w:name w:val="Margin Edition"/>
    <w:basedOn w:val="MarginNote"/>
    <w:rsid w:val="00C53E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EC2"/>
    <w:rPr>
      <w:sz w:val="2"/>
      <w:szCs w:val="2"/>
    </w:rPr>
  </w:style>
  <w:style w:type="character" w:customStyle="1" w:styleId="Small">
    <w:name w:val="Small"/>
    <w:basedOn w:val="DefaultParagraphFont"/>
    <w:rsid w:val="00C53EC2"/>
    <w:rPr>
      <w:sz w:val="16"/>
    </w:rPr>
  </w:style>
  <w:style w:type="paragraph" w:customStyle="1" w:styleId="WideTable">
    <w:name w:val="Wide Table"/>
    <w:basedOn w:val="Normal"/>
    <w:rsid w:val="00C53E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EC2"/>
  </w:style>
  <w:style w:type="paragraph" w:styleId="Quote">
    <w:name w:val="Quote"/>
    <w:basedOn w:val="Heading1"/>
    <w:link w:val="QuoteChar"/>
    <w:qFormat/>
    <w:rsid w:val="00C53E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E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EC2"/>
    <w:pPr>
      <w:pageBreakBefore/>
    </w:pPr>
  </w:style>
  <w:style w:type="paragraph" w:customStyle="1" w:styleId="Border">
    <w:name w:val="Border"/>
    <w:basedOn w:val="Normal"/>
    <w:qFormat/>
    <w:rsid w:val="00C53E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E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E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E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E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E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E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E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E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EC2"/>
    <w:rPr>
      <w:u w:val="single"/>
    </w:rPr>
  </w:style>
  <w:style w:type="character" w:customStyle="1" w:styleId="BoldandItalics">
    <w:name w:val="Bold and Italics"/>
    <w:qFormat/>
    <w:rsid w:val="00C53EC2"/>
    <w:rPr>
      <w:b/>
      <w:i/>
      <w:u w:val="none"/>
    </w:rPr>
  </w:style>
  <w:style w:type="paragraph" w:styleId="BalloonText">
    <w:name w:val="Balloon Text"/>
    <w:basedOn w:val="Normal"/>
    <w:link w:val="BalloonTextChar"/>
    <w:rsid w:val="00C53E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E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E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E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E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E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EC2"/>
    <w:pPr>
      <w:spacing w:before="0" w:after="0"/>
    </w:pPr>
  </w:style>
  <w:style w:type="paragraph" w:customStyle="1" w:styleId="BodyTextBold">
    <w:name w:val="Body Text Bold"/>
    <w:basedOn w:val="BodyText"/>
    <w:qFormat/>
    <w:rsid w:val="00C53EC2"/>
    <w:rPr>
      <w:b/>
    </w:rPr>
  </w:style>
  <w:style w:type="character" w:styleId="Hyperlink">
    <w:name w:val="Hyperlink"/>
    <w:basedOn w:val="DefaultParagraphFont"/>
    <w:uiPriority w:val="99"/>
    <w:unhideWhenUsed/>
    <w:rsid w:val="001D48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832</Words>
  <Characters>5222</Characters>
  <Application>Microsoft Office Word</Application>
  <DocSecurity>0</DocSecurity>
  <Lines>180</Lines>
  <Paragraphs>137</Paragraphs>
  <ScaleCrop>false</ScaleCrop>
  <Company>Author-it Software Corporation Ltd.</Company>
  <LinksUpToDate>false</LinksUpToDate>
  <CharactersWithSpaces>5917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RGR40218 Certificate IV in Racing (Jockey)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2022-12-23T00:09:00Z</dcterms:created>
  <dcterms:modified xsi:type="dcterms:W3CDTF">2022-12-23T00:09:00Z</dcterms:modified>
</cp:coreProperties>
</file>