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426" w:rsidP="003774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RGR30619 Certificate III in Horse Breeding</w:t>
      </w:r>
      <w:r>
        <w:fldChar w:fldCharType="end"/>
      </w:r>
    </w:p>
    <w:p w:rsidR="00377426" w:rsidP="00377426">
      <w:pPr>
        <w:pStyle w:val="Version"/>
        <w:sectPr w:rsidSect="009060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603D" w:rsidP="0090603D">
      <w:pPr>
        <w:pStyle w:val="SuperHeading"/>
      </w:pPr>
      <w:r w:rsidRPr="0090603D">
        <w:t>RGR30619 Certificate III in Horse Breeding</w:t>
      </w:r>
    </w:p>
    <w:p w:rsidR="00000000" w:rsidRPr="0090603D" w:rsidP="0090603D">
      <w:pPr>
        <w:pStyle w:val="Heading1"/>
      </w:pPr>
      <w:bookmarkStart w:id="1" w:name="O_1047219"/>
      <w:bookmarkEnd w:id="1"/>
      <w:r w:rsidRPr="009060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60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Bold"/>
              <w:rPr>
                <w:lang w:val="en-NZ"/>
              </w:rPr>
            </w:pPr>
            <w:r w:rsidRPr="0090603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Bold"/>
              <w:rPr>
                <w:lang w:val="en-NZ"/>
              </w:rPr>
            </w:pPr>
            <w:r w:rsidRPr="0090603D">
              <w:t>Comments</w:t>
            </w:r>
          </w:p>
        </w:tc>
      </w:tr>
      <w:tr w:rsidTr="009060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3D" w:rsidP="0090603D">
            <w:pPr>
              <w:pStyle w:val="BodyText"/>
            </w:pPr>
            <w:r w:rsidRPr="0090603D">
              <w:t>This version released with Racing and Breeding Training Package Version 3.0.</w:t>
            </w:r>
          </w:p>
        </w:tc>
      </w:tr>
    </w:tbl>
    <w:p w:rsidR="00000000" w:rsidRPr="0090603D" w:rsidP="0090603D">
      <w:pPr>
        <w:pStyle w:val="BodyText"/>
      </w:pPr>
    </w:p>
    <w:p w:rsidR="00000000" w:rsidRPr="0090603D" w:rsidP="0090603D">
      <w:pPr>
        <w:pStyle w:val="AllowPageBreak"/>
      </w:pPr>
    </w:p>
    <w:p w:rsidR="00000000" w:rsidRPr="0090603D" w:rsidP="0090603D">
      <w:pPr>
        <w:pStyle w:val="Heading1"/>
      </w:pPr>
      <w:bookmarkStart w:id="2" w:name="O_1047220"/>
      <w:bookmarkEnd w:id="2"/>
      <w:r w:rsidRPr="0090603D">
        <w:t>Qualification Description</w:t>
      </w:r>
    </w:p>
    <w:p w:rsidR="00000000" w:rsidRPr="0090603D" w:rsidP="00377426">
      <w:pPr>
        <w:pStyle w:val="BodyText"/>
      </w:pPr>
      <w:r w:rsidRPr="0090603D">
        <w:t xml:space="preserve">This qualification describes the skills and knowledge required for persons working </w:t>
      </w:r>
      <w:r w:rsidRPr="0090603D">
        <w:t>in a horse breeding or stud farm operation. It applies to horse breeding activities across disciplines and sectors including for the thoroughbred and harness racing codes.</w:t>
      </w:r>
    </w:p>
    <w:p w:rsidR="00000000" w:rsidRPr="0090603D" w:rsidP="00377426">
      <w:pPr>
        <w:pStyle w:val="BodyText"/>
      </w:pPr>
      <w:r w:rsidRPr="0090603D">
        <w:t xml:space="preserve">No licensing, legislative or certification requirements apply to this qualification </w:t>
      </w:r>
      <w:r w:rsidRPr="0090603D">
        <w:t>at the time of publication.</w:t>
      </w:r>
    </w:p>
    <w:p w:rsidR="00000000" w:rsidRPr="0090603D" w:rsidP="0090603D">
      <w:pPr>
        <w:pStyle w:val="Heading1"/>
      </w:pPr>
      <w:bookmarkStart w:id="3" w:name="O_1047221"/>
      <w:bookmarkEnd w:id="3"/>
      <w:r w:rsidRPr="0090603D">
        <w:t>Entry Requirements</w:t>
      </w:r>
    </w:p>
    <w:p w:rsidR="00000000" w:rsidRPr="0090603D" w:rsidP="00377426">
      <w:pPr>
        <w:pStyle w:val="BodyText"/>
      </w:pPr>
      <w:r w:rsidRPr="0090603D">
        <w:t>There are no entry requirements for this qualification.</w:t>
      </w:r>
    </w:p>
    <w:p w:rsidR="00000000" w:rsidRPr="0090603D" w:rsidP="0090603D">
      <w:pPr>
        <w:pStyle w:val="Heading1"/>
      </w:pPr>
      <w:bookmarkStart w:id="4" w:name="O_1047222"/>
      <w:bookmarkEnd w:id="4"/>
      <w:r w:rsidRPr="0090603D">
        <w:t>Packaging Rules</w:t>
      </w:r>
    </w:p>
    <w:p w:rsidR="00000000" w:rsidRPr="0090603D" w:rsidP="00377426">
      <w:pPr>
        <w:pStyle w:val="BodyText"/>
      </w:pPr>
      <w:r w:rsidRPr="0090603D">
        <w:t xml:space="preserve">To achieve this qualification, competency must be demonstrated in: </w:t>
      </w:r>
    </w:p>
    <w:p w:rsidR="00000000" w:rsidRPr="0090603D" w:rsidP="0090603D">
      <w:pPr>
        <w:pStyle w:val="ListBullet"/>
      </w:pPr>
      <w:r w:rsidRPr="0090603D">
        <w:t>15 units of competency:</w:t>
      </w:r>
    </w:p>
    <w:p w:rsidR="00000000" w:rsidRPr="0090603D" w:rsidP="0090603D">
      <w:pPr>
        <w:pStyle w:val="ListBullet2"/>
      </w:pPr>
      <w:r w:rsidRPr="0090603D">
        <w:t>3 core units plus</w:t>
      </w:r>
    </w:p>
    <w:p w:rsidR="00000000" w:rsidRPr="0090603D" w:rsidP="0090603D">
      <w:pPr>
        <w:pStyle w:val="ListBullet2"/>
      </w:pPr>
      <w:r w:rsidRPr="0090603D">
        <w:t>12 elective units.</w:t>
      </w:r>
    </w:p>
    <w:p w:rsidR="00000000" w:rsidRPr="0090603D" w:rsidP="00377426">
      <w:pPr>
        <w:pStyle w:val="BodyText"/>
      </w:pPr>
      <w:r w:rsidRPr="0090603D">
        <w:t>Elective units must ensure the integrity of the qualification’s Australian Qualification Framework (AQF) alignment and contribute to a valid, industry-supported vocational outcome. The electives are to be chosen as foll</w:t>
      </w:r>
      <w:r w:rsidRPr="0090603D">
        <w:t>ows:</w:t>
      </w:r>
    </w:p>
    <w:p w:rsidR="00000000" w:rsidRPr="0090603D" w:rsidP="0090603D">
      <w:pPr>
        <w:pStyle w:val="ListBullet"/>
      </w:pPr>
      <w:r w:rsidRPr="0090603D">
        <w:t>1 elective unit from Group A</w:t>
      </w:r>
    </w:p>
    <w:p w:rsidR="00000000" w:rsidRPr="0090603D" w:rsidP="0090603D">
      <w:pPr>
        <w:pStyle w:val="ListBullet"/>
      </w:pPr>
      <w:r w:rsidRPr="0090603D">
        <w:t xml:space="preserve">at least 5 electives from Group B </w:t>
      </w:r>
    </w:p>
    <w:p w:rsidR="00000000" w:rsidRPr="0090603D" w:rsidP="0090603D">
      <w:pPr>
        <w:pStyle w:val="ListBullet"/>
      </w:pPr>
      <w:r w:rsidRPr="0090603D">
        <w:t>up to 6 electives from Group B or Group C not already selected</w:t>
      </w:r>
    </w:p>
    <w:p w:rsidR="00000000" w:rsidRPr="0090603D" w:rsidP="0090603D">
      <w:pPr>
        <w:pStyle w:val="ListBullet"/>
      </w:pPr>
      <w:r w:rsidRPr="0090603D">
        <w:t>up to 2 from any currently endorsed Training Package or accredited course.</w:t>
      </w:r>
    </w:p>
    <w:p w:rsidR="00000000" w:rsidRPr="0090603D" w:rsidP="0090603D">
      <w:pPr>
        <w:pStyle w:val="BodyText"/>
      </w:pPr>
    </w:p>
    <w:p w:rsidR="00000000" w:rsidRPr="0090603D" w:rsidP="0090603D">
      <w:pPr>
        <w:pStyle w:val="BodyTextBold"/>
      </w:pPr>
      <w:r w:rsidRPr="0090603D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ACMINF302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Follow equine biosecurity and infection control procedures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 xml:space="preserve">BSBWHS201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 xml:space="preserve">Contribute to health and safety of self and others 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RGRHBR301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3D" w:rsidP="0090603D">
            <w:pPr>
              <w:pStyle w:val="BodyText"/>
            </w:pPr>
            <w:r w:rsidRPr="0090603D">
              <w:t>Work effectively in horse breeding sector</w:t>
            </w:r>
          </w:p>
        </w:tc>
      </w:tr>
    </w:tbl>
    <w:p w:rsidR="00000000" w:rsidRPr="0090603D" w:rsidP="0090603D">
      <w:pPr>
        <w:pStyle w:val="BodyText"/>
      </w:pPr>
    </w:p>
    <w:p w:rsidR="00000000" w:rsidRPr="0090603D" w:rsidP="0090603D">
      <w:pPr>
        <w:pStyle w:val="BodyTextBold"/>
      </w:pPr>
      <w:r w:rsidRPr="0090603D">
        <w:t>Elective Units</w:t>
      </w:r>
    </w:p>
    <w:p w:rsidR="00000000" w:rsidRPr="0090603D" w:rsidP="00377426">
      <w:pPr>
        <w:pStyle w:val="BodyText"/>
      </w:pPr>
      <w:r w:rsidRPr="0090603D">
        <w:t xml:space="preserve">An asterisk (*) next to the unit code indicates that there are </w:t>
      </w:r>
      <w:r w:rsidRPr="0090603D">
        <w:t>prerequisite requirements which must be met when packaging the qualification. Please refer to the Prerequisite requirements table for details.</w:t>
      </w:r>
    </w:p>
    <w:p w:rsidR="00000000" w:rsidRPr="0090603D" w:rsidP="0090603D">
      <w:pPr>
        <w:pStyle w:val="BodyTextBold"/>
      </w:pPr>
      <w:r w:rsidRPr="0090603D">
        <w:t>Group A Horse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ACMEQU202*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 xml:space="preserve">Handle horses safely 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RGRPSH201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 xml:space="preserve">Handle racehorses in stables and at trackwork 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SISOEQU001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3D" w:rsidP="0090603D">
            <w:pPr>
              <w:pStyle w:val="BodyText"/>
            </w:pPr>
            <w:r w:rsidRPr="0090603D">
              <w:t xml:space="preserve">Handle horses </w:t>
            </w:r>
          </w:p>
        </w:tc>
      </w:tr>
    </w:tbl>
    <w:p w:rsidR="00000000" w:rsidRPr="0090603D" w:rsidP="0090603D">
      <w:pPr>
        <w:pStyle w:val="BodyText"/>
      </w:pPr>
    </w:p>
    <w:p w:rsidR="00000000" w:rsidRPr="0090603D" w:rsidP="0090603D">
      <w:pPr>
        <w:pStyle w:val="BodyTextBold"/>
      </w:pPr>
      <w:r w:rsidRPr="0090603D">
        <w:t>Group B Breeding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ACMHBR306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 xml:space="preserve">Provide information on horses 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RGRHBR201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Assist with oestrus detection in mares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RGRHBR302*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Carry out natural mare mating procedures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RGRHBR303*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Assist with artificial insemination of mares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RGRHBR304*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Assess suitability of horses for specific uses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RGRHBR305*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Handle young horses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RGRHBR306*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Raise young horses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RGRHBR307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Carry out procedures for foaling down mares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RGRHBR308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3D" w:rsidP="0090603D">
            <w:pPr>
              <w:pStyle w:val="BodyText"/>
            </w:pPr>
            <w:r w:rsidRPr="0090603D">
              <w:t xml:space="preserve">Care for broodmares </w:t>
            </w:r>
          </w:p>
        </w:tc>
      </w:tr>
    </w:tbl>
    <w:p w:rsidR="00000000" w:rsidRPr="0090603D" w:rsidP="0090603D">
      <w:pPr>
        <w:pStyle w:val="BodyText"/>
      </w:pPr>
    </w:p>
    <w:p w:rsidR="00000000" w:rsidRPr="0090603D" w:rsidP="0090603D">
      <w:pPr>
        <w:pStyle w:val="BodyTextBold"/>
      </w:pPr>
      <w:r w:rsidRPr="0090603D">
        <w:t>Group C General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ACMEQU204*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Perform daily tasks in the horse industry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ACMEQU205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 xml:space="preserve">Apply knowledge of horse behaviour 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ACMEQU208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Manage personal health and fitness for working with horses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ACMEQU402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Determine nutritional needs in provision of horse health care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ACMEQU405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Maintain and monitor horse health and welfare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ACMHBR301*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 xml:space="preserve">Transport horses 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ACMHBR302*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Carry out basic hoof procedures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ACMHBR310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Prevent and treat equine injury and disease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RGRCMN203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 xml:space="preserve">Comply with racing industry ethics and integrity 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RGRPSH202*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Assist w</w:t>
            </w:r>
            <w:r w:rsidRPr="0090603D">
              <w:t>ith transportation of horses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RGRPSH301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Implement stable operations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RGRPSH302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Supervise handling of horses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 xml:space="preserve">RGRPSH308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 xml:space="preserve">Provide first aid and emergency care for horses or other equines 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 xml:space="preserve">SISXEMR001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 xml:space="preserve">Respond to emergency situations </w:t>
            </w:r>
          </w:p>
        </w:tc>
      </w:tr>
      <w:tr w:rsidTr="00906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TAEDEL301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3D" w:rsidP="0090603D">
            <w:pPr>
              <w:pStyle w:val="BodyText"/>
            </w:pPr>
            <w:r w:rsidRPr="0090603D">
              <w:t>Provide work skill instruction</w:t>
            </w:r>
          </w:p>
        </w:tc>
      </w:tr>
    </w:tbl>
    <w:p w:rsidR="00000000" w:rsidRPr="0090603D" w:rsidP="0090603D">
      <w:pPr>
        <w:pStyle w:val="BodyText"/>
      </w:pPr>
    </w:p>
    <w:p w:rsidR="00000000" w:rsidRPr="0090603D" w:rsidP="0090603D">
      <w:pPr>
        <w:pStyle w:val="BodyTextBold"/>
      </w:pPr>
      <w:r w:rsidRPr="0090603D">
        <w:t>Prerequisite requirements</w:t>
      </w:r>
    </w:p>
    <w:p w:rsidR="00000000" w:rsidRPr="0090603D" w:rsidP="00377426">
      <w:pPr>
        <w:pStyle w:val="BodyText"/>
      </w:pPr>
      <w:r w:rsidRPr="0090603D">
        <w:t xml:space="preserve">An asterisk (*) next to the unit code indicates that there are prerequisite requirements which must be met when packaging the qualification. Please refer to the Prerequisite requirements table for </w:t>
      </w:r>
      <w:r w:rsidRPr="0090603D">
        <w:t>details.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377426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Bold"/>
              <w:rPr>
                <w:lang w:val="en-NZ"/>
              </w:rPr>
            </w:pPr>
            <w:r w:rsidRPr="0090603D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Bold"/>
              <w:rPr>
                <w:lang w:val="en-NZ"/>
              </w:rPr>
            </w:pPr>
            <w:r w:rsidRPr="0090603D">
              <w:t>Prerequisite requirement</w:t>
            </w:r>
          </w:p>
        </w:tc>
      </w:tr>
      <w:tr w:rsidTr="00377426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ACMEQU202* Handle horses safely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ACMEQU205 Apply knowledge of horse behaviour</w:t>
            </w:r>
          </w:p>
        </w:tc>
      </w:tr>
      <w:tr w:rsidTr="00377426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ACMEQU204* Perform daily tasks in the horse industry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ACMEQU205 Apply knowledge of horse behaviour</w:t>
            </w:r>
          </w:p>
        </w:tc>
      </w:tr>
      <w:tr w:rsidTr="00377426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 xml:space="preserve">ACMHBR301* Transport horses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ACMEQU202 Handle horses safely*</w:t>
            </w:r>
          </w:p>
        </w:tc>
      </w:tr>
      <w:tr w:rsidTr="00377426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ACMHBR302* Carry out basic hoof procedures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ACMEQU202 Handle horses safely*</w:t>
            </w:r>
          </w:p>
        </w:tc>
      </w:tr>
      <w:tr w:rsidTr="00377426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RGRHBR302* Carry out natural mare mating procedures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ACMEQU202 Handle horses safely*</w:t>
            </w:r>
          </w:p>
        </w:tc>
      </w:tr>
      <w:tr w:rsidTr="00377426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RGRHBR303* Assist with artificial insemination of mares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ACMEQU202 Handle horses safely*</w:t>
            </w:r>
          </w:p>
        </w:tc>
      </w:tr>
      <w:tr w:rsidTr="00377426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RGRHBR304* Assess suitability of horses for specific uses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ACMEQU202 Handle horses safely*</w:t>
            </w:r>
          </w:p>
        </w:tc>
      </w:tr>
      <w:tr w:rsidTr="00377426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2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RGRHBR305* Handle young horses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ACMEQU202 Handle horses safely*</w:t>
            </w:r>
          </w:p>
        </w:tc>
      </w:tr>
      <w:tr w:rsidTr="00377426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2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RGRHBR306* R</w:t>
            </w:r>
            <w:r w:rsidRPr="0090603D">
              <w:t>aise young horses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ACMEQU202 Handle horses safely*</w:t>
            </w:r>
          </w:p>
        </w:tc>
      </w:tr>
      <w:tr w:rsidTr="00377426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2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RGRPSH202* Assist with transportation of horses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3D" w:rsidP="0090603D">
            <w:pPr>
              <w:pStyle w:val="BodyText"/>
            </w:pPr>
            <w:r w:rsidRPr="0090603D">
              <w:t>RGRPSH201 Handle racehorses in stables and at trackwork</w:t>
            </w:r>
          </w:p>
        </w:tc>
      </w:tr>
    </w:tbl>
    <w:p w:rsidR="00000000" w:rsidRPr="0090603D" w:rsidP="0090603D">
      <w:pPr>
        <w:pStyle w:val="BodyText"/>
      </w:pPr>
    </w:p>
    <w:p w:rsidR="00000000" w:rsidRPr="0090603D" w:rsidP="0090603D">
      <w:pPr>
        <w:pStyle w:val="AllowPageBreak"/>
      </w:pPr>
    </w:p>
    <w:p w:rsidR="00000000" w:rsidRPr="0090603D" w:rsidP="0090603D">
      <w:pPr>
        <w:pStyle w:val="Heading1"/>
      </w:pPr>
      <w:bookmarkStart w:id="5" w:name="O_1047223"/>
      <w:bookmarkEnd w:id="5"/>
      <w:r w:rsidRPr="0090603D">
        <w:t>Qualification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3221"/>
        <w:gridCol w:w="2398"/>
      </w:tblGrid>
      <w:tr w:rsidTr="0090603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Bold"/>
              <w:rPr>
                <w:lang w:val="en-NZ"/>
              </w:rPr>
            </w:pPr>
            <w:r w:rsidRPr="0090603D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Bold"/>
              <w:rPr>
                <w:lang w:val="en-NZ"/>
              </w:rPr>
            </w:pPr>
            <w:r w:rsidRPr="0090603D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Bold"/>
              <w:rPr>
                <w:lang w:val="en-NZ"/>
              </w:rPr>
            </w:pPr>
            <w:r w:rsidRPr="0090603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Bold"/>
              <w:rPr>
                <w:lang w:val="en-NZ"/>
              </w:rPr>
            </w:pPr>
            <w:r w:rsidRPr="0090603D">
              <w:t>Equivalence status</w:t>
            </w:r>
          </w:p>
        </w:tc>
      </w:tr>
      <w:tr w:rsidTr="0090603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 xml:space="preserve">RGR30619 Certificate III in Horse Breeding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ACM30717 Certificate III in Horse Breeding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3D" w:rsidP="0090603D">
            <w:pPr>
              <w:pStyle w:val="BodyText"/>
            </w:pPr>
            <w:r w:rsidRPr="0090603D">
              <w:t>Recoded from ACM to RGR to reflect industry usage</w:t>
            </w:r>
          </w:p>
          <w:p w:rsidR="00000000" w:rsidRPr="0090603D" w:rsidP="0090603D">
            <w:pPr>
              <w:pStyle w:val="BodyText"/>
            </w:pPr>
            <w:r w:rsidRPr="0090603D">
              <w:t xml:space="preserve">Changes to core and elective units and packaging rules </w:t>
            </w:r>
          </w:p>
          <w:p w:rsidR="00000000" w:rsidP="0090603D">
            <w:pPr>
              <w:pStyle w:val="BodyText"/>
              <w:rPr>
                <w:lang w:val="en-NZ"/>
              </w:rPr>
            </w:pPr>
            <w:r w:rsidRPr="0090603D">
              <w:t>Supersedes ACM qualification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03D" w:rsidP="0090603D">
            <w:pPr>
              <w:pStyle w:val="BodyText"/>
            </w:pPr>
            <w:r w:rsidRPr="0090603D">
              <w:t>No equivalent qualification</w:t>
            </w:r>
          </w:p>
        </w:tc>
      </w:tr>
    </w:tbl>
    <w:p w:rsidR="00000000" w:rsidRPr="0090603D" w:rsidP="0090603D">
      <w:pPr>
        <w:pStyle w:val="BodyText"/>
      </w:pPr>
    </w:p>
    <w:p w:rsidR="00000000" w:rsidRPr="0090603D" w:rsidP="0090603D">
      <w:pPr>
        <w:pStyle w:val="AllowPageBreak"/>
      </w:pPr>
    </w:p>
    <w:p w:rsidR="00000000" w:rsidRPr="0090603D" w:rsidP="0090603D">
      <w:pPr>
        <w:pStyle w:val="Heading1"/>
      </w:pPr>
      <w:bookmarkStart w:id="6" w:name="O_1047225"/>
      <w:bookmarkEnd w:id="6"/>
      <w:r w:rsidRPr="0090603D">
        <w:t>Links</w:t>
      </w:r>
    </w:p>
    <w:p w:rsidR="00000000" w:rsidRPr="0090603D" w:rsidP="00377426">
      <w:pPr>
        <w:pStyle w:val="BodyText"/>
      </w:pPr>
      <w:r w:rsidRPr="009060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95351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90603D" w:rsidP="0090603D"/>
    <w:sectPr w:rsidSect="009060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0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03D" w:rsidRPr="00377426" w:rsidP="003774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0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26" w:rsidP="009060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7426" w:rsidP="009060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7426" w:rsidP="009060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0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03D" w:rsidRPr="00377426" w:rsidP="003774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0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26" w:rsidRPr="002D2AF8" w:rsidP="009060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RGR30619 Certificate III in Horse Breeding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July 2020</w:t>
    </w:r>
    <w:r>
      <w:fldChar w:fldCharType="end"/>
    </w:r>
  </w:p>
  <w:p w:rsidR="00377426" w:rsidP="009060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D827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EE2B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32B1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0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0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0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0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0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0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0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0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0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0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0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03D"/>
  </w:style>
  <w:style w:type="character" w:customStyle="1" w:styleId="Heading1Char">
    <w:name w:val="Heading 1 Char"/>
    <w:basedOn w:val="DefaultParagraphFont"/>
    <w:link w:val="Heading1"/>
    <w:rsid w:val="009060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0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0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60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60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60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60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0603D"/>
    <w:rPr>
      <w:b/>
    </w:rPr>
  </w:style>
  <w:style w:type="character" w:customStyle="1" w:styleId="Heading2Char">
    <w:name w:val="Heading 2 Char"/>
    <w:basedOn w:val="DefaultParagraphFont"/>
    <w:link w:val="Heading2"/>
    <w:rsid w:val="009060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0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0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0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0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0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0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0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0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0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0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0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0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0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60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60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603D"/>
    <w:rPr>
      <w:b/>
      <w:spacing w:val="0"/>
    </w:rPr>
  </w:style>
  <w:style w:type="paragraph" w:customStyle="1" w:styleId="SuperTitle">
    <w:name w:val="SuperTitle"/>
    <w:basedOn w:val="Title"/>
    <w:rsid w:val="009060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0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0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60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0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0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0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0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0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0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0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0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603D"/>
    <w:rPr>
      <w:i/>
    </w:rPr>
  </w:style>
  <w:style w:type="paragraph" w:styleId="Caption">
    <w:name w:val="caption"/>
    <w:basedOn w:val="BodyText"/>
    <w:next w:val="Normal"/>
    <w:qFormat/>
    <w:rsid w:val="009060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0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0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03D"/>
  </w:style>
  <w:style w:type="paragraph" w:styleId="TableofFigures">
    <w:name w:val="table of figures"/>
    <w:basedOn w:val="Normal"/>
    <w:next w:val="Normal"/>
    <w:semiHidden/>
    <w:rsid w:val="009060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0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603D"/>
    <w:rPr>
      <w:rFonts w:ascii="Wingdings" w:hAnsi="Wingdings"/>
    </w:rPr>
  </w:style>
  <w:style w:type="paragraph" w:customStyle="1" w:styleId="TableHeading">
    <w:name w:val="Table Heading"/>
    <w:basedOn w:val="HeadingBase"/>
    <w:rsid w:val="009060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603D"/>
    <w:rPr>
      <w:color w:val="0033CC"/>
      <w:u w:val="none"/>
    </w:rPr>
  </w:style>
  <w:style w:type="paragraph" w:customStyle="1" w:styleId="BodyTextRight">
    <w:name w:val="Body Text Right"/>
    <w:basedOn w:val="BodyText"/>
    <w:rsid w:val="009060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0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0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0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0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0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03D"/>
    <w:rPr>
      <w:sz w:val="32"/>
    </w:rPr>
  </w:style>
  <w:style w:type="paragraph" w:customStyle="1" w:styleId="HeadingProcedure">
    <w:name w:val="Heading Procedure"/>
    <w:basedOn w:val="HeadingBase"/>
    <w:next w:val="Normal"/>
    <w:rsid w:val="009060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03D"/>
    <w:pPr>
      <w:spacing w:before="60" w:after="60"/>
    </w:pPr>
  </w:style>
  <w:style w:type="paragraph" w:styleId="ListContinue">
    <w:name w:val="List Continue"/>
    <w:basedOn w:val="List"/>
    <w:rsid w:val="0090603D"/>
    <w:pPr>
      <w:ind w:firstLine="0"/>
    </w:pPr>
  </w:style>
  <w:style w:type="paragraph" w:customStyle="1" w:styleId="ListNote">
    <w:name w:val="List Note"/>
    <w:basedOn w:val="List"/>
    <w:rsid w:val="009060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0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0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03D"/>
    <w:rPr>
      <w:rFonts w:ascii="Courier New" w:hAnsi="Courier New"/>
    </w:rPr>
  </w:style>
  <w:style w:type="paragraph" w:customStyle="1" w:styleId="NoteBullet">
    <w:name w:val="Note Bullet"/>
    <w:basedOn w:val="Note"/>
    <w:rsid w:val="009060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0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0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0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0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60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0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03D"/>
    <w:rPr>
      <w:b/>
      <w:smallCaps/>
    </w:rPr>
  </w:style>
  <w:style w:type="paragraph" w:customStyle="1" w:styleId="TableListNumber">
    <w:name w:val="Table List Number"/>
    <w:basedOn w:val="ListNumber"/>
    <w:rsid w:val="009060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0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03D"/>
    <w:pPr>
      <w:numPr>
        <w:numId w:val="9"/>
      </w:numPr>
    </w:pPr>
  </w:style>
  <w:style w:type="paragraph" w:customStyle="1" w:styleId="ListAlpha2">
    <w:name w:val="List Alpha 2"/>
    <w:basedOn w:val="List2"/>
    <w:rsid w:val="0090603D"/>
    <w:pPr>
      <w:numPr>
        <w:numId w:val="8"/>
      </w:numPr>
    </w:pPr>
  </w:style>
  <w:style w:type="paragraph" w:styleId="List2">
    <w:name w:val="List 2"/>
    <w:basedOn w:val="BodyText"/>
    <w:rsid w:val="009060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0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0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0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60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60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603D"/>
    <w:pPr>
      <w:numPr>
        <w:numId w:val="4"/>
      </w:numPr>
    </w:pPr>
  </w:style>
  <w:style w:type="paragraph" w:styleId="ListContinue2">
    <w:name w:val="List Continue 2"/>
    <w:basedOn w:val="List2"/>
    <w:rsid w:val="0090603D"/>
    <w:pPr>
      <w:ind w:firstLine="0"/>
    </w:pPr>
  </w:style>
  <w:style w:type="paragraph" w:styleId="ListContinue3">
    <w:name w:val="List Continue 3"/>
    <w:basedOn w:val="List3"/>
    <w:rsid w:val="0090603D"/>
    <w:pPr>
      <w:ind w:left="1021" w:firstLine="0"/>
    </w:pPr>
  </w:style>
  <w:style w:type="paragraph" w:styleId="ListContinue4">
    <w:name w:val="List Continue 4"/>
    <w:basedOn w:val="List4"/>
    <w:rsid w:val="0090603D"/>
    <w:pPr>
      <w:ind w:firstLine="0"/>
    </w:pPr>
  </w:style>
  <w:style w:type="paragraph" w:styleId="ListContinue5">
    <w:name w:val="List Continue 5"/>
    <w:basedOn w:val="List5"/>
    <w:rsid w:val="0090603D"/>
    <w:pPr>
      <w:ind w:firstLine="0"/>
    </w:pPr>
  </w:style>
  <w:style w:type="paragraph" w:styleId="ListNumber3">
    <w:name w:val="List Number 3"/>
    <w:basedOn w:val="List3"/>
    <w:rsid w:val="0090603D"/>
    <w:pPr>
      <w:numPr>
        <w:numId w:val="5"/>
      </w:numPr>
    </w:pPr>
  </w:style>
  <w:style w:type="paragraph" w:styleId="ListNumber4">
    <w:name w:val="List Number 4"/>
    <w:basedOn w:val="List4"/>
    <w:rsid w:val="0090603D"/>
    <w:pPr>
      <w:numPr>
        <w:numId w:val="6"/>
      </w:numPr>
    </w:pPr>
  </w:style>
  <w:style w:type="paragraph" w:styleId="ListNumber5">
    <w:name w:val="List Number 5"/>
    <w:basedOn w:val="List5"/>
    <w:rsid w:val="0090603D"/>
    <w:pPr>
      <w:numPr>
        <w:numId w:val="7"/>
      </w:numPr>
    </w:pPr>
  </w:style>
  <w:style w:type="paragraph" w:styleId="BlockText">
    <w:name w:val="Block Text"/>
    <w:basedOn w:val="Normal"/>
    <w:rsid w:val="009060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0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03D"/>
    <w:rPr>
      <w:sz w:val="16"/>
      <w:vertAlign w:val="superscript"/>
    </w:rPr>
  </w:style>
  <w:style w:type="character" w:customStyle="1" w:styleId="Symbols">
    <w:name w:val="Symbols"/>
    <w:basedOn w:val="DefaultParagraphFont"/>
    <w:rsid w:val="0090603D"/>
    <w:rPr>
      <w:rFonts w:ascii="Symbol" w:hAnsi="Symbol"/>
    </w:rPr>
  </w:style>
  <w:style w:type="character" w:customStyle="1" w:styleId="MenuOptions">
    <w:name w:val="Menu Options"/>
    <w:basedOn w:val="DefaultParagraphFont"/>
    <w:rsid w:val="009060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03D"/>
    <w:rPr>
      <w:b/>
    </w:rPr>
  </w:style>
  <w:style w:type="character" w:customStyle="1" w:styleId="Underlined">
    <w:name w:val="Underlined"/>
    <w:basedOn w:val="DefaultParagraphFont"/>
    <w:rsid w:val="0090603D"/>
    <w:rPr>
      <w:u w:val="single"/>
    </w:rPr>
  </w:style>
  <w:style w:type="paragraph" w:customStyle="1" w:styleId="TableBodyTextRight">
    <w:name w:val="Table Body Text Right"/>
    <w:basedOn w:val="TableBodyText"/>
    <w:rsid w:val="009060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03D"/>
    <w:rPr>
      <w:sz w:val="18"/>
    </w:rPr>
  </w:style>
  <w:style w:type="paragraph" w:customStyle="1" w:styleId="BodySmallRight">
    <w:name w:val="Body Small Right"/>
    <w:basedOn w:val="BodyTextRight"/>
    <w:rsid w:val="0090603D"/>
    <w:rPr>
      <w:sz w:val="18"/>
      <w:szCs w:val="18"/>
    </w:rPr>
  </w:style>
  <w:style w:type="paragraph" w:customStyle="1" w:styleId="MarginEdition">
    <w:name w:val="Margin Edition"/>
    <w:basedOn w:val="MarginNote"/>
    <w:rsid w:val="009060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03D"/>
    <w:rPr>
      <w:sz w:val="2"/>
      <w:szCs w:val="2"/>
    </w:rPr>
  </w:style>
  <w:style w:type="character" w:customStyle="1" w:styleId="Small">
    <w:name w:val="Small"/>
    <w:basedOn w:val="DefaultParagraphFont"/>
    <w:rsid w:val="0090603D"/>
    <w:rPr>
      <w:sz w:val="16"/>
    </w:rPr>
  </w:style>
  <w:style w:type="paragraph" w:customStyle="1" w:styleId="WideTable">
    <w:name w:val="Wide Table"/>
    <w:basedOn w:val="Normal"/>
    <w:rsid w:val="009060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03D"/>
  </w:style>
  <w:style w:type="paragraph" w:styleId="Quote">
    <w:name w:val="Quote"/>
    <w:basedOn w:val="Heading1"/>
    <w:link w:val="QuoteChar"/>
    <w:qFormat/>
    <w:rsid w:val="009060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0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03D"/>
    <w:pPr>
      <w:pageBreakBefore/>
    </w:pPr>
  </w:style>
  <w:style w:type="paragraph" w:customStyle="1" w:styleId="Border">
    <w:name w:val="Border"/>
    <w:basedOn w:val="Normal"/>
    <w:qFormat/>
    <w:rsid w:val="009060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0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0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0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0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0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0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0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0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03D"/>
    <w:rPr>
      <w:u w:val="single"/>
    </w:rPr>
  </w:style>
  <w:style w:type="character" w:customStyle="1" w:styleId="BoldandItalics">
    <w:name w:val="Bold and Italics"/>
    <w:qFormat/>
    <w:rsid w:val="0090603D"/>
    <w:rPr>
      <w:b/>
      <w:i/>
      <w:u w:val="none"/>
    </w:rPr>
  </w:style>
  <w:style w:type="paragraph" w:styleId="BalloonText">
    <w:name w:val="Balloon Text"/>
    <w:basedOn w:val="Normal"/>
    <w:link w:val="BalloonTextChar"/>
    <w:rsid w:val="009060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0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0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0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0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0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603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774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4202</Characters>
  <Application>Microsoft Office Word</Application>
  <DocSecurity>0</DocSecurity>
  <Lines>191</Lines>
  <Paragraphs>152</Paragraphs>
  <ScaleCrop>false</ScaleCrop>
  <Company>Author-it Software Corporation Ltd.</Company>
  <LinksUpToDate>false</LinksUpToDate>
  <CharactersWithSpaces>4717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RGR30619 Certificate III in Horse Breeding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2020-07-13T05:43:00Z</dcterms:created>
  <dcterms:modified xsi:type="dcterms:W3CDTF">2020-07-13T05:43:00Z</dcterms:modified>
</cp:coreProperties>
</file>