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178" w:rsidP="00E01178">
      <w:pPr>
        <w:pStyle w:val="Title"/>
      </w:pPr>
      <w:r>
        <w:fldChar w:fldCharType="begin"/>
      </w:r>
      <w:r>
        <w:instrText xml:space="preserve"> TITLE   \* MERGEFORMAT </w:instrText>
      </w:r>
      <w:r>
        <w:fldChar w:fldCharType="separate"/>
      </w:r>
      <w:r>
        <w:t>RGR20218 Certificate II in Racing Industry</w:t>
      </w:r>
      <w:r>
        <w:fldChar w:fldCharType="end"/>
      </w:r>
    </w:p>
    <w:p w:rsidR="00E01178" w:rsidP="00E01178">
      <w:pPr>
        <w:pStyle w:val="Version"/>
        <w:sectPr w:rsidSect="00BF1A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1AAE" w:rsidP="00BF1AAE">
      <w:pPr>
        <w:pStyle w:val="SuperHeading"/>
      </w:pPr>
      <w:r w:rsidRPr="00BF1AAE">
        <w:t>RGR20218 Certificate II in Racing Industry</w:t>
      </w:r>
    </w:p>
    <w:p w:rsidR="00000000" w:rsidRPr="00BF1AAE" w:rsidP="00BF1AAE">
      <w:pPr>
        <w:pStyle w:val="Heading1"/>
      </w:pPr>
      <w:bookmarkStart w:id="1" w:name="O_1047166"/>
      <w:bookmarkEnd w:id="1"/>
      <w:r w:rsidRPr="00BF1AAE">
        <w:t>Modification History</w:t>
      </w:r>
    </w:p>
    <w:tbl>
      <w:tblPr>
        <w:tblW w:w="9520" w:type="dxa"/>
        <w:tblLayout w:type="fixed"/>
        <w:tblCellMar>
          <w:left w:w="62" w:type="dxa"/>
          <w:right w:w="62" w:type="dxa"/>
        </w:tblCellMar>
        <w:tblLook w:val="0000"/>
      </w:tblPr>
      <w:tblGrid>
        <w:gridCol w:w="2581"/>
        <w:gridCol w:w="6939"/>
      </w:tblGrid>
      <w:tr w:rsidTr="00BF1AA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Bold"/>
              <w:rPr>
                <w:lang w:val="en-NZ"/>
              </w:rPr>
            </w:pPr>
            <w:r w:rsidRPr="00BF1AA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Bold"/>
              <w:rPr>
                <w:lang w:val="en-NZ"/>
              </w:rPr>
            </w:pPr>
            <w:r w:rsidRPr="00BF1AAE">
              <w:t>Comments</w:t>
            </w:r>
          </w:p>
        </w:tc>
      </w:tr>
      <w:tr w:rsidTr="00BF1AA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This version released with RGR Racing and Breeding Training Package Version 3.0.</w:t>
            </w:r>
          </w:p>
        </w:tc>
      </w:tr>
      <w:tr w:rsidTr="00BF1AA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AAE" w:rsidP="00BF1AAE">
            <w:pPr>
              <w:pStyle w:val="BodyText"/>
            </w:pPr>
            <w:r w:rsidRPr="00BF1AAE">
              <w:t>This version released with RGR Racing and Breeding Training Package Version 2.0.</w:t>
            </w:r>
          </w:p>
        </w:tc>
      </w:tr>
    </w:tbl>
    <w:p w:rsidR="00000000" w:rsidRPr="00BF1AAE" w:rsidP="00BF1AAE">
      <w:pPr>
        <w:pStyle w:val="BodyText"/>
      </w:pPr>
    </w:p>
    <w:p w:rsidR="00000000" w:rsidRPr="00BF1AAE" w:rsidP="00BF1AAE">
      <w:pPr>
        <w:pStyle w:val="AllowPageBreak"/>
      </w:pPr>
    </w:p>
    <w:p w:rsidR="00000000" w:rsidRPr="00BF1AAE" w:rsidP="00BF1AAE">
      <w:pPr>
        <w:pStyle w:val="Heading1"/>
      </w:pPr>
      <w:bookmarkStart w:id="2" w:name="O_1047165"/>
      <w:bookmarkEnd w:id="2"/>
      <w:r w:rsidRPr="00BF1AAE">
        <w:t>Qualification</w:t>
      </w:r>
      <w:r w:rsidRPr="00BF1AAE">
        <w:t xml:space="preserve"> Description</w:t>
      </w:r>
    </w:p>
    <w:p w:rsidR="00000000" w:rsidRPr="00BF1AAE" w:rsidP="00E01178">
      <w:pPr>
        <w:pStyle w:val="BodyText"/>
      </w:pPr>
      <w:r w:rsidRPr="00BF1AAE">
        <w:t>This qualification reflects the role of new entrants to the racing industry. It provides an introduction to the racing industry and allows for specialisation in sectors or roles, including stablehand (harness or thoroughbred), stud hand (breed</w:t>
      </w:r>
      <w:r w:rsidRPr="00BF1AAE">
        <w:t xml:space="preserve">ing), track maintenance and racing administration. </w:t>
      </w:r>
    </w:p>
    <w:p w:rsidR="00000000" w:rsidRPr="00BF1AAE" w:rsidP="00E01178">
      <w:pPr>
        <w:pStyle w:val="BodyText"/>
      </w:pPr>
      <w:r w:rsidRPr="00BF1AAE">
        <w:t xml:space="preserve">Licensing or registration requirements apply to this qualification in some states and territories. Users are advised to check with the relevant Principal Racing Authority for current requirements. </w:t>
      </w:r>
    </w:p>
    <w:p w:rsidR="00000000" w:rsidRPr="00BF1AAE" w:rsidP="00E01178">
      <w:pPr>
        <w:pStyle w:val="BodyText"/>
      </w:pPr>
      <w:r w:rsidRPr="00BF1AAE">
        <w:t xml:space="preserve">Competencies attained in the units packaged for this qualification will apply to the harness and thoroughbred codes of the industry. Consequently, when performance criteria are applied they will relate to the harness or thoroughbred code and a Certificate </w:t>
      </w:r>
      <w:r w:rsidRPr="00BF1AAE">
        <w:t>IV in Racing (Racehorse Trainer) must contain a statement as follows:</w:t>
      </w:r>
    </w:p>
    <w:p w:rsidR="00000000" w:rsidRPr="00BF1AAE" w:rsidP="00E01178">
      <w:pPr>
        <w:pStyle w:val="BodyText"/>
      </w:pPr>
      <w:r>
        <w:t>‘</w:t>
      </w:r>
      <w:r w:rsidRPr="00BF1AAE">
        <w:t>This qualification was achieved under the conditions operating in the [</w:t>
      </w:r>
      <w:r w:rsidRPr="00BF1AAE">
        <w:rPr>
          <w:rStyle w:val="Emphasis"/>
        </w:rPr>
        <w:t>insert relevant racing code</w:t>
      </w:r>
      <w:r w:rsidRPr="00BF1AAE">
        <w:t xml:space="preserve"> - </w:t>
      </w:r>
      <w:r w:rsidRPr="00BF1AAE">
        <w:rPr>
          <w:rStyle w:val="Emphasis"/>
        </w:rPr>
        <w:t>harness OR thoroughbred</w:t>
      </w:r>
      <w:r w:rsidRPr="00BF1AAE">
        <w:t>] code of the racing industry.</w:t>
      </w:r>
      <w:r>
        <w:t>’</w:t>
      </w:r>
      <w:r w:rsidRPr="00BF1AAE">
        <w:t xml:space="preserve"> </w:t>
      </w:r>
    </w:p>
    <w:p w:rsidR="00E01178" w:rsidP="00E01178">
      <w:pPr>
        <w:pStyle w:val="BodyText"/>
      </w:pPr>
      <w:r w:rsidRPr="00BF1AAE">
        <w:rPr>
          <w:rStyle w:val="SpecialBold"/>
        </w:rPr>
        <w:t>^ From 1 July 2022 the elect</w:t>
      </w:r>
      <w:r w:rsidRPr="00BF1AAE">
        <w:rPr>
          <w:rStyle w:val="SpecialBold"/>
        </w:rPr>
        <w:t>ive unit HLTAID003 must no longer be delivered and will be replaced in the Packaging Rules by the unit HLTAID011</w:t>
      </w:r>
      <w:r w:rsidRPr="00BF1AAE">
        <w:t xml:space="preserve"> - for more information see: </w:t>
      </w:r>
      <w:r>
        <w:fldChar w:fldCharType="begin"/>
      </w:r>
      <w:r>
        <w:instrText xml:space="preserve"> HYPERLINK "https://asqa.gov.au/news-events/news/reminder-about-superseded-hlt-first-aid-units" </w:instrText>
      </w:r>
      <w:r>
        <w:fldChar w:fldCharType="separate"/>
      </w:r>
      <w:r w:rsidRPr="00634F9C">
        <w:rPr>
          <w:rStyle w:val="Hyperlink"/>
        </w:rPr>
        <w:t>https://asqa.gov.au/news-events/news/reminder-about-superseded-hlt-first-aid-units</w:t>
      </w:r>
      <w:r>
        <w:fldChar w:fldCharType="end"/>
      </w:r>
    </w:p>
    <w:p w:rsidR="00000000" w:rsidRPr="00BF1AAE" w:rsidP="00BF1AAE">
      <w:pPr>
        <w:pStyle w:val="Heading1"/>
      </w:pPr>
      <w:bookmarkStart w:id="3" w:name="O_1047164"/>
      <w:bookmarkEnd w:id="3"/>
      <w:r w:rsidRPr="00BF1AAE">
        <w:t>Entry Requi</w:t>
      </w:r>
      <w:r w:rsidRPr="00BF1AAE">
        <w:t>rements</w:t>
      </w:r>
    </w:p>
    <w:p w:rsidR="00000000" w:rsidRPr="00BF1AAE" w:rsidP="00E01178">
      <w:pPr>
        <w:pStyle w:val="BodyText"/>
      </w:pPr>
      <w:r w:rsidRPr="00BF1AAE">
        <w:t>There are no entry requirements for this qualification.</w:t>
      </w:r>
    </w:p>
    <w:p w:rsidR="00000000" w:rsidRPr="00BF1AAE" w:rsidP="00BF1AAE">
      <w:pPr>
        <w:pStyle w:val="Heading1"/>
      </w:pPr>
      <w:bookmarkStart w:id="4" w:name="O_1047163"/>
      <w:bookmarkEnd w:id="4"/>
      <w:r w:rsidRPr="00BF1AAE">
        <w:t>Packaging Rules</w:t>
      </w:r>
    </w:p>
    <w:p w:rsidR="00000000" w:rsidRPr="00BF1AAE" w:rsidP="00E01178">
      <w:pPr>
        <w:pStyle w:val="BodyText"/>
      </w:pPr>
      <w:r w:rsidRPr="00BF1AAE">
        <w:t xml:space="preserve">To achieve this qualification, competency must be demonstrated in: </w:t>
      </w:r>
    </w:p>
    <w:p w:rsidR="00000000" w:rsidRPr="00BF1AAE" w:rsidP="00BF1AAE">
      <w:pPr>
        <w:pStyle w:val="ListBullet"/>
      </w:pPr>
      <w:r w:rsidRPr="00BF1AAE">
        <w:t>14 units of competency:</w:t>
      </w:r>
    </w:p>
    <w:p w:rsidR="00000000" w:rsidRPr="00BF1AAE" w:rsidP="00BF1AAE">
      <w:pPr>
        <w:pStyle w:val="ListBullet2"/>
      </w:pPr>
      <w:r w:rsidRPr="00BF1AAE">
        <w:t>5 core units plus</w:t>
      </w:r>
    </w:p>
    <w:p w:rsidR="00000000" w:rsidRPr="00BF1AAE" w:rsidP="00BF1AAE">
      <w:pPr>
        <w:pStyle w:val="ListBullet2"/>
      </w:pPr>
      <w:r w:rsidRPr="00BF1AAE">
        <w:t>9 elective units.</w:t>
      </w:r>
    </w:p>
    <w:p w:rsidR="00000000" w:rsidRPr="00BF1AAE" w:rsidP="00E01178">
      <w:pPr>
        <w:pStyle w:val="BodyText"/>
      </w:pPr>
      <w:r w:rsidRPr="00BF1AAE">
        <w:t>Elective units must ensure the integrity of the qualification’s Australian Qualification Framework (AQF) alignment and contribute to a valid, industry-supported vocational outcome. Electives can be chosen to provide a general qualification or a qualificati</w:t>
      </w:r>
      <w:r w:rsidRPr="00BF1AAE">
        <w:t xml:space="preserve">on with a specialisation. </w:t>
      </w:r>
    </w:p>
    <w:p w:rsidR="00000000" w:rsidRPr="00BF1AAE" w:rsidP="00E01178">
      <w:pPr>
        <w:pStyle w:val="BodyText"/>
      </w:pPr>
      <w:r w:rsidRPr="00BF1AAE">
        <w:t xml:space="preserve">For the award of the </w:t>
      </w:r>
      <w:r w:rsidRPr="00BF1AAE">
        <w:rPr>
          <w:rStyle w:val="Emphasis"/>
        </w:rPr>
        <w:t xml:space="preserve">Certificate II in Racing Industry </w:t>
      </w:r>
      <w:r w:rsidRPr="00BF1AAE">
        <w:t>choose:</w:t>
      </w:r>
    </w:p>
    <w:p w:rsidR="00000000" w:rsidRPr="00BF1AAE" w:rsidP="00BF1AAE">
      <w:pPr>
        <w:pStyle w:val="ListBullet"/>
      </w:pPr>
      <w:r w:rsidRPr="00BF1AAE">
        <w:t>at least 7 units from the electives in Groups A to E</w:t>
      </w:r>
    </w:p>
    <w:p w:rsidR="00000000" w:rsidRPr="00BF1AAE" w:rsidP="00BF1AAE">
      <w:pPr>
        <w:pStyle w:val="ListBullet"/>
      </w:pPr>
      <w:r w:rsidRPr="00BF1AAE">
        <w:t xml:space="preserve">up to 2 units from the remaining electives in Groups A to E, or from any currently endorsed Training Package or </w:t>
      </w:r>
      <w:r w:rsidRPr="00BF1AAE">
        <w:t>accredited course.</w:t>
      </w:r>
    </w:p>
    <w:p w:rsidR="00000000" w:rsidRPr="00BF1AAE" w:rsidP="00E01178">
      <w:pPr>
        <w:pStyle w:val="BodyText"/>
      </w:pPr>
      <w:r w:rsidRPr="00BF1AAE">
        <w:t xml:space="preserve">For the award of the </w:t>
      </w:r>
      <w:r w:rsidRPr="00BF1AAE">
        <w:rPr>
          <w:rStyle w:val="Emphasis"/>
        </w:rPr>
        <w:t>Certificate II in Racing Industry (Stablehand)</w:t>
      </w:r>
      <w:r w:rsidRPr="00BF1AAE">
        <w:t xml:space="preserve"> choose:</w:t>
      </w:r>
    </w:p>
    <w:p w:rsidR="00000000" w:rsidRPr="00BF1AAE" w:rsidP="00BF1AAE">
      <w:pPr>
        <w:pStyle w:val="ListBullet"/>
      </w:pPr>
      <w:r w:rsidRPr="00BF1AAE">
        <w:t xml:space="preserve">all 4 electives from Group A </w:t>
      </w:r>
    </w:p>
    <w:p w:rsidR="00000000" w:rsidRPr="00BF1AAE" w:rsidP="00BF1AAE">
      <w:pPr>
        <w:pStyle w:val="ListBullet"/>
      </w:pPr>
      <w:r w:rsidRPr="00BF1AAE">
        <w:t>at least 3 units from the electives in Groups A to E excluding specialisation electives already selected</w:t>
      </w:r>
    </w:p>
    <w:p w:rsidR="00000000" w:rsidRPr="00BF1AAE" w:rsidP="00BF1AAE">
      <w:pPr>
        <w:pStyle w:val="ListBullet"/>
      </w:pPr>
      <w:r w:rsidRPr="00BF1AAE">
        <w:t>up to 2 units from the re</w:t>
      </w:r>
      <w:r w:rsidRPr="00BF1AAE">
        <w:t>maining electives in Groups A to E, or from any currently endorsed Training Package or accredited course.</w:t>
      </w:r>
    </w:p>
    <w:p w:rsidR="00000000" w:rsidRPr="00BF1AAE" w:rsidP="00E01178">
      <w:pPr>
        <w:pStyle w:val="BodyText"/>
      </w:pPr>
      <w:r w:rsidRPr="00BF1AAE">
        <w:t xml:space="preserve">For the award of the </w:t>
      </w:r>
      <w:r w:rsidRPr="00BF1AAE">
        <w:rPr>
          <w:rStyle w:val="Emphasis"/>
        </w:rPr>
        <w:t xml:space="preserve">Certificate II in Racing Industry (Stud Hand) </w:t>
      </w:r>
      <w:r w:rsidRPr="00BF1AAE">
        <w:t>choose:</w:t>
      </w:r>
    </w:p>
    <w:p w:rsidR="00000000" w:rsidRPr="00BF1AAE" w:rsidP="00BF1AAE">
      <w:pPr>
        <w:pStyle w:val="ListBullet"/>
      </w:pPr>
      <w:r w:rsidRPr="00BF1AAE">
        <w:t>all 4 electives from Group B</w:t>
      </w:r>
    </w:p>
    <w:p w:rsidR="00000000" w:rsidRPr="00BF1AAE" w:rsidP="00BF1AAE">
      <w:pPr>
        <w:pStyle w:val="ListBullet"/>
      </w:pPr>
      <w:r w:rsidRPr="00BF1AAE">
        <w:t>at least 3 units from the electives in Groups</w:t>
      </w:r>
      <w:r w:rsidRPr="00BF1AAE">
        <w:t xml:space="preserve"> A to E excluding specialisation electives already selected</w:t>
      </w:r>
    </w:p>
    <w:p w:rsidR="00000000" w:rsidRPr="00BF1AAE" w:rsidP="00BF1AAE">
      <w:pPr>
        <w:pStyle w:val="ListBullet"/>
      </w:pPr>
      <w:r w:rsidRPr="00BF1AAE">
        <w:t>up to 2 units from the remaining electives in Groups A to E, or from any currently endorsed Training Package or accredited course.</w:t>
      </w:r>
    </w:p>
    <w:p w:rsidR="00000000" w:rsidRPr="00BF1AAE" w:rsidP="00E01178">
      <w:pPr>
        <w:pStyle w:val="BodyText"/>
      </w:pPr>
      <w:r w:rsidRPr="00BF1AAE">
        <w:t>For the award of the</w:t>
      </w:r>
      <w:r w:rsidRPr="00BF1AAE">
        <w:rPr>
          <w:rStyle w:val="Emphasis"/>
        </w:rPr>
        <w:t xml:space="preserve"> Certificate II in Racing Industry (Track Mai</w:t>
      </w:r>
      <w:r w:rsidRPr="00BF1AAE">
        <w:rPr>
          <w:rStyle w:val="Emphasis"/>
        </w:rPr>
        <w:t>ntenance</w:t>
      </w:r>
      <w:r w:rsidRPr="00BF1AAE">
        <w:t>) choose:</w:t>
      </w:r>
    </w:p>
    <w:p w:rsidR="00000000" w:rsidRPr="00BF1AAE" w:rsidP="00BF1AAE">
      <w:pPr>
        <w:pStyle w:val="ListBullet"/>
      </w:pPr>
      <w:r w:rsidRPr="00BF1AAE">
        <w:t xml:space="preserve">all 4 electives from Group C </w:t>
      </w:r>
    </w:p>
    <w:p w:rsidR="00000000" w:rsidRPr="00BF1AAE" w:rsidP="00BF1AAE">
      <w:pPr>
        <w:pStyle w:val="ListBullet"/>
      </w:pPr>
      <w:r w:rsidRPr="00BF1AAE">
        <w:t>at least 3 units from the electives in Groups A to E excluding specialisation electives already selected</w:t>
      </w:r>
    </w:p>
    <w:p w:rsidR="00000000" w:rsidRPr="00BF1AAE" w:rsidP="00BF1AAE">
      <w:pPr>
        <w:pStyle w:val="ListBullet"/>
      </w:pPr>
      <w:r w:rsidRPr="00BF1AAE">
        <w:t>up to 2 units from the remaining electives in Groups A to E, or from any currently endorsed Training Package or accredited course.</w:t>
      </w:r>
    </w:p>
    <w:p w:rsidR="00000000" w:rsidRPr="00BF1AAE" w:rsidP="00E01178">
      <w:pPr>
        <w:pStyle w:val="BodyText"/>
      </w:pPr>
      <w:r w:rsidRPr="00BF1AAE">
        <w:t xml:space="preserve">For the award of the </w:t>
      </w:r>
      <w:r w:rsidRPr="00BF1AAE">
        <w:rPr>
          <w:rStyle w:val="Emphasis"/>
        </w:rPr>
        <w:t>Certificate II in Racing Industry (Administration</w:t>
      </w:r>
      <w:r w:rsidRPr="00BF1AAE">
        <w:t>) choose:</w:t>
      </w:r>
    </w:p>
    <w:p w:rsidR="00000000" w:rsidRPr="00BF1AAE" w:rsidP="00BF1AAE">
      <w:pPr>
        <w:pStyle w:val="ListBullet"/>
      </w:pPr>
      <w:r w:rsidRPr="00BF1AAE">
        <w:t xml:space="preserve">all 4 electives from Group D </w:t>
      </w:r>
    </w:p>
    <w:p w:rsidR="00000000" w:rsidRPr="00BF1AAE" w:rsidP="00BF1AAE">
      <w:pPr>
        <w:pStyle w:val="ListBullet"/>
      </w:pPr>
      <w:r w:rsidRPr="00BF1AAE">
        <w:t>at least 3 uni</w:t>
      </w:r>
      <w:r w:rsidRPr="00BF1AAE">
        <w:t>ts from the electives in Groups A to E excluding specialisation electives already selected</w:t>
      </w:r>
    </w:p>
    <w:p w:rsidR="00000000" w:rsidRPr="00BF1AAE" w:rsidP="00BF1AAE">
      <w:pPr>
        <w:pStyle w:val="ListBullet"/>
      </w:pPr>
      <w:r w:rsidRPr="00BF1AAE">
        <w:t>up to 2 units from the remaining electives in Groups A to E, or from any currently endorsed Training Package or accredited course.</w:t>
      </w:r>
    </w:p>
    <w:p w:rsidR="00000000" w:rsidRPr="00BF1AAE" w:rsidP="00E01178">
      <w:pPr>
        <w:pStyle w:val="BodyText"/>
      </w:pPr>
      <w:r w:rsidRPr="00BF1AAE">
        <w:t>Where two specialisations are comp</w:t>
      </w:r>
      <w:r w:rsidRPr="00BF1AAE">
        <w:t xml:space="preserve">leted, award of the qualification would read (for example), </w:t>
      </w:r>
      <w:r w:rsidRPr="00BF1AAE">
        <w:rPr>
          <w:rStyle w:val="Emphasis"/>
        </w:rPr>
        <w:t>Certificate II in Racing Industry (Stablehand, Administration).</w:t>
      </w:r>
    </w:p>
    <w:p w:rsidR="00000000" w:rsidRPr="00BF1AAE" w:rsidP="00BF1AAE">
      <w:pPr>
        <w:pStyle w:val="BodyTextBold"/>
      </w:pPr>
      <w:r w:rsidRPr="00BF1AAE">
        <w:t>Core Units</w:t>
      </w:r>
    </w:p>
    <w:tbl>
      <w:tblPr>
        <w:tblW w:w="0" w:type="auto"/>
        <w:tblLayout w:type="fixed"/>
        <w:tblCellMar>
          <w:left w:w="62" w:type="dxa"/>
          <w:right w:w="62" w:type="dxa"/>
        </w:tblCellMar>
        <w:tblLook w:val="0000"/>
      </w:tblPr>
      <w:tblGrid>
        <w:gridCol w:w="1667"/>
        <w:gridCol w:w="5681"/>
      </w:tblGrid>
      <w:tr w:rsidTr="00BF1AA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ACMEQU205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Apply knowledge of horse behaviour</w:t>
            </w:r>
          </w:p>
        </w:tc>
      </w:tr>
      <w:tr w:rsidTr="00BF1AA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ACMGAS202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 xml:space="preserve">Participate in workplace communications </w:t>
            </w:r>
          </w:p>
        </w:tc>
      </w:tr>
      <w:tr w:rsidTr="00BF1AA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 xml:space="preserve">BSBWHS201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 xml:space="preserve">Contribute to health and safety of self and others </w:t>
            </w:r>
          </w:p>
        </w:tc>
      </w:tr>
      <w:tr w:rsidTr="00BF1AA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RGRCMN201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Investigate job opportunities in racing and related industries</w:t>
            </w:r>
          </w:p>
        </w:tc>
      </w:tr>
      <w:tr w:rsidTr="00BF1AA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RGRCMN203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AAE" w:rsidP="00BF1AAE">
            <w:pPr>
              <w:pStyle w:val="BodyText"/>
            </w:pPr>
            <w:r w:rsidRPr="00BF1AAE">
              <w:t>Comply with racing industry ethics and integrity</w:t>
            </w:r>
          </w:p>
        </w:tc>
      </w:tr>
    </w:tbl>
    <w:p w:rsidR="00000000" w:rsidRPr="00BF1AAE" w:rsidP="00BF1AAE">
      <w:pPr>
        <w:pStyle w:val="BodyText"/>
      </w:pPr>
    </w:p>
    <w:p w:rsidR="00000000" w:rsidRPr="00BF1AAE" w:rsidP="00BF1AAE">
      <w:pPr>
        <w:pStyle w:val="BodyTextBold"/>
      </w:pPr>
      <w:r w:rsidRPr="00BF1AAE">
        <w:t>Elective Units</w:t>
      </w:r>
    </w:p>
    <w:p w:rsidR="00000000" w:rsidRPr="00BF1AAE" w:rsidP="00E01178">
      <w:pPr>
        <w:pStyle w:val="BodyText"/>
      </w:pPr>
      <w:r w:rsidRPr="00BF1AAE">
        <w:t xml:space="preserve">An asterisk (*) next to the unit code indicates that </w:t>
      </w:r>
      <w:r w:rsidRPr="00BF1AAE">
        <w:t>there are prerequisite requirements which must be met when packaging the qualification. Please refer to the Prerequisite requirements table for details.</w:t>
      </w:r>
    </w:p>
    <w:p w:rsidR="00000000" w:rsidRPr="00BF1AAE" w:rsidP="00BF1AAE">
      <w:pPr>
        <w:pStyle w:val="BodyTextBold"/>
      </w:pPr>
      <w:r w:rsidRPr="00BF1AAE">
        <w:t>Group A Stablehand.</w:t>
      </w:r>
    </w:p>
    <w:tbl>
      <w:tblPr>
        <w:tblW w:w="0" w:type="auto"/>
        <w:tblLayout w:type="fixed"/>
        <w:tblCellMar>
          <w:left w:w="62" w:type="dxa"/>
          <w:right w:w="62" w:type="dxa"/>
        </w:tblCellMar>
        <w:tblLook w:val="0000"/>
      </w:tblPr>
      <w:tblGrid>
        <w:gridCol w:w="1667"/>
        <w:gridCol w:w="5681"/>
      </w:tblGrid>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Handle racehorses in stables and at trackwork</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Assist with tra</w:t>
            </w:r>
            <w:r w:rsidRPr="00BF1AAE">
              <w:t>nsportation of horses</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Perform racing stable duties</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AAE" w:rsidP="00BF1AAE">
            <w:pPr>
              <w:pStyle w:val="BodyText"/>
            </w:pPr>
            <w:r w:rsidRPr="00BF1AAE">
              <w:t>Attend horses at race meetings and trials</w:t>
            </w:r>
          </w:p>
        </w:tc>
      </w:tr>
    </w:tbl>
    <w:p w:rsidR="00000000" w:rsidRPr="00BF1AAE" w:rsidP="00BF1AAE">
      <w:pPr>
        <w:pStyle w:val="BodyText"/>
      </w:pPr>
    </w:p>
    <w:p w:rsidR="00000000" w:rsidRPr="00BF1AAE" w:rsidP="00BF1AAE">
      <w:pPr>
        <w:pStyle w:val="BodyTextBold"/>
      </w:pPr>
      <w:r w:rsidRPr="00BF1AAE">
        <w:t>Group B Stud Hand</w:t>
      </w:r>
    </w:p>
    <w:tbl>
      <w:tblPr>
        <w:tblW w:w="0" w:type="auto"/>
        <w:tblLayout w:type="fixed"/>
        <w:tblCellMar>
          <w:left w:w="62" w:type="dxa"/>
          <w:right w:w="62" w:type="dxa"/>
        </w:tblCellMar>
        <w:tblLook w:val="0000"/>
      </w:tblPr>
      <w:tblGrid>
        <w:gridCol w:w="1667"/>
        <w:gridCol w:w="5681"/>
      </w:tblGrid>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ACMEQU202*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Handle horses safely</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ACMHBR203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Provide daily care for horses</w:t>
            </w:r>
          </w:p>
        </w:tc>
      </w:tr>
      <w:tr w:rsidTr="00BF1AAE">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AAE" w:rsidP="00BF1AAE">
            <w:pPr>
              <w:pStyle w:val="BodyText"/>
            </w:pPr>
            <w:r w:rsidRPr="00BF1AAE">
              <w:t>AHCBIO202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rPr>
                <w:rStyle w:val="Emphasis"/>
              </w:rPr>
              <w:t>Follow site quarantine procedures</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RGRHBR201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AAE" w:rsidP="00BF1AAE">
            <w:pPr>
              <w:pStyle w:val="BodyText"/>
            </w:pPr>
            <w:r w:rsidRPr="00BF1AAE">
              <w:t>Assist with oestrus detection in mares</w:t>
            </w:r>
          </w:p>
        </w:tc>
      </w:tr>
    </w:tbl>
    <w:p w:rsidR="00000000" w:rsidRPr="00BF1AAE" w:rsidP="00BF1AAE">
      <w:pPr>
        <w:pStyle w:val="BodyTextBold"/>
      </w:pPr>
    </w:p>
    <w:p w:rsidR="00000000" w:rsidRPr="00BF1AAE" w:rsidP="00BF1AAE">
      <w:pPr>
        <w:pStyle w:val="BodyTextBold"/>
      </w:pPr>
      <w:r w:rsidRPr="00BF1AAE">
        <w:t>Group C Track Maintenance</w:t>
      </w:r>
    </w:p>
    <w:tbl>
      <w:tblPr>
        <w:tblW w:w="0" w:type="auto"/>
        <w:tblLayout w:type="fixed"/>
        <w:tblCellMar>
          <w:left w:w="62" w:type="dxa"/>
          <w:right w:w="62" w:type="dxa"/>
        </w:tblCellMar>
        <w:tblLook w:val="0000"/>
      </w:tblPr>
      <w:tblGrid>
        <w:gridCol w:w="1667"/>
        <w:gridCol w:w="5681"/>
      </w:tblGrid>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AHCCHM201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Apply chemicals under supervision</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AHCINF203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Maintain properties and structures</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AHCMOM205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Operate vehicles</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AHCMOM304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AAE" w:rsidP="00BF1AAE">
            <w:pPr>
              <w:pStyle w:val="BodyText"/>
            </w:pPr>
            <w:r w:rsidRPr="00BF1AAE">
              <w:t>Operate machinery and equipment</w:t>
            </w:r>
          </w:p>
        </w:tc>
      </w:tr>
    </w:tbl>
    <w:p w:rsidR="00000000" w:rsidRPr="00BF1AAE" w:rsidP="00BF1AAE">
      <w:pPr>
        <w:pStyle w:val="BodyTextBold"/>
      </w:pPr>
    </w:p>
    <w:p w:rsidR="00000000" w:rsidRPr="00BF1AAE" w:rsidP="00BF1AAE">
      <w:pPr>
        <w:pStyle w:val="BodyTextBold"/>
      </w:pPr>
      <w:r w:rsidRPr="00BF1AAE">
        <w:t>Group D Administration</w:t>
      </w:r>
    </w:p>
    <w:tbl>
      <w:tblPr>
        <w:tblW w:w="0" w:type="auto"/>
        <w:tblLayout w:type="fixed"/>
        <w:tblCellMar>
          <w:left w:w="62" w:type="dxa"/>
          <w:right w:w="62" w:type="dxa"/>
        </w:tblCellMar>
        <w:tblLook w:val="0000"/>
      </w:tblPr>
      <w:tblGrid>
        <w:gridCol w:w="1667"/>
        <w:gridCol w:w="5681"/>
      </w:tblGrid>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BSBCUS201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Deliver a service to customers</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BSBINM201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Process and maintain workplace information</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BSBWOR204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Use business technology</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BSBWRT301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AAE" w:rsidP="00BF1AAE">
            <w:pPr>
              <w:pStyle w:val="BodyText"/>
            </w:pPr>
            <w:r w:rsidRPr="00BF1AAE">
              <w:t>Write simple documents</w:t>
            </w:r>
          </w:p>
        </w:tc>
      </w:tr>
    </w:tbl>
    <w:p w:rsidR="00000000" w:rsidRPr="00BF1AAE" w:rsidP="00BF1AAE">
      <w:pPr>
        <w:pStyle w:val="BodyText"/>
      </w:pPr>
    </w:p>
    <w:p w:rsidR="00000000" w:rsidRPr="00BF1AAE" w:rsidP="00BF1AAE">
      <w:pPr>
        <w:pStyle w:val="BodyTextBold"/>
      </w:pPr>
      <w:r w:rsidRPr="00BF1AAE">
        <w:t>Group E Additional electives</w:t>
      </w:r>
    </w:p>
    <w:tbl>
      <w:tblPr>
        <w:tblW w:w="0" w:type="auto"/>
        <w:tblLayout w:type="fixed"/>
        <w:tblCellMar>
          <w:left w:w="62" w:type="dxa"/>
          <w:right w:w="62" w:type="dxa"/>
        </w:tblCellMar>
        <w:tblLook w:val="0000"/>
      </w:tblPr>
      <w:tblGrid>
        <w:gridCol w:w="1667"/>
        <w:gridCol w:w="5681"/>
      </w:tblGrid>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 xml:space="preserve">ACMEQU208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 xml:space="preserve">Manage personal health and </w:t>
            </w:r>
            <w:r w:rsidRPr="00BF1AAE">
              <w:t>fitness for working with horses</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ACMEQU209*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 xml:space="preserve">Provide non-riding exercise to horses </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BSBITU213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Use digital technologies to communicate remotely</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BSBWOR202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Organise and complete daily work activities</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BSBWOR203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Work effectively with others</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AAE" w:rsidP="00BF1AAE">
            <w:pPr>
              <w:pStyle w:val="BodyText"/>
            </w:pPr>
            <w:r w:rsidRPr="00BF1AAE">
              <w:t>HLTAID003</w:t>
            </w:r>
          </w:p>
          <w:p w:rsidR="00000000" w:rsidP="00BF1AAE">
            <w:pPr>
              <w:pStyle w:val="BodyText"/>
              <w:rPr>
                <w:lang w:val="en-NZ"/>
              </w:rPr>
            </w:pPr>
            <w:r w:rsidRPr="00BF1AAE">
              <w:rPr>
                <w:rStyle w:val="SpecialBold"/>
              </w:rPr>
              <w:t>^ 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AAE" w:rsidP="00BF1AAE">
            <w:pPr>
              <w:pStyle w:val="BodyText"/>
            </w:pPr>
            <w:r w:rsidRPr="00BF1AAE">
              <w:t>Provide first aid</w:t>
            </w:r>
          </w:p>
          <w:p w:rsidR="00000000" w:rsidP="00BF1AAE">
            <w:pPr>
              <w:pStyle w:val="BodyText"/>
              <w:rPr>
                <w:lang w:val="en-NZ"/>
              </w:rPr>
            </w:pPr>
            <w:r w:rsidRPr="00BF1AAE">
              <w:rPr>
                <w:rStyle w:val="SpecialBold"/>
              </w:rPr>
              <w:t>Provide First Aid (must be delivered from 1 July 2022)</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RGRHBR305*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Handle young horses</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RGRHBR308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Care for broodmares</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 xml:space="preserve">RGRPSH203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Perform basic driving tasks</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Prepare to drive jog work</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Perform basic riding skills in the racing industry</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Work effectively in the horse racing industry</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RGRTRK303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Provide emergency animal assistance</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SISXEMR001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Respond to emergency situations</w:t>
            </w:r>
          </w:p>
        </w:tc>
      </w:tr>
      <w:tr w:rsidTr="00BF1AAE">
        <w:tblPrEx>
          <w:tblW w:w="0" w:type="auto"/>
          <w:tblLayout w:type="fixed"/>
          <w:tblCellMar>
            <w:left w:w="62" w:type="dxa"/>
            <w:right w:w="62" w:type="dxa"/>
          </w:tblCellMar>
          <w:tblLook w:val="0000"/>
        </w:tblPrEx>
        <w:trPr>
          <w:trHeight w:val="25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SITHFAB002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AAE" w:rsidP="00BF1AAE">
            <w:pPr>
              <w:pStyle w:val="BodyText"/>
            </w:pPr>
            <w:r w:rsidRPr="00BF1AAE">
              <w:t>Provide responsible service of alcohol</w:t>
            </w:r>
          </w:p>
        </w:tc>
      </w:tr>
    </w:tbl>
    <w:p w:rsidR="00000000" w:rsidRPr="00BF1AAE" w:rsidP="00BF1AAE">
      <w:pPr>
        <w:pStyle w:val="BodyText"/>
      </w:pPr>
    </w:p>
    <w:p w:rsidR="00000000" w:rsidRPr="00BF1AAE" w:rsidP="00BF1AAE">
      <w:pPr>
        <w:pStyle w:val="BodyTextBold"/>
      </w:pPr>
      <w:r w:rsidRPr="00BF1AAE">
        <w:t>Prer</w:t>
      </w:r>
      <w:r w:rsidRPr="00BF1AAE">
        <w:t>equisite requirements</w:t>
      </w:r>
    </w:p>
    <w:p w:rsidR="00000000" w:rsidRPr="00BF1AAE" w:rsidP="00E01178">
      <w:pPr>
        <w:pStyle w:val="BodyText"/>
      </w:pPr>
      <w:r w:rsidRPr="00BF1AAE">
        <w:t>Note: Units listed in the Prerequisite requirement column that have their own prerequisite requirements are shown with an asterisk (*)</w:t>
      </w:r>
    </w:p>
    <w:tbl>
      <w:tblPr>
        <w:tblW w:w="9520" w:type="dxa"/>
        <w:tblLayout w:type="fixed"/>
        <w:tblCellMar>
          <w:left w:w="62" w:type="dxa"/>
          <w:right w:w="62" w:type="dxa"/>
        </w:tblCellMar>
        <w:tblLook w:val="0000"/>
      </w:tblPr>
      <w:tblGrid>
        <w:gridCol w:w="3147"/>
        <w:gridCol w:w="6373"/>
      </w:tblGrid>
      <w:tr w:rsidTr="00BF1AAE">
        <w:tblPrEx>
          <w:tblW w:w="9520" w:type="dxa"/>
          <w:tblLayout w:type="fixed"/>
          <w:tblCellMar>
            <w:left w:w="62" w:type="dxa"/>
            <w:right w:w="62" w:type="dxa"/>
          </w:tblCellMar>
          <w:tblLook w:val="0000"/>
        </w:tblPrEx>
        <w:trPr>
          <w:trHeight w:val="251"/>
          <w:tblHeader/>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Bold"/>
              <w:rPr>
                <w:lang w:val="en-NZ"/>
              </w:rPr>
            </w:pPr>
            <w:r w:rsidRPr="00BF1AAE">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Bold"/>
              <w:rPr>
                <w:lang w:val="en-NZ"/>
              </w:rPr>
            </w:pPr>
            <w:r w:rsidRPr="00BF1AAE">
              <w:t>Prerequisite requirement</w:t>
            </w:r>
          </w:p>
        </w:tc>
      </w:tr>
      <w:tr w:rsidTr="00BF1AAE">
        <w:tblPrEx>
          <w:tblW w:w="9520" w:type="dxa"/>
          <w:tblLayout w:type="fixed"/>
          <w:tblCellMar>
            <w:left w:w="62" w:type="dxa"/>
            <w:right w:w="62" w:type="dxa"/>
          </w:tblCellMar>
          <w:tblLook w:val="0000"/>
        </w:tblPrEx>
        <w:trPr>
          <w:trHeight w:val="25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ACMEQU202 Handle horses safely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ACMEQU205 Apply knowledge of horse behaviour</w:t>
            </w:r>
          </w:p>
        </w:tc>
      </w:tr>
      <w:tr w:rsidTr="00BF1AAE">
        <w:tblPrEx>
          <w:tblW w:w="9520" w:type="dxa"/>
          <w:tblLayout w:type="fixed"/>
          <w:tblCellMar>
            <w:left w:w="62" w:type="dxa"/>
            <w:right w:w="62" w:type="dxa"/>
          </w:tblCellMar>
          <w:tblLook w:val="0000"/>
        </w:tblPrEx>
        <w:trPr>
          <w:trHeight w:val="25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 xml:space="preserve">ACMEQU209 Provide non-riding exercise to horses </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 xml:space="preserve">ACMEQU202 Handle horses safely* </w:t>
            </w:r>
            <w:r w:rsidRPr="00BF1AAE">
              <w:br/>
              <w:t>ACMEQU205 Apply knowledge of horse behaviour</w:t>
            </w:r>
          </w:p>
        </w:tc>
      </w:tr>
      <w:tr w:rsidTr="00BF1AAE">
        <w:tblPrEx>
          <w:tblW w:w="9520" w:type="dxa"/>
          <w:tblLayout w:type="fixed"/>
          <w:tblCellMar>
            <w:left w:w="62" w:type="dxa"/>
            <w:right w:w="62" w:type="dxa"/>
          </w:tblCellMar>
          <w:tblLook w:val="0000"/>
        </w:tblPrEx>
        <w:trPr>
          <w:trHeight w:val="25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RGRHBR305 Handle young horses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 xml:space="preserve">ACMEQU202 Handle horses safely* </w:t>
            </w:r>
            <w:r w:rsidRPr="00BF1AAE">
              <w:br/>
              <w:t>ACMEQU205 Apply kno</w:t>
            </w:r>
            <w:r w:rsidRPr="00BF1AAE">
              <w:t>wledge of horse behaviour</w:t>
            </w:r>
          </w:p>
        </w:tc>
      </w:tr>
      <w:tr w:rsidTr="00BF1AAE">
        <w:tblPrEx>
          <w:tblW w:w="9520" w:type="dxa"/>
          <w:tblLayout w:type="fixed"/>
          <w:tblCellMar>
            <w:left w:w="62" w:type="dxa"/>
            <w:right w:w="62" w:type="dxa"/>
          </w:tblCellMar>
          <w:tblLook w:val="0000"/>
        </w:tblPrEx>
        <w:trPr>
          <w:trHeight w:val="25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RGRPSH202 Assist with transportation of horses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RGRPSH201 Handle racehorses in stables and at trackwork</w:t>
            </w:r>
          </w:p>
        </w:tc>
      </w:tr>
      <w:tr w:rsidTr="00BF1AAE">
        <w:tblPrEx>
          <w:tblW w:w="9520" w:type="dxa"/>
          <w:tblLayout w:type="fixed"/>
          <w:tblCellMar>
            <w:left w:w="62" w:type="dxa"/>
            <w:right w:w="62" w:type="dxa"/>
          </w:tblCellMar>
          <w:tblLook w:val="0000"/>
        </w:tblPrEx>
        <w:trPr>
          <w:trHeight w:val="25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RGRPSH204 Prepare to drive jog work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RGRPSH203 Perform basic driving tasks</w:t>
            </w:r>
          </w:p>
        </w:tc>
      </w:tr>
      <w:tr w:rsidTr="00BF1AAE">
        <w:tblPrEx>
          <w:tblW w:w="9520" w:type="dxa"/>
          <w:tblLayout w:type="fixed"/>
          <w:tblCellMar>
            <w:left w:w="62" w:type="dxa"/>
            <w:right w:w="62" w:type="dxa"/>
          </w:tblCellMar>
          <w:tblLook w:val="0000"/>
        </w:tblPrEx>
        <w:trPr>
          <w:trHeight w:val="25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RGRPSH205 Perform basic riding skills in the racing industry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RGRPSH201 Handle racehorses in stables and at trackwork</w:t>
            </w:r>
          </w:p>
        </w:tc>
      </w:tr>
      <w:tr w:rsidTr="00BF1AAE">
        <w:tblPrEx>
          <w:tblW w:w="9520" w:type="dxa"/>
          <w:tblLayout w:type="fixed"/>
          <w:tblCellMar>
            <w:left w:w="62" w:type="dxa"/>
            <w:right w:w="62" w:type="dxa"/>
          </w:tblCellMar>
          <w:tblLook w:val="0000"/>
        </w:tblPrEx>
        <w:trPr>
          <w:trHeight w:val="25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RGRPSH207 Perform racing stable duties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RGRPSH201 Handle racehorses in stables and at trackwork</w:t>
            </w:r>
          </w:p>
        </w:tc>
      </w:tr>
      <w:tr w:rsidTr="00BF1AAE">
        <w:tblPrEx>
          <w:tblW w:w="9520" w:type="dxa"/>
          <w:tblLayout w:type="fixed"/>
          <w:tblCellMar>
            <w:left w:w="62" w:type="dxa"/>
            <w:right w:w="62" w:type="dxa"/>
          </w:tblCellMar>
          <w:tblLook w:val="0000"/>
        </w:tblPrEx>
        <w:trPr>
          <w:trHeight w:val="25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RGRPSH209 Attend horses at race meetings a</w:t>
            </w:r>
            <w:r w:rsidRPr="00BF1AAE">
              <w:t>nd trials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AAE" w:rsidP="00BF1AAE">
            <w:pPr>
              <w:pStyle w:val="BodyText"/>
            </w:pPr>
            <w:r w:rsidRPr="00BF1AAE">
              <w:t>RGRPSH201 Handle racehorses in stables and at trackwork</w:t>
            </w:r>
          </w:p>
        </w:tc>
      </w:tr>
    </w:tbl>
    <w:p w:rsidR="00000000" w:rsidRPr="00BF1AAE" w:rsidP="00BF1AAE">
      <w:pPr>
        <w:pStyle w:val="BodyText"/>
      </w:pPr>
    </w:p>
    <w:p w:rsidR="00000000" w:rsidRPr="00BF1AAE" w:rsidP="00BF1AAE">
      <w:pPr>
        <w:pStyle w:val="AllowPageBreak"/>
      </w:pPr>
    </w:p>
    <w:p w:rsidR="00000000" w:rsidRPr="00BF1AAE" w:rsidP="00BF1AAE">
      <w:pPr>
        <w:pStyle w:val="Heading1"/>
      </w:pPr>
      <w:bookmarkStart w:id="5" w:name="O_1047162"/>
      <w:bookmarkEnd w:id="5"/>
      <w:r w:rsidRPr="00BF1AAE">
        <w:t>Qualification Mapping Information</w:t>
      </w:r>
    </w:p>
    <w:tbl>
      <w:tblPr>
        <w:tblW w:w="0" w:type="auto"/>
        <w:tblCellMar>
          <w:left w:w="62" w:type="dxa"/>
          <w:right w:w="62" w:type="dxa"/>
        </w:tblCellMar>
        <w:tblLook w:val="0000"/>
      </w:tblPr>
      <w:tblGrid>
        <w:gridCol w:w="1721"/>
        <w:gridCol w:w="1960"/>
        <w:gridCol w:w="3038"/>
        <w:gridCol w:w="2477"/>
      </w:tblGrid>
      <w:tr w:rsidTr="00E011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Bold"/>
              <w:rPr>
                <w:lang w:val="en-NZ"/>
              </w:rPr>
            </w:pPr>
            <w:r w:rsidRPr="00BF1AAE">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Bold"/>
              <w:rPr>
                <w:lang w:val="en-NZ"/>
              </w:rPr>
            </w:pPr>
            <w:r w:rsidRPr="00BF1AAE">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Bold"/>
              <w:rPr>
                <w:lang w:val="en-NZ"/>
              </w:rPr>
            </w:pPr>
            <w:r w:rsidRPr="00BF1AAE">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Bold"/>
              <w:rPr>
                <w:lang w:val="en-NZ"/>
              </w:rPr>
            </w:pPr>
            <w:r w:rsidRPr="00BF1AAE">
              <w:t>Equivalence status</w:t>
            </w:r>
          </w:p>
        </w:tc>
      </w:tr>
      <w:tr w:rsidTr="00E011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RGR20218 Certificate II in Racing Industry 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AAE">
            <w:pPr>
              <w:pStyle w:val="BodyText"/>
              <w:rPr>
                <w:lang w:val="en-NZ"/>
              </w:rPr>
            </w:pPr>
            <w:r w:rsidRPr="00BF1AAE">
              <w:t>RGR20218 Certificate II in Racing Industry 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AAE" w:rsidP="00BF1AAE">
            <w:pPr>
              <w:pStyle w:val="BodyText"/>
            </w:pPr>
            <w:r w:rsidRPr="00BF1AAE">
              <w:t xml:space="preserve">Updated codes for ACMHBR units recoded to RGRHBR </w:t>
            </w:r>
          </w:p>
          <w:p w:rsidR="00000000" w:rsidRPr="00BF1AAE" w:rsidP="00BF1AAE">
            <w:pPr>
              <w:pStyle w:val="BodyText"/>
            </w:pPr>
            <w:r w:rsidRPr="00BF1AAE">
              <w:t xml:space="preserve">Packaging rules and electives for Stud Hand specialisation updated </w:t>
            </w:r>
          </w:p>
          <w:p w:rsidR="00000000" w:rsidP="00BF1AAE">
            <w:pPr>
              <w:pStyle w:val="BodyText"/>
              <w:rPr>
                <w:lang w:val="en-NZ"/>
              </w:rPr>
            </w:pPr>
            <w:r w:rsidRPr="00BF1AAE">
              <w:t>Two units added to electives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AAE" w:rsidP="00BF1AAE">
            <w:pPr>
              <w:pStyle w:val="BodyText"/>
            </w:pPr>
            <w:r w:rsidRPr="00BF1AAE">
              <w:t>Equ</w:t>
            </w:r>
            <w:r w:rsidRPr="00BF1AAE">
              <w:t>ivalent qualification</w:t>
            </w:r>
          </w:p>
        </w:tc>
      </w:tr>
    </w:tbl>
    <w:p w:rsidR="00000000" w:rsidRPr="00BF1AAE" w:rsidP="00BF1AAE">
      <w:pPr>
        <w:pStyle w:val="BodyText"/>
      </w:pPr>
    </w:p>
    <w:p w:rsidR="00000000" w:rsidRPr="00BF1AAE" w:rsidP="00BF1AAE">
      <w:pPr>
        <w:pStyle w:val="AllowPageBreak"/>
      </w:pPr>
    </w:p>
    <w:p w:rsidR="00000000" w:rsidRPr="00BF1AAE" w:rsidP="00BF1AAE">
      <w:pPr>
        <w:pStyle w:val="Heading1"/>
      </w:pPr>
      <w:bookmarkStart w:id="6" w:name="O_1047167"/>
      <w:bookmarkEnd w:id="6"/>
      <w:r w:rsidRPr="00BF1AAE">
        <w:t>Links</w:t>
      </w:r>
    </w:p>
    <w:p w:rsidR="00000000" w:rsidRPr="00BF1AAE" w:rsidP="00E01178">
      <w:pPr>
        <w:pStyle w:val="BodyText"/>
      </w:pPr>
      <w:r w:rsidRPr="00BF1AAE">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34F9C">
        <w:rPr>
          <w:rStyle w:val="Hyperlink"/>
        </w:rPr>
        <w:t>https://vetnet.gov.au/Pages/TrainingDocs.aspx?q=5c4b8489-f7e1-463b-81c8-6ecce6c192a0</w:t>
      </w:r>
      <w:r>
        <w:fldChar w:fldCharType="end"/>
      </w:r>
    </w:p>
    <w:p w:rsidR="00000000" w:rsidRPr="00BF1AAE" w:rsidP="00BF1AAE"/>
    <w:sectPr w:rsidSect="00BF1A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AE" w:rsidRPr="00E01178" w:rsidP="00E011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78" w:rsidP="00BF1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1178" w:rsidP="00BF1A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01178" w:rsidP="00BF1A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AAE" w:rsidRPr="00E01178" w:rsidP="00E011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78" w:rsidRPr="002D2AF8" w:rsidP="00BF1AAE">
    <w:pPr>
      <w:pStyle w:val="Header"/>
      <w:framePr w:wrap="around"/>
    </w:pPr>
    <w:r>
      <w:fldChar w:fldCharType="begin"/>
    </w:r>
    <w:r>
      <w:instrText xml:space="preserve"> TITLE   \* MERGEFORMAT </w:instrText>
    </w:r>
    <w:r>
      <w:fldChar w:fldCharType="separate"/>
    </w:r>
    <w:r>
      <w:t>RGR20218 Certificate II in Racing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E01178" w:rsidP="00BF1A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202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2E8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8A0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A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AAE"/>
    <w:pPr>
      <w:spacing w:before="360" w:after="60"/>
      <w:outlineLvl w:val="0"/>
    </w:pPr>
    <w:rPr>
      <w:sz w:val="32"/>
    </w:rPr>
  </w:style>
  <w:style w:type="paragraph" w:styleId="Heading2">
    <w:name w:val="heading 2"/>
    <w:basedOn w:val="HeadingBase"/>
    <w:next w:val="BodyText"/>
    <w:link w:val="Heading2Char"/>
    <w:qFormat/>
    <w:rsid w:val="00BF1AAE"/>
    <w:pPr>
      <w:keepLines/>
      <w:spacing w:before="240" w:after="120"/>
      <w:outlineLvl w:val="1"/>
    </w:pPr>
    <w:rPr>
      <w:sz w:val="28"/>
      <w:szCs w:val="40"/>
    </w:rPr>
  </w:style>
  <w:style w:type="paragraph" w:styleId="Heading3">
    <w:name w:val="heading 3"/>
    <w:basedOn w:val="HeadingBase"/>
    <w:next w:val="BodyText"/>
    <w:link w:val="Heading3Char"/>
    <w:qFormat/>
    <w:rsid w:val="00BF1AAE"/>
    <w:pPr>
      <w:spacing w:before="180" w:after="120"/>
      <w:outlineLvl w:val="2"/>
    </w:pPr>
    <w:rPr>
      <w:spacing w:val="-10"/>
      <w:kern w:val="32"/>
    </w:rPr>
  </w:style>
  <w:style w:type="paragraph" w:styleId="Heading4">
    <w:name w:val="heading 4"/>
    <w:basedOn w:val="HeadingBase"/>
    <w:next w:val="BodyText"/>
    <w:link w:val="Heading4Char"/>
    <w:qFormat/>
    <w:rsid w:val="00BF1AAE"/>
    <w:pPr>
      <w:spacing w:before="160" w:after="120"/>
      <w:outlineLvl w:val="3"/>
    </w:pPr>
    <w:rPr>
      <w:sz w:val="22"/>
    </w:rPr>
  </w:style>
  <w:style w:type="paragraph" w:styleId="Heading5">
    <w:name w:val="heading 5"/>
    <w:basedOn w:val="HeadingBase"/>
    <w:next w:val="Normal"/>
    <w:link w:val="Heading5Char"/>
    <w:qFormat/>
    <w:rsid w:val="00BF1AAE"/>
    <w:pPr>
      <w:spacing w:before="80"/>
      <w:outlineLvl w:val="4"/>
    </w:pPr>
    <w:rPr>
      <w:color w:val="918585"/>
      <w:sz w:val="20"/>
    </w:rPr>
  </w:style>
  <w:style w:type="paragraph" w:styleId="Heading6">
    <w:name w:val="heading 6"/>
    <w:basedOn w:val="HeadingBase"/>
    <w:next w:val="Normal"/>
    <w:link w:val="Heading6Char"/>
    <w:qFormat/>
    <w:rsid w:val="00BF1AAE"/>
    <w:pPr>
      <w:spacing w:before="60"/>
      <w:outlineLvl w:val="5"/>
    </w:pPr>
    <w:rPr>
      <w:color w:val="918585"/>
      <w:sz w:val="20"/>
    </w:rPr>
  </w:style>
  <w:style w:type="paragraph" w:styleId="Heading7">
    <w:name w:val="heading 7"/>
    <w:basedOn w:val="Normal"/>
    <w:next w:val="Normal"/>
    <w:link w:val="Heading7Char"/>
    <w:qFormat/>
    <w:rsid w:val="00BF1AAE"/>
    <w:pPr>
      <w:ind w:left="720"/>
      <w:outlineLvl w:val="6"/>
    </w:pPr>
    <w:rPr>
      <w:i/>
    </w:rPr>
  </w:style>
  <w:style w:type="paragraph" w:styleId="Heading8">
    <w:name w:val="heading 8"/>
    <w:basedOn w:val="Normal"/>
    <w:next w:val="Normal"/>
    <w:link w:val="Heading8Char"/>
    <w:qFormat/>
    <w:rsid w:val="00BF1AAE"/>
    <w:pPr>
      <w:ind w:left="720"/>
      <w:outlineLvl w:val="7"/>
    </w:pPr>
    <w:rPr>
      <w:i/>
    </w:rPr>
  </w:style>
  <w:style w:type="paragraph" w:styleId="Heading9">
    <w:name w:val="heading 9"/>
    <w:basedOn w:val="Normal"/>
    <w:next w:val="Normal"/>
    <w:link w:val="Heading9Char"/>
    <w:qFormat/>
    <w:rsid w:val="00BF1AAE"/>
    <w:pPr>
      <w:ind w:left="720"/>
      <w:outlineLvl w:val="8"/>
    </w:pPr>
    <w:rPr>
      <w:i/>
    </w:rPr>
  </w:style>
  <w:style w:type="character" w:default="1" w:styleId="DefaultParagraphFont">
    <w:name w:val="Default Paragraph Font"/>
    <w:uiPriority w:val="1"/>
    <w:unhideWhenUsed/>
    <w:rsid w:val="00BF1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AAE"/>
  </w:style>
  <w:style w:type="character" w:customStyle="1" w:styleId="Heading1Char">
    <w:name w:val="Heading 1 Char"/>
    <w:basedOn w:val="DefaultParagraphFont"/>
    <w:link w:val="Heading1"/>
    <w:rsid w:val="00BF1AAE"/>
    <w:rPr>
      <w:rFonts w:ascii="Times New Roman" w:eastAsia="Times New Roman" w:hAnsi="Times New Roman" w:cs="Times New Roman"/>
      <w:b/>
      <w:sz w:val="32"/>
      <w:szCs w:val="20"/>
      <w:lang w:eastAsia="en-US"/>
    </w:rPr>
  </w:style>
  <w:style w:type="paragraph" w:styleId="BodyText">
    <w:name w:val="Body Text"/>
    <w:basedOn w:val="Normal"/>
    <w:link w:val="BodyTextChar"/>
    <w:rsid w:val="00BF1A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AAE"/>
    <w:rPr>
      <w:rFonts w:ascii="Times New Roman" w:eastAsia="Times New Roman" w:hAnsi="Times New Roman" w:cs="Times New Roman"/>
      <w:sz w:val="24"/>
      <w:lang w:eastAsia="en-US"/>
    </w:rPr>
  </w:style>
  <w:style w:type="paragraph" w:styleId="ListBullet">
    <w:name w:val="List Bullet"/>
    <w:basedOn w:val="List"/>
    <w:rsid w:val="00BF1AAE"/>
    <w:pPr>
      <w:numPr>
        <w:numId w:val="12"/>
      </w:numPr>
      <w:tabs>
        <w:tab w:val="clear" w:pos="340"/>
      </w:tabs>
      <w:spacing w:before="40" w:after="40"/>
    </w:pPr>
  </w:style>
  <w:style w:type="character" w:customStyle="1" w:styleId="SpecialBold">
    <w:name w:val="Special Bold"/>
    <w:basedOn w:val="DefaultParagraphFont"/>
    <w:rsid w:val="00BF1AAE"/>
    <w:rPr>
      <w:b/>
      <w:spacing w:val="0"/>
    </w:rPr>
  </w:style>
  <w:style w:type="paragraph" w:styleId="ListBullet2">
    <w:name w:val="List Bullet 2"/>
    <w:basedOn w:val="List2"/>
    <w:rsid w:val="00BF1AAE"/>
    <w:pPr>
      <w:numPr>
        <w:numId w:val="13"/>
      </w:numPr>
      <w:tabs>
        <w:tab w:val="clear" w:pos="680"/>
      </w:tabs>
    </w:pPr>
  </w:style>
  <w:style w:type="character" w:styleId="Emphasis">
    <w:name w:val="Emphasis"/>
    <w:basedOn w:val="DefaultParagraphFont"/>
    <w:qFormat/>
    <w:rsid w:val="00BF1AAE"/>
    <w:rPr>
      <w:i/>
    </w:rPr>
  </w:style>
  <w:style w:type="paragraph" w:customStyle="1" w:styleId="SuperHeading">
    <w:name w:val="SuperHeading"/>
    <w:basedOn w:val="Normal"/>
    <w:rsid w:val="00BF1AAE"/>
    <w:pPr>
      <w:spacing w:before="240" w:after="120"/>
      <w:outlineLvl w:val="0"/>
    </w:pPr>
    <w:rPr>
      <w:rFonts w:ascii="Times New Roman" w:hAnsi="Times New Roman"/>
      <w:b/>
      <w:sz w:val="32"/>
    </w:rPr>
  </w:style>
  <w:style w:type="paragraph" w:customStyle="1" w:styleId="AllowPageBreak">
    <w:name w:val="AllowPageBreak"/>
    <w:rsid w:val="00BF1A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F1AAE"/>
    <w:rPr>
      <w:b/>
    </w:rPr>
  </w:style>
  <w:style w:type="character" w:customStyle="1" w:styleId="Heading2Char">
    <w:name w:val="Heading 2 Char"/>
    <w:basedOn w:val="DefaultParagraphFont"/>
    <w:link w:val="Heading2"/>
    <w:rsid w:val="00BF1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A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A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AAE"/>
    <w:rPr>
      <w:rFonts w:ascii="Courier New" w:eastAsia="Times New Roman" w:hAnsi="Courier New" w:cs="Times New Roman"/>
      <w:i/>
      <w:szCs w:val="20"/>
      <w:lang w:eastAsia="en-US"/>
    </w:rPr>
  </w:style>
  <w:style w:type="paragraph" w:customStyle="1" w:styleId="HeadingBase">
    <w:name w:val="Heading Base"/>
    <w:rsid w:val="00BF1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AAE"/>
    <w:pPr>
      <w:tabs>
        <w:tab w:val="right" w:leader="dot" w:pos="9072"/>
      </w:tabs>
      <w:ind w:left="567"/>
    </w:pPr>
    <w:rPr>
      <w:szCs w:val="22"/>
    </w:rPr>
  </w:style>
  <w:style w:type="paragraph" w:customStyle="1" w:styleId="TOCBase">
    <w:name w:val="TOC Base"/>
    <w:rsid w:val="00BF1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AAE"/>
    <w:pPr>
      <w:tabs>
        <w:tab w:val="right" w:leader="dot" w:pos="9072"/>
      </w:tabs>
      <w:spacing w:before="40" w:after="40"/>
      <w:ind w:left="284"/>
    </w:pPr>
    <w:rPr>
      <w:rFonts w:ascii="Times New Roman" w:hAnsi="Times New Roman"/>
    </w:rPr>
  </w:style>
  <w:style w:type="paragraph" w:styleId="TOC1">
    <w:name w:val="toc 1"/>
    <w:basedOn w:val="TOCBase"/>
    <w:next w:val="Normal"/>
    <w:rsid w:val="00BF1A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AAE"/>
    <w:rPr>
      <w:rFonts w:ascii="Times New Roman" w:eastAsia="Times New Roman" w:hAnsi="Times New Roman" w:cs="Times New Roman"/>
      <w:sz w:val="16"/>
      <w:lang w:eastAsia="en-US"/>
    </w:rPr>
  </w:style>
  <w:style w:type="paragraph" w:styleId="Title">
    <w:name w:val="Title"/>
    <w:basedOn w:val="HeadingBase"/>
    <w:link w:val="TitleChar"/>
    <w:qFormat/>
    <w:rsid w:val="00BF1AAE"/>
    <w:pPr>
      <w:spacing w:before="5040"/>
      <w:jc w:val="center"/>
    </w:pPr>
    <w:rPr>
      <w:sz w:val="48"/>
      <w:szCs w:val="72"/>
      <w:lang w:val="en-US"/>
    </w:rPr>
  </w:style>
  <w:style w:type="character" w:customStyle="1" w:styleId="TitleChar">
    <w:name w:val="Title Char"/>
    <w:basedOn w:val="DefaultParagraphFont"/>
    <w:link w:val="Title"/>
    <w:rsid w:val="00BF1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AAE"/>
    <w:pPr>
      <w:tabs>
        <w:tab w:val="left" w:pos="3600"/>
        <w:tab w:val="left" w:pos="3958"/>
      </w:tabs>
    </w:pPr>
  </w:style>
  <w:style w:type="paragraph" w:styleId="List">
    <w:name w:val="List"/>
    <w:basedOn w:val="BodyText"/>
    <w:next w:val="BodyText"/>
    <w:rsid w:val="00BF1AAE"/>
    <w:pPr>
      <w:tabs>
        <w:tab w:val="left" w:pos="340"/>
      </w:tabs>
      <w:spacing w:before="60" w:after="60"/>
      <w:ind w:left="340" w:hanging="340"/>
    </w:pPr>
  </w:style>
  <w:style w:type="paragraph" w:customStyle="1" w:styleId="Note">
    <w:name w:val="Note"/>
    <w:basedOn w:val="BodyText"/>
    <w:rsid w:val="00BF1A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AAE"/>
    <w:pPr>
      <w:framePr w:wrap="auto" w:hAnchor="text" w:y="6049"/>
    </w:pPr>
    <w:rPr>
      <w:color w:val="000000"/>
      <w:sz w:val="40"/>
    </w:rPr>
  </w:style>
  <w:style w:type="paragraph" w:customStyle="1" w:styleId="TOCTitle">
    <w:name w:val="TOCTitle"/>
    <w:basedOn w:val="Heading1"/>
    <w:rsid w:val="00BF1AAE"/>
    <w:pPr>
      <w:spacing w:after="240"/>
      <w:jc w:val="center"/>
      <w:outlineLvl w:val="9"/>
    </w:pPr>
    <w:rPr>
      <w:caps/>
    </w:rPr>
  </w:style>
  <w:style w:type="paragraph" w:customStyle="1" w:styleId="Version">
    <w:name w:val="Version"/>
    <w:rsid w:val="00BF1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AAE"/>
    <w:pPr>
      <w:keepNext w:val="0"/>
      <w:tabs>
        <w:tab w:val="right" w:pos="4176"/>
      </w:tabs>
      <w:ind w:left="198" w:hanging="198"/>
    </w:pPr>
    <w:rPr>
      <w:rFonts w:ascii="Garamond" w:hAnsi="Garamond"/>
    </w:rPr>
  </w:style>
  <w:style w:type="paragraph" w:styleId="IndexHeading">
    <w:name w:val="index heading"/>
    <w:basedOn w:val="Normal"/>
    <w:next w:val="Index1"/>
    <w:semiHidden/>
    <w:rsid w:val="00BF1AAE"/>
    <w:pPr>
      <w:spacing w:before="120" w:after="120"/>
    </w:pPr>
    <w:rPr>
      <w:rFonts w:ascii="Arial" w:hAnsi="Arial"/>
      <w:b/>
      <w:color w:val="918585"/>
      <w:sz w:val="24"/>
    </w:rPr>
  </w:style>
  <w:style w:type="paragraph" w:styleId="Header">
    <w:name w:val="header"/>
    <w:basedOn w:val="Normal"/>
    <w:link w:val="HeaderChar"/>
    <w:rsid w:val="00BF1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AAE"/>
    <w:rPr>
      <w:rFonts w:ascii="Times New Roman" w:eastAsia="Times New Roman" w:hAnsi="Times New Roman" w:cs="Times New Roman"/>
      <w:sz w:val="16"/>
      <w:szCs w:val="20"/>
      <w:lang w:val="en-GB" w:eastAsia="en-US"/>
    </w:rPr>
  </w:style>
  <w:style w:type="paragraph" w:customStyle="1" w:styleId="Chapter">
    <w:name w:val="Chapter"/>
    <w:basedOn w:val="Normal"/>
    <w:rsid w:val="00BF1AAE"/>
    <w:pPr>
      <w:spacing w:before="240"/>
    </w:pPr>
    <w:rPr>
      <w:rFonts w:ascii="Times New Roman" w:hAnsi="Times New Roman"/>
      <w:smallCaps/>
      <w:spacing w:val="80"/>
      <w:sz w:val="28"/>
    </w:rPr>
  </w:style>
  <w:style w:type="paragraph" w:customStyle="1" w:styleId="InChapter">
    <w:name w:val="InChapter"/>
    <w:basedOn w:val="Heading3"/>
    <w:rsid w:val="00BF1AAE"/>
    <w:pPr>
      <w:spacing w:after="240"/>
      <w:outlineLvl w:val="9"/>
    </w:pPr>
    <w:rPr>
      <w:noProof/>
    </w:rPr>
  </w:style>
  <w:style w:type="paragraph" w:styleId="Index2">
    <w:name w:val="index 2"/>
    <w:basedOn w:val="Normal"/>
    <w:next w:val="Normal"/>
    <w:semiHidden/>
    <w:rsid w:val="00BF1AAE"/>
    <w:pPr>
      <w:tabs>
        <w:tab w:val="right" w:pos="4176"/>
      </w:tabs>
      <w:ind w:left="568" w:hanging="284"/>
    </w:pPr>
    <w:rPr>
      <w:rFonts w:ascii="Garamond" w:hAnsi="Garamond"/>
    </w:rPr>
  </w:style>
  <w:style w:type="paragraph" w:customStyle="1" w:styleId="Byline">
    <w:name w:val="Byline"/>
    <w:rsid w:val="00BF1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AAE"/>
    <w:pPr>
      <w:tabs>
        <w:tab w:val="clear" w:pos="3600"/>
        <w:tab w:val="clear" w:pos="3958"/>
      </w:tabs>
      <w:jc w:val="right"/>
    </w:pPr>
  </w:style>
  <w:style w:type="paragraph" w:styleId="Caption">
    <w:name w:val="caption"/>
    <w:basedOn w:val="BodyText"/>
    <w:next w:val="Normal"/>
    <w:qFormat/>
    <w:rsid w:val="00BF1AAE"/>
    <w:pPr>
      <w:framePr w:w="2268" w:hSpace="181" w:vSpace="181" w:wrap="around" w:vAnchor="text" w:hAnchor="page" w:x="1135" w:y="285" w:anchorLock="1"/>
    </w:pPr>
    <w:rPr>
      <w:i/>
    </w:rPr>
  </w:style>
  <w:style w:type="paragraph" w:customStyle="1" w:styleId="MiniTOCTitle">
    <w:name w:val="MiniTOCTitle"/>
    <w:basedOn w:val="Heading4"/>
    <w:rsid w:val="00BF1AAE"/>
    <w:pPr>
      <w:spacing w:before="240"/>
      <w:outlineLvl w:val="9"/>
    </w:pPr>
    <w:rPr>
      <w:noProof/>
      <w:sz w:val="24"/>
    </w:rPr>
  </w:style>
  <w:style w:type="paragraph" w:customStyle="1" w:styleId="MiniTOCItem">
    <w:name w:val="MiniTOCItem"/>
    <w:basedOn w:val="ListBullet"/>
    <w:rsid w:val="00BF1AAE"/>
    <w:pPr>
      <w:numPr>
        <w:numId w:val="0"/>
      </w:numPr>
      <w:tabs>
        <w:tab w:val="right" w:leader="dot" w:pos="6521"/>
      </w:tabs>
      <w:spacing w:before="0" w:after="0"/>
    </w:pPr>
  </w:style>
  <w:style w:type="paragraph" w:customStyle="1" w:styleId="TOFTitle">
    <w:name w:val="TOFTitle"/>
    <w:basedOn w:val="TOCTitle"/>
    <w:rsid w:val="00BF1AAE"/>
  </w:style>
  <w:style w:type="paragraph" w:styleId="TableofFigures">
    <w:name w:val="table of figures"/>
    <w:basedOn w:val="Normal"/>
    <w:next w:val="Normal"/>
    <w:semiHidden/>
    <w:rsid w:val="00BF1AAE"/>
    <w:pPr>
      <w:tabs>
        <w:tab w:val="right" w:leader="dot" w:pos="9072"/>
      </w:tabs>
      <w:ind w:left="970" w:hanging="403"/>
    </w:pPr>
    <w:rPr>
      <w:rFonts w:ascii="Times New Roman" w:hAnsi="Times New Roman"/>
      <w:b/>
    </w:rPr>
  </w:style>
  <w:style w:type="paragraph" w:styleId="ListNumber">
    <w:name w:val="List Number"/>
    <w:basedOn w:val="List"/>
    <w:rsid w:val="00BF1AAE"/>
    <w:pPr>
      <w:numPr>
        <w:numId w:val="15"/>
      </w:numPr>
      <w:tabs>
        <w:tab w:val="clear" w:pos="340"/>
      </w:tabs>
    </w:pPr>
  </w:style>
  <w:style w:type="character" w:customStyle="1" w:styleId="WingdingSymbols">
    <w:name w:val="Wingding Symbols"/>
    <w:rsid w:val="00BF1AAE"/>
    <w:rPr>
      <w:rFonts w:ascii="Wingdings" w:hAnsi="Wingdings"/>
    </w:rPr>
  </w:style>
  <w:style w:type="paragraph" w:customStyle="1" w:styleId="TableHeading">
    <w:name w:val="Table Heading"/>
    <w:basedOn w:val="HeadingBase"/>
    <w:rsid w:val="00BF1AAE"/>
    <w:pPr>
      <w:keepLines/>
      <w:pBdr>
        <w:bottom w:val="single" w:sz="6" w:space="1" w:color="918585"/>
      </w:pBdr>
      <w:spacing w:before="240"/>
    </w:pPr>
  </w:style>
  <w:style w:type="character" w:customStyle="1" w:styleId="HotSpot">
    <w:name w:val="HotSpot"/>
    <w:rsid w:val="00BF1AAE"/>
    <w:rPr>
      <w:color w:val="0033CC"/>
      <w:u w:val="none"/>
    </w:rPr>
  </w:style>
  <w:style w:type="paragraph" w:customStyle="1" w:styleId="BodyTextRight">
    <w:name w:val="Body Text Right"/>
    <w:basedOn w:val="BodyText"/>
    <w:rsid w:val="00BF1AAE"/>
    <w:pPr>
      <w:spacing w:before="0" w:after="0"/>
      <w:jc w:val="right"/>
    </w:pPr>
  </w:style>
  <w:style w:type="paragraph" w:styleId="Index3">
    <w:name w:val="index 3"/>
    <w:basedOn w:val="ListNumber2"/>
    <w:next w:val="Normal"/>
    <w:semiHidden/>
    <w:rsid w:val="00BF1AAE"/>
    <w:pPr>
      <w:numPr>
        <w:numId w:val="0"/>
      </w:numPr>
      <w:tabs>
        <w:tab w:val="right" w:leader="dot" w:pos="4176"/>
      </w:tabs>
    </w:pPr>
  </w:style>
  <w:style w:type="paragraph" w:styleId="ListNumber2">
    <w:name w:val="List Number 2"/>
    <w:basedOn w:val="List2"/>
    <w:rsid w:val="00BF1AAE"/>
    <w:pPr>
      <w:numPr>
        <w:numId w:val="10"/>
      </w:numPr>
      <w:tabs>
        <w:tab w:val="clear" w:pos="1060"/>
      </w:tabs>
    </w:pPr>
  </w:style>
  <w:style w:type="paragraph" w:customStyle="1" w:styleId="MarginNote">
    <w:name w:val="Margin Note"/>
    <w:basedOn w:val="BodyText"/>
    <w:rsid w:val="00BF1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A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AAE"/>
    <w:rPr>
      <w:sz w:val="32"/>
    </w:rPr>
  </w:style>
  <w:style w:type="paragraph" w:customStyle="1" w:styleId="HeadingProcedure">
    <w:name w:val="Heading Procedure"/>
    <w:basedOn w:val="HeadingBase"/>
    <w:next w:val="Normal"/>
    <w:rsid w:val="00BF1AAE"/>
    <w:pPr>
      <w:tabs>
        <w:tab w:val="left" w:pos="0"/>
      </w:tabs>
      <w:spacing w:before="120" w:after="60"/>
    </w:pPr>
    <w:rPr>
      <w:i/>
      <w:color w:val="918585"/>
      <w:sz w:val="22"/>
    </w:rPr>
  </w:style>
  <w:style w:type="paragraph" w:customStyle="1" w:styleId="TableBodyText">
    <w:name w:val="Table Body Text"/>
    <w:basedOn w:val="BodyText"/>
    <w:rsid w:val="00BF1AAE"/>
    <w:pPr>
      <w:spacing w:before="60" w:after="60"/>
    </w:pPr>
  </w:style>
  <w:style w:type="paragraph" w:styleId="ListContinue">
    <w:name w:val="List Continue"/>
    <w:basedOn w:val="List"/>
    <w:rsid w:val="00BF1AAE"/>
    <w:pPr>
      <w:ind w:firstLine="0"/>
    </w:pPr>
  </w:style>
  <w:style w:type="paragraph" w:customStyle="1" w:styleId="ListNote">
    <w:name w:val="List Note"/>
    <w:basedOn w:val="List"/>
    <w:rsid w:val="00BF1AAE"/>
    <w:pPr>
      <w:pBdr>
        <w:top w:val="single" w:sz="6" w:space="2" w:color="918585"/>
        <w:bottom w:val="single" w:sz="6" w:space="2" w:color="918585"/>
      </w:pBdr>
      <w:tabs>
        <w:tab w:val="left" w:pos="1021"/>
      </w:tabs>
      <w:ind w:firstLine="0"/>
    </w:pPr>
  </w:style>
  <w:style w:type="paragraph" w:customStyle="1" w:styleId="Warning">
    <w:name w:val="Warning"/>
    <w:basedOn w:val="BodyText"/>
    <w:rsid w:val="00BF1AAE"/>
    <w:pPr>
      <w:shd w:val="clear" w:color="auto" w:fill="D9D9D9"/>
      <w:tabs>
        <w:tab w:val="left" w:pos="992"/>
      </w:tabs>
      <w:ind w:left="119" w:right="119"/>
    </w:pPr>
    <w:rPr>
      <w:sz w:val="20"/>
    </w:rPr>
  </w:style>
  <w:style w:type="paragraph" w:customStyle="1" w:styleId="MarginIcons">
    <w:name w:val="Margin Icons"/>
    <w:basedOn w:val="BodyText"/>
    <w:rsid w:val="00BF1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AAE"/>
    <w:rPr>
      <w:rFonts w:ascii="Courier New" w:hAnsi="Courier New"/>
    </w:rPr>
  </w:style>
  <w:style w:type="paragraph" w:customStyle="1" w:styleId="NoteBullet">
    <w:name w:val="Note Bullet"/>
    <w:basedOn w:val="Note"/>
    <w:rsid w:val="00BF1AAE"/>
    <w:pPr>
      <w:tabs>
        <w:tab w:val="clear" w:pos="680"/>
      </w:tabs>
      <w:spacing w:before="60" w:after="60"/>
    </w:pPr>
  </w:style>
  <w:style w:type="paragraph" w:customStyle="1" w:styleId="SubHeading2">
    <w:name w:val="SubHeading2"/>
    <w:basedOn w:val="HeadingBase"/>
    <w:rsid w:val="00BF1AAE"/>
    <w:pPr>
      <w:spacing w:before="240" w:after="60"/>
    </w:pPr>
    <w:rPr>
      <w:sz w:val="20"/>
    </w:rPr>
  </w:style>
  <w:style w:type="paragraph" w:customStyle="1" w:styleId="SubHeading1">
    <w:name w:val="SubHeading1"/>
    <w:basedOn w:val="HeadingBase"/>
    <w:rsid w:val="00BF1AAE"/>
    <w:pPr>
      <w:spacing w:before="240" w:after="60"/>
    </w:pPr>
    <w:rPr>
      <w:color w:val="918585"/>
      <w:sz w:val="22"/>
    </w:rPr>
  </w:style>
  <w:style w:type="paragraph" w:customStyle="1" w:styleId="SideHeading">
    <w:name w:val="Side Heading"/>
    <w:basedOn w:val="HeadingBase"/>
    <w:rsid w:val="00BF1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AAE"/>
    <w:pPr>
      <w:tabs>
        <w:tab w:val="num" w:pos="360"/>
      </w:tabs>
    </w:pPr>
  </w:style>
  <w:style w:type="paragraph" w:styleId="PlainText">
    <w:name w:val="Plain Text"/>
    <w:basedOn w:val="Normal"/>
    <w:link w:val="PlainTextChar"/>
    <w:rsid w:val="00BF1AAE"/>
    <w:rPr>
      <w:sz w:val="20"/>
    </w:rPr>
  </w:style>
  <w:style w:type="character" w:customStyle="1" w:styleId="PlainTextChar">
    <w:name w:val="Plain Text Char"/>
    <w:basedOn w:val="DefaultParagraphFont"/>
    <w:link w:val="PlainText"/>
    <w:rsid w:val="00BF1AAE"/>
    <w:rPr>
      <w:rFonts w:ascii="Courier New" w:eastAsia="Times New Roman" w:hAnsi="Courier New" w:cs="Times New Roman"/>
      <w:sz w:val="20"/>
      <w:szCs w:val="20"/>
      <w:lang w:eastAsia="en-US"/>
    </w:rPr>
  </w:style>
  <w:style w:type="character" w:customStyle="1" w:styleId="MenuOption">
    <w:name w:val="Menu Option"/>
    <w:basedOn w:val="DefaultParagraphFont"/>
    <w:rsid w:val="00BF1AAE"/>
    <w:rPr>
      <w:b/>
      <w:smallCaps/>
    </w:rPr>
  </w:style>
  <w:style w:type="paragraph" w:customStyle="1" w:styleId="TableListNumber">
    <w:name w:val="Table List Number"/>
    <w:basedOn w:val="ListNumber"/>
    <w:rsid w:val="00BF1AAE"/>
    <w:pPr>
      <w:numPr>
        <w:numId w:val="0"/>
      </w:numPr>
    </w:pPr>
  </w:style>
  <w:style w:type="paragraph" w:styleId="TOC4">
    <w:name w:val="toc 4"/>
    <w:basedOn w:val="TOCBase"/>
    <w:next w:val="Normal"/>
    <w:semiHidden/>
    <w:rsid w:val="00BF1AAE"/>
    <w:pPr>
      <w:tabs>
        <w:tab w:val="right" w:leader="dot" w:pos="9071"/>
      </w:tabs>
      <w:ind w:left="1701"/>
    </w:pPr>
  </w:style>
  <w:style w:type="paragraph" w:customStyle="1" w:styleId="ListAlpha">
    <w:name w:val="List Alpha"/>
    <w:basedOn w:val="List"/>
    <w:rsid w:val="00BF1AAE"/>
    <w:pPr>
      <w:numPr>
        <w:numId w:val="9"/>
      </w:numPr>
    </w:pPr>
  </w:style>
  <w:style w:type="paragraph" w:customStyle="1" w:styleId="ListAlpha2">
    <w:name w:val="List Alpha 2"/>
    <w:basedOn w:val="List2"/>
    <w:rsid w:val="00BF1AAE"/>
    <w:pPr>
      <w:numPr>
        <w:numId w:val="8"/>
      </w:numPr>
    </w:pPr>
  </w:style>
  <w:style w:type="paragraph" w:styleId="List2">
    <w:name w:val="List 2"/>
    <w:basedOn w:val="BodyText"/>
    <w:rsid w:val="00BF1AAE"/>
    <w:pPr>
      <w:tabs>
        <w:tab w:val="left" w:pos="680"/>
      </w:tabs>
      <w:spacing w:before="60" w:after="60"/>
      <w:ind w:left="680" w:hanging="340"/>
    </w:pPr>
  </w:style>
  <w:style w:type="paragraph" w:styleId="List3">
    <w:name w:val="List 3"/>
    <w:basedOn w:val="BodyText"/>
    <w:rsid w:val="00BF1AAE"/>
    <w:pPr>
      <w:tabs>
        <w:tab w:val="left" w:pos="1021"/>
      </w:tabs>
      <w:spacing w:before="60" w:after="60"/>
      <w:ind w:left="1020" w:hanging="340"/>
    </w:pPr>
  </w:style>
  <w:style w:type="paragraph" w:styleId="List4">
    <w:name w:val="List 4"/>
    <w:basedOn w:val="BodyText"/>
    <w:rsid w:val="00BF1AAE"/>
    <w:pPr>
      <w:tabs>
        <w:tab w:val="left" w:pos="1361"/>
      </w:tabs>
      <w:spacing w:before="60" w:after="60"/>
      <w:ind w:left="1361" w:hanging="340"/>
    </w:pPr>
  </w:style>
  <w:style w:type="paragraph" w:styleId="List5">
    <w:name w:val="List 5"/>
    <w:basedOn w:val="BodyText"/>
    <w:rsid w:val="00BF1AAE"/>
    <w:pPr>
      <w:tabs>
        <w:tab w:val="left" w:pos="1701"/>
      </w:tabs>
      <w:spacing w:before="60" w:after="60"/>
      <w:ind w:left="1701" w:hanging="340"/>
    </w:pPr>
  </w:style>
  <w:style w:type="paragraph" w:styleId="ListBullet3">
    <w:name w:val="List Bullet 3"/>
    <w:basedOn w:val="List3"/>
    <w:rsid w:val="00BF1AAE"/>
    <w:pPr>
      <w:numPr>
        <w:numId w:val="14"/>
      </w:numPr>
      <w:tabs>
        <w:tab w:val="clear" w:pos="1021"/>
      </w:tabs>
      <w:ind w:left="1037" w:hanging="357"/>
    </w:pPr>
  </w:style>
  <w:style w:type="paragraph" w:styleId="ListBullet4">
    <w:name w:val="List Bullet 4"/>
    <w:basedOn w:val="List4"/>
    <w:rsid w:val="00BF1AAE"/>
    <w:pPr>
      <w:numPr>
        <w:numId w:val="3"/>
      </w:numPr>
      <w:tabs>
        <w:tab w:val="clear" w:pos="1361"/>
      </w:tabs>
    </w:pPr>
  </w:style>
  <w:style w:type="paragraph" w:styleId="ListBullet5">
    <w:name w:val="List Bullet 5"/>
    <w:basedOn w:val="List5"/>
    <w:rsid w:val="00BF1AAE"/>
    <w:pPr>
      <w:numPr>
        <w:numId w:val="4"/>
      </w:numPr>
    </w:pPr>
  </w:style>
  <w:style w:type="paragraph" w:styleId="ListContinue2">
    <w:name w:val="List Continue 2"/>
    <w:basedOn w:val="List2"/>
    <w:rsid w:val="00BF1AAE"/>
    <w:pPr>
      <w:ind w:firstLine="0"/>
    </w:pPr>
  </w:style>
  <w:style w:type="paragraph" w:styleId="ListContinue3">
    <w:name w:val="List Continue 3"/>
    <w:basedOn w:val="List3"/>
    <w:rsid w:val="00BF1AAE"/>
    <w:pPr>
      <w:ind w:left="1021" w:firstLine="0"/>
    </w:pPr>
  </w:style>
  <w:style w:type="paragraph" w:styleId="ListContinue4">
    <w:name w:val="List Continue 4"/>
    <w:basedOn w:val="List4"/>
    <w:rsid w:val="00BF1AAE"/>
    <w:pPr>
      <w:ind w:firstLine="0"/>
    </w:pPr>
  </w:style>
  <w:style w:type="paragraph" w:styleId="ListContinue5">
    <w:name w:val="List Continue 5"/>
    <w:basedOn w:val="List5"/>
    <w:rsid w:val="00BF1AAE"/>
    <w:pPr>
      <w:ind w:firstLine="0"/>
    </w:pPr>
  </w:style>
  <w:style w:type="paragraph" w:styleId="ListNumber3">
    <w:name w:val="List Number 3"/>
    <w:basedOn w:val="List3"/>
    <w:rsid w:val="00BF1AAE"/>
    <w:pPr>
      <w:numPr>
        <w:numId w:val="5"/>
      </w:numPr>
    </w:pPr>
  </w:style>
  <w:style w:type="paragraph" w:styleId="ListNumber4">
    <w:name w:val="List Number 4"/>
    <w:basedOn w:val="List4"/>
    <w:rsid w:val="00BF1AAE"/>
    <w:pPr>
      <w:numPr>
        <w:numId w:val="6"/>
      </w:numPr>
    </w:pPr>
  </w:style>
  <w:style w:type="paragraph" w:styleId="ListNumber5">
    <w:name w:val="List Number 5"/>
    <w:basedOn w:val="List5"/>
    <w:rsid w:val="00BF1AAE"/>
    <w:pPr>
      <w:numPr>
        <w:numId w:val="7"/>
      </w:numPr>
    </w:pPr>
  </w:style>
  <w:style w:type="paragraph" w:styleId="BlockText">
    <w:name w:val="Block Text"/>
    <w:basedOn w:val="Normal"/>
    <w:rsid w:val="00BF1AAE"/>
    <w:pPr>
      <w:spacing w:after="120"/>
      <w:ind w:left="1440" w:right="1440"/>
    </w:pPr>
  </w:style>
  <w:style w:type="character" w:customStyle="1" w:styleId="Subscript">
    <w:name w:val="Subscript"/>
    <w:basedOn w:val="DefaultParagraphFont"/>
    <w:rsid w:val="00BF1AAE"/>
    <w:rPr>
      <w:sz w:val="16"/>
      <w:vertAlign w:val="subscript"/>
    </w:rPr>
  </w:style>
  <w:style w:type="character" w:customStyle="1" w:styleId="Superscript">
    <w:name w:val="Superscript"/>
    <w:basedOn w:val="DefaultParagraphFont"/>
    <w:rsid w:val="00BF1AAE"/>
    <w:rPr>
      <w:sz w:val="16"/>
      <w:vertAlign w:val="superscript"/>
    </w:rPr>
  </w:style>
  <w:style w:type="character" w:customStyle="1" w:styleId="Symbols">
    <w:name w:val="Symbols"/>
    <w:basedOn w:val="DefaultParagraphFont"/>
    <w:rsid w:val="00BF1AAE"/>
    <w:rPr>
      <w:rFonts w:ascii="Symbol" w:hAnsi="Symbol"/>
    </w:rPr>
  </w:style>
  <w:style w:type="character" w:customStyle="1" w:styleId="MenuOptions">
    <w:name w:val="Menu Options"/>
    <w:basedOn w:val="DefaultParagraphFont"/>
    <w:rsid w:val="00BF1AAE"/>
    <w:rPr>
      <w:rFonts w:ascii="Arial Narrow" w:hAnsi="Arial Narrow"/>
      <w:smallCaps/>
    </w:rPr>
  </w:style>
  <w:style w:type="character" w:customStyle="1" w:styleId="Buttons">
    <w:name w:val="Buttons"/>
    <w:basedOn w:val="DefaultParagraphFont"/>
    <w:rsid w:val="00BF1AAE"/>
    <w:rPr>
      <w:b/>
    </w:rPr>
  </w:style>
  <w:style w:type="character" w:customStyle="1" w:styleId="Underlined">
    <w:name w:val="Underlined"/>
    <w:basedOn w:val="DefaultParagraphFont"/>
    <w:rsid w:val="00BF1AAE"/>
    <w:rPr>
      <w:u w:val="single"/>
    </w:rPr>
  </w:style>
  <w:style w:type="paragraph" w:customStyle="1" w:styleId="TableBodyTextRight">
    <w:name w:val="Table Body Text Right"/>
    <w:basedOn w:val="TableBodyText"/>
    <w:rsid w:val="00BF1AAE"/>
    <w:pPr>
      <w:widowControl w:val="0"/>
      <w:autoSpaceDE w:val="0"/>
      <w:autoSpaceDN w:val="0"/>
      <w:adjustRightInd w:val="0"/>
      <w:jc w:val="right"/>
    </w:pPr>
    <w:rPr>
      <w:rFonts w:cs="Arial"/>
      <w:szCs w:val="18"/>
    </w:rPr>
  </w:style>
  <w:style w:type="paragraph" w:customStyle="1" w:styleId="CopyrightText">
    <w:name w:val="Copyright Text"/>
    <w:basedOn w:val="BodyText"/>
    <w:rsid w:val="00BF1AAE"/>
    <w:rPr>
      <w:sz w:val="18"/>
    </w:rPr>
  </w:style>
  <w:style w:type="paragraph" w:customStyle="1" w:styleId="BodySmallRight">
    <w:name w:val="Body Small Right"/>
    <w:basedOn w:val="BodyTextRight"/>
    <w:rsid w:val="00BF1AAE"/>
    <w:rPr>
      <w:sz w:val="18"/>
      <w:szCs w:val="18"/>
    </w:rPr>
  </w:style>
  <w:style w:type="paragraph" w:customStyle="1" w:styleId="MarginEdition">
    <w:name w:val="Margin Edition"/>
    <w:basedOn w:val="MarginNote"/>
    <w:rsid w:val="00BF1AAE"/>
    <w:pPr>
      <w:spacing w:before="0" w:after="0"/>
    </w:pPr>
    <w:rPr>
      <w:rFonts w:ascii="Times New Roman" w:hAnsi="Times New Roman"/>
      <w:color w:val="999999"/>
    </w:rPr>
  </w:style>
  <w:style w:type="paragraph" w:customStyle="1" w:styleId="Spacer">
    <w:name w:val="Spacer"/>
    <w:basedOn w:val="Normal"/>
    <w:rsid w:val="00BF1AAE"/>
    <w:rPr>
      <w:sz w:val="2"/>
      <w:szCs w:val="2"/>
    </w:rPr>
  </w:style>
  <w:style w:type="character" w:customStyle="1" w:styleId="Small">
    <w:name w:val="Small"/>
    <w:basedOn w:val="DefaultParagraphFont"/>
    <w:rsid w:val="00BF1AAE"/>
    <w:rPr>
      <w:sz w:val="16"/>
    </w:rPr>
  </w:style>
  <w:style w:type="paragraph" w:customStyle="1" w:styleId="WideTable">
    <w:name w:val="Wide Table"/>
    <w:basedOn w:val="Normal"/>
    <w:rsid w:val="00BF1AAE"/>
    <w:pPr>
      <w:ind w:left="-1418"/>
    </w:pPr>
    <w:rPr>
      <w:sz w:val="2"/>
      <w:szCs w:val="2"/>
    </w:rPr>
  </w:style>
  <w:style w:type="character" w:styleId="PageNumber">
    <w:name w:val="page number"/>
    <w:basedOn w:val="DefaultParagraphFont"/>
    <w:rsid w:val="00BF1AAE"/>
  </w:style>
  <w:style w:type="paragraph" w:styleId="Quote">
    <w:name w:val="Quote"/>
    <w:basedOn w:val="Heading1"/>
    <w:link w:val="QuoteChar"/>
    <w:qFormat/>
    <w:rsid w:val="00BF1AAE"/>
    <w:rPr>
      <w:b w:val="0"/>
      <w:sz w:val="72"/>
      <w:szCs w:val="72"/>
      <w:lang w:val="en-NZ"/>
    </w:rPr>
  </w:style>
  <w:style w:type="character" w:customStyle="1" w:styleId="QuoteChar">
    <w:name w:val="Quote Char"/>
    <w:basedOn w:val="DefaultParagraphFont"/>
    <w:link w:val="Quote"/>
    <w:rsid w:val="00BF1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AAE"/>
    <w:pPr>
      <w:pageBreakBefore/>
    </w:pPr>
  </w:style>
  <w:style w:type="paragraph" w:customStyle="1" w:styleId="Border">
    <w:name w:val="Border"/>
    <w:basedOn w:val="Normal"/>
    <w:qFormat/>
    <w:rsid w:val="00BF1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AAE"/>
    <w:rPr>
      <w:b/>
      <w:bCs/>
      <w:i/>
      <w:iCs/>
      <w:color w:val="auto"/>
    </w:rPr>
  </w:style>
  <w:style w:type="paragraph" w:styleId="IntenseQuote">
    <w:name w:val="Intense Quote"/>
    <w:basedOn w:val="Normal"/>
    <w:next w:val="Normal"/>
    <w:link w:val="IntenseQuoteChar"/>
    <w:uiPriority w:val="30"/>
    <w:qFormat/>
    <w:rsid w:val="00BF1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A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AAE"/>
    <w:rPr>
      <w:smallCaps/>
      <w:color w:val="auto"/>
      <w:u w:val="single"/>
    </w:rPr>
  </w:style>
  <w:style w:type="character" w:styleId="IntenseReference">
    <w:name w:val="Intense Reference"/>
    <w:basedOn w:val="DefaultParagraphFont"/>
    <w:uiPriority w:val="32"/>
    <w:qFormat/>
    <w:rsid w:val="00BF1AAE"/>
    <w:rPr>
      <w:b/>
      <w:bCs/>
      <w:smallCaps/>
      <w:color w:val="auto"/>
      <w:spacing w:val="5"/>
      <w:u w:val="single"/>
    </w:rPr>
  </w:style>
  <w:style w:type="paragraph" w:customStyle="1" w:styleId="2ColumnHeading">
    <w:name w:val="2Column Heading"/>
    <w:basedOn w:val="BodyText"/>
    <w:qFormat/>
    <w:rsid w:val="00BF1AAE"/>
    <w:pPr>
      <w:spacing w:after="60"/>
      <w:ind w:left="-2268"/>
    </w:pPr>
    <w:rPr>
      <w:b/>
    </w:rPr>
  </w:style>
  <w:style w:type="paragraph" w:customStyle="1" w:styleId="Heading1TOC">
    <w:name w:val="Heading1 TOC"/>
    <w:basedOn w:val="Normal"/>
    <w:qFormat/>
    <w:rsid w:val="00BF1AAE"/>
    <w:pPr>
      <w:spacing w:before="240" w:after="120"/>
    </w:pPr>
    <w:rPr>
      <w:rFonts w:ascii="Times New Roman" w:hAnsi="Times New Roman"/>
      <w:b/>
      <w:sz w:val="32"/>
    </w:rPr>
  </w:style>
  <w:style w:type="paragraph" w:customStyle="1" w:styleId="Heading2TOC">
    <w:name w:val="Heading2 TOC"/>
    <w:basedOn w:val="Normal"/>
    <w:qFormat/>
    <w:rsid w:val="00BF1AAE"/>
    <w:pPr>
      <w:spacing w:before="240" w:after="60"/>
    </w:pPr>
    <w:rPr>
      <w:rFonts w:ascii="Times New Roman" w:hAnsi="Times New Roman"/>
      <w:b/>
      <w:sz w:val="28"/>
    </w:rPr>
  </w:style>
  <w:style w:type="character" w:customStyle="1" w:styleId="Underline">
    <w:name w:val="Underline"/>
    <w:basedOn w:val="DefaultParagraphFont"/>
    <w:qFormat/>
    <w:rsid w:val="00BF1AAE"/>
    <w:rPr>
      <w:u w:val="single"/>
    </w:rPr>
  </w:style>
  <w:style w:type="character" w:customStyle="1" w:styleId="BoldandItalics">
    <w:name w:val="Bold and Italics"/>
    <w:qFormat/>
    <w:rsid w:val="00BF1AAE"/>
    <w:rPr>
      <w:b/>
      <w:i/>
      <w:u w:val="none"/>
    </w:rPr>
  </w:style>
  <w:style w:type="paragraph" w:styleId="BalloonText">
    <w:name w:val="Balloon Text"/>
    <w:basedOn w:val="Normal"/>
    <w:link w:val="BalloonTextChar"/>
    <w:rsid w:val="00BF1AAE"/>
    <w:rPr>
      <w:rFonts w:ascii="Tahoma" w:hAnsi="Tahoma" w:cs="Tahoma"/>
      <w:sz w:val="16"/>
      <w:szCs w:val="16"/>
    </w:rPr>
  </w:style>
  <w:style w:type="character" w:customStyle="1" w:styleId="BalloonTextChar">
    <w:name w:val="Balloon Text Char"/>
    <w:basedOn w:val="DefaultParagraphFont"/>
    <w:link w:val="BalloonText"/>
    <w:rsid w:val="00BF1A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A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A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AAE"/>
    <w:rPr>
      <w:b/>
      <w:color w:val="660033"/>
      <w:spacing w:val="0"/>
    </w:rPr>
  </w:style>
  <w:style w:type="paragraph" w:customStyle="1" w:styleId="Nameditemlist">
    <w:name w:val="Named item list"/>
    <w:basedOn w:val="BodyText"/>
    <w:qFormat/>
    <w:rsid w:val="00BF1AAE"/>
    <w:pPr>
      <w:tabs>
        <w:tab w:val="left" w:pos="2835"/>
      </w:tabs>
      <w:ind w:left="2835" w:hanging="2835"/>
    </w:pPr>
  </w:style>
  <w:style w:type="paragraph" w:customStyle="1" w:styleId="BodyTextnopadding">
    <w:name w:val="Body Text no padding"/>
    <w:basedOn w:val="BodyText"/>
    <w:qFormat/>
    <w:rsid w:val="00BF1AAE"/>
    <w:pPr>
      <w:spacing w:before="0" w:after="0"/>
    </w:pPr>
  </w:style>
  <w:style w:type="paragraph" w:customStyle="1" w:styleId="InsideAddress">
    <w:name w:val="Inside Address"/>
    <w:basedOn w:val="Normal"/>
    <w:rsid w:val="00E01178"/>
  </w:style>
  <w:style w:type="character" w:styleId="Hyperlink">
    <w:name w:val="Hyperlink"/>
    <w:basedOn w:val="DefaultParagraphFont"/>
    <w:uiPriority w:val="99"/>
    <w:unhideWhenUsed/>
    <w:rsid w:val="00E011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1125</Words>
  <Characters>6730</Characters>
  <Application>Microsoft Office Word</Application>
  <DocSecurity>0</DocSecurity>
  <Lines>240</Lines>
  <Paragraphs>191</Paragraphs>
  <ScaleCrop>false</ScaleCrop>
  <Company>Author-it Software Corporation Ltd.</Company>
  <LinksUpToDate>false</LinksUpToDate>
  <CharactersWithSpaces>7664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RGR20218 Certificate II in Racing Industry</dc:title>
  <dc:subject>Approved</dc:subject>
  <dc:creator>Skills Impact</dc:creator>
  <cp:keywords>Release: 2</cp:keywords>
  <dc:description>Review Date: 12 April 2008</dc:description>
  <cp:lastModifiedBy>HSD_TPCMSd.prod</cp:lastModifiedBy>
  <cp:revision>3</cp:revision>
  <dcterms:created xsi:type="dcterms:W3CDTF">2022-12-23T00:10:00Z</dcterms:created>
  <dcterms:modified xsi:type="dcterms:W3CDTF">2022-12-23T00:10:00Z</dcterms:modified>
</cp:coreProperties>
</file>