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C6C" w:rsidP="003E0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RGR20117 Certificate II in Racing (Greyhound)</w:t>
      </w:r>
      <w:r>
        <w:fldChar w:fldCharType="end"/>
      </w:r>
    </w:p>
    <w:p w:rsidR="003E0C6C" w:rsidP="003E0C6C">
      <w:pPr>
        <w:pStyle w:val="Version"/>
        <w:sectPr w:rsidSect="00774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74ED4" w:rsidP="00774ED4">
      <w:pPr>
        <w:pStyle w:val="SuperHeading"/>
      </w:pPr>
      <w:r w:rsidRPr="00774ED4">
        <w:t>RGR20117 Certificate II in Racing (Greyhound)</w:t>
      </w:r>
    </w:p>
    <w:p w:rsidR="00000000" w:rsidRPr="00774ED4" w:rsidP="00774ED4">
      <w:pPr>
        <w:pStyle w:val="Heading1"/>
      </w:pPr>
      <w:bookmarkStart w:id="1" w:name="O_1222903"/>
      <w:bookmarkEnd w:id="1"/>
      <w:r w:rsidRPr="00774E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ED4" w:rsidP="00774ED4">
            <w:pPr>
              <w:pStyle w:val="BodyText"/>
            </w:pPr>
            <w:r w:rsidRPr="00774E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rPr>
                <w:rStyle w:val="SpecialBold"/>
              </w:rPr>
              <w:t>Comments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This version released with RGR Racing and Breeding Training Package Version 4.1.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ED4" w:rsidP="00774ED4">
            <w:pPr>
              <w:pStyle w:val="BodyText"/>
            </w:pPr>
            <w:r w:rsidRPr="00774ED4">
              <w:t>This version released with RGR Racing and Breeding Training Package Version 1.0.</w:t>
            </w:r>
          </w:p>
        </w:tc>
      </w:tr>
    </w:tbl>
    <w:p w:rsidR="00000000" w:rsidRPr="00774ED4" w:rsidP="00774ED4">
      <w:pPr>
        <w:pStyle w:val="BodyText"/>
      </w:pPr>
    </w:p>
    <w:p w:rsidR="00000000" w:rsidRPr="00774ED4" w:rsidP="00774ED4">
      <w:pPr>
        <w:pStyle w:val="AllowPageBreak"/>
      </w:pPr>
    </w:p>
    <w:p w:rsidR="00000000" w:rsidRPr="00774ED4" w:rsidP="00774ED4">
      <w:pPr>
        <w:pStyle w:val="Heading1"/>
      </w:pPr>
      <w:bookmarkStart w:id="2" w:name="O_1222902"/>
      <w:bookmarkEnd w:id="2"/>
      <w:r w:rsidRPr="00774ED4">
        <w:t>Qual</w:t>
      </w:r>
      <w:r w:rsidRPr="00774ED4">
        <w:t>ification Description</w:t>
      </w:r>
    </w:p>
    <w:p w:rsidR="00000000" w:rsidRPr="00774ED4" w:rsidP="003E0C6C">
      <w:pPr>
        <w:pStyle w:val="BodyText"/>
      </w:pPr>
      <w:r w:rsidRPr="00774ED4">
        <w:t>This qualification reflects the role of individuals who are beginning their careers in the greyhound industry and/or work in one specific area. These individuals undertake a broad range of tasks related to the care and welfare of grey</w:t>
      </w:r>
      <w:r w:rsidRPr="00774ED4">
        <w:t>hounds. They work under direction on most occasions but are also able to act autonomously in certain situations that require solutions to a limited range of problems or working as part of a team.</w:t>
      </w:r>
    </w:p>
    <w:p w:rsidR="00000000" w:rsidRPr="00774ED4" w:rsidP="003E0C6C">
      <w:pPr>
        <w:pStyle w:val="BodyText"/>
      </w:pPr>
      <w:r w:rsidRPr="00774ED4">
        <w:t>Licensing, legislative, regulatory or certification requirem</w:t>
      </w:r>
      <w:r w:rsidRPr="00774ED4">
        <w:t>ents may apply to this qualification. Refer to your state or territory Controlling Body or Principal Racing Authority for current licence or registration requirements.</w:t>
      </w:r>
    </w:p>
    <w:p w:rsidR="00000000" w:rsidRPr="00774ED4" w:rsidP="00774ED4">
      <w:pPr>
        <w:pStyle w:val="Heading1"/>
      </w:pPr>
      <w:bookmarkStart w:id="3" w:name="O_1222901"/>
      <w:bookmarkEnd w:id="3"/>
      <w:r w:rsidRPr="00774ED4">
        <w:t>Entry Requirements</w:t>
      </w:r>
    </w:p>
    <w:p w:rsidR="00000000" w:rsidRPr="00774ED4" w:rsidP="003E0C6C">
      <w:pPr>
        <w:pStyle w:val="BodyText"/>
      </w:pPr>
      <w:r w:rsidRPr="00774ED4">
        <w:t>There are no entry requirements for this qualification.</w:t>
      </w:r>
    </w:p>
    <w:p w:rsidR="00000000" w:rsidRPr="00774ED4" w:rsidP="00774ED4">
      <w:pPr>
        <w:pStyle w:val="Heading1"/>
      </w:pPr>
      <w:bookmarkStart w:id="4" w:name="O_1222900"/>
      <w:bookmarkEnd w:id="4"/>
      <w:r w:rsidRPr="00774ED4">
        <w:t>Packaging Rules</w:t>
      </w:r>
    </w:p>
    <w:p w:rsidR="00000000" w:rsidRPr="00774ED4" w:rsidP="003E0C6C">
      <w:pPr>
        <w:pStyle w:val="BodyText"/>
      </w:pPr>
      <w:r w:rsidRPr="00774ED4">
        <w:t>To achieve this qualification, competency must be demonstrated in:</w:t>
      </w:r>
    </w:p>
    <w:p w:rsidR="00000000" w:rsidRPr="00774ED4" w:rsidP="00774ED4">
      <w:pPr>
        <w:pStyle w:val="ListBullet"/>
      </w:pPr>
      <w:r w:rsidRPr="00774ED4">
        <w:t>10 units of competency:</w:t>
      </w:r>
    </w:p>
    <w:p w:rsidR="00000000" w:rsidRPr="00774ED4" w:rsidP="00774ED4">
      <w:pPr>
        <w:pStyle w:val="ListBullet2"/>
      </w:pPr>
      <w:r w:rsidRPr="00774ED4">
        <w:t>7 core units plus</w:t>
      </w:r>
    </w:p>
    <w:p w:rsidR="00000000" w:rsidRPr="00774ED4" w:rsidP="00774ED4">
      <w:pPr>
        <w:pStyle w:val="ListBullet2"/>
      </w:pPr>
      <w:r w:rsidRPr="00774ED4">
        <w:t>3 elective units.</w:t>
      </w:r>
    </w:p>
    <w:p w:rsidR="00000000" w:rsidRPr="00774ED4" w:rsidP="00774ED4">
      <w:pPr>
        <w:pStyle w:val="BodyText"/>
      </w:pPr>
    </w:p>
    <w:p w:rsidR="00000000" w:rsidRPr="00774ED4" w:rsidP="003E0C6C">
      <w:pPr>
        <w:pStyle w:val="BodyText"/>
      </w:pPr>
      <w:r w:rsidRPr="00774ED4">
        <w:t>Elective units must ensure the inte</w:t>
      </w:r>
      <w:r w:rsidRPr="00774ED4">
        <w:t>grity of the qualification’s Australian Qualifications Framework (AQF) alignment and contribute to a valid, industry-supported vocational outcome. The electives are to be chosen as follows:</w:t>
      </w:r>
    </w:p>
    <w:p w:rsidR="00000000" w:rsidRPr="00774ED4" w:rsidP="00774ED4">
      <w:pPr>
        <w:pStyle w:val="ListBullet"/>
      </w:pPr>
      <w:r w:rsidRPr="00774ED4">
        <w:t>at least 2 from the electives listed below</w:t>
      </w:r>
    </w:p>
    <w:p w:rsidR="00000000" w:rsidRPr="00774ED4" w:rsidP="00774ED4">
      <w:pPr>
        <w:pStyle w:val="ListBullet"/>
      </w:pPr>
      <w:r w:rsidRPr="00774ED4">
        <w:t xml:space="preserve">up to 1 from the </w:t>
      </w:r>
      <w:r w:rsidRPr="00774ED4">
        <w:rPr>
          <w:rStyle w:val="Emphasis"/>
        </w:rPr>
        <w:t>RGR R</w:t>
      </w:r>
      <w:r w:rsidRPr="00774ED4">
        <w:rPr>
          <w:rStyle w:val="Emphasis"/>
        </w:rPr>
        <w:t>acing and Breeding Training Package</w:t>
      </w:r>
      <w:r w:rsidRPr="00774ED4">
        <w:t xml:space="preserve"> or any currently endorsed Training Package or accredited course.</w:t>
      </w:r>
    </w:p>
    <w:p w:rsidR="00000000" w:rsidRPr="00774ED4" w:rsidP="00774ED4">
      <w:pPr>
        <w:pStyle w:val="BodyText"/>
      </w:pPr>
    </w:p>
    <w:p w:rsidR="00000000" w:rsidRPr="00774ED4" w:rsidP="003E0C6C">
      <w:pPr>
        <w:pStyle w:val="Heading3"/>
      </w:pPr>
      <w:r w:rsidRPr="00774ED4">
        <w:rPr>
          <w:rStyle w:val="SpecialBold"/>
        </w:rPr>
        <w:t>Core Units</w:t>
      </w:r>
    </w:p>
    <w:p w:rsidR="00000000" w:rsidRPr="00774ED4" w:rsidP="003E0C6C">
      <w:pPr>
        <w:pStyle w:val="BodyText"/>
      </w:pPr>
      <w:r w:rsidRPr="00774ED4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ACMGAS202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Participate in workplace communications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ACMWHS201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Participate in workplace health and safety processes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Handle greyhounds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Promote and enhance greyhound behaviour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Attend greyhounds during and after exercise routines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Demonstrate greyhound racing industr</w:t>
            </w:r>
            <w:r w:rsidRPr="00774ED4">
              <w:t>y integrity and ethical practice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4ED4" w:rsidP="00774ED4">
            <w:pPr>
              <w:pStyle w:val="BodyText"/>
            </w:pPr>
            <w:r w:rsidRPr="00774ED4">
              <w:t>Promote and enhance greyhound health and welfare</w:t>
            </w:r>
          </w:p>
        </w:tc>
      </w:tr>
    </w:tbl>
    <w:p w:rsidR="00000000" w:rsidRPr="00774ED4" w:rsidP="00774ED4">
      <w:pPr>
        <w:pStyle w:val="BodyText"/>
      </w:pPr>
    </w:p>
    <w:p w:rsidR="00000000" w:rsidRPr="00774ED4" w:rsidP="003E0C6C">
      <w:pPr>
        <w:pStyle w:val="Heading3"/>
      </w:pPr>
      <w:r w:rsidRPr="00774ED4">
        <w:rPr>
          <w:rStyle w:val="SpecialBold"/>
        </w:rPr>
        <w:t>Elective Units</w:t>
      </w:r>
    </w:p>
    <w:p w:rsidR="00000000" w:rsidRPr="00774ED4" w:rsidP="003E0C6C">
      <w:pPr>
        <w:pStyle w:val="BodyText"/>
      </w:pPr>
      <w:r w:rsidRPr="00774ED4">
        <w:t>An asterisk (*) next to the unit code indicates that there are prer</w:t>
      </w:r>
      <w:r w:rsidRPr="00774ED4">
        <w:t>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ACMGAS304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Carry out simple breeding procedures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Provide First Aid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Transport greyhounds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Attend greyhounds at race meetings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Catch and control greyhounds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Ethically rehome a greyhound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RGRPSG302*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Assess health and provide first aid for greyhounds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Meet nutritional needs of greyhounds</w:t>
            </w:r>
          </w:p>
        </w:tc>
      </w:tr>
      <w:tr w:rsidTr="00774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ED4" w:rsidP="00774ED4">
            <w:pPr>
              <w:pStyle w:val="BodyText"/>
            </w:pPr>
            <w:r w:rsidRPr="00774ED4">
              <w:t>Participate in greyhound racing inquiries and appeals</w:t>
            </w:r>
          </w:p>
        </w:tc>
      </w:tr>
    </w:tbl>
    <w:p w:rsidR="00000000" w:rsidRPr="00774ED4" w:rsidP="00774ED4">
      <w:pPr>
        <w:pStyle w:val="BodyText"/>
      </w:pPr>
    </w:p>
    <w:p w:rsidR="00000000" w:rsidRPr="00774ED4" w:rsidP="003E0C6C">
      <w:pPr>
        <w:pStyle w:val="Heading3"/>
      </w:pPr>
      <w:r w:rsidRPr="00774ED4">
        <w:rPr>
          <w:rStyle w:val="SpecialBold"/>
        </w:rPr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ED4" w:rsidP="00774ED4">
            <w:pPr>
              <w:pStyle w:val="BodyText"/>
            </w:pPr>
            <w:r w:rsidRPr="00774ED4">
              <w:rPr>
                <w:rStyle w:val="SpecialBold"/>
              </w:rPr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rPr>
                <w:rStyle w:val="SpecialBold"/>
              </w:rPr>
              <w:t>Prerequisite requirement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RGRPSG202 Transport greyhounds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RGRPSG201 Handle greyhounds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RGRPSG204 Attend greyhounds during and after exercise routines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</w:t>
            </w:r>
            <w:r w:rsidRPr="00774ED4">
              <w:t>201 Handle greyhounds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RGRPSG205 Attend greyhounds at race meetings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RGRPSG201 Handle greyhounds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RGRPSG206 Catch and control greyhounds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RGRPSG201 Handle greyhounds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RGRPSG208 Promote and enhance greyhound health and welfare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RGRPSG201 Handle greyhounds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RGRPSG209 Ethically rehome a greyhound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RGRPSG201 Handle greyhounds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RGRPSG302 Assess health and provide first aid for greyhounds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RGRPSG201 Handle greyhounds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RGRPSG303 Meet nutritional needs of greyhounds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ED4" w:rsidP="00774ED4">
            <w:pPr>
              <w:pStyle w:val="BodyText"/>
            </w:pPr>
            <w:r w:rsidRPr="00774ED4">
              <w:t>RGRPSG201 Handle greyhounds</w:t>
            </w:r>
          </w:p>
        </w:tc>
      </w:tr>
    </w:tbl>
    <w:p w:rsidR="00000000" w:rsidRPr="00774ED4" w:rsidP="00774ED4">
      <w:pPr>
        <w:pStyle w:val="BodyText"/>
      </w:pPr>
    </w:p>
    <w:p w:rsidR="00000000" w:rsidRPr="00774ED4" w:rsidP="00774ED4">
      <w:pPr>
        <w:pStyle w:val="AllowPageBreak"/>
      </w:pPr>
    </w:p>
    <w:p w:rsidR="00000000" w:rsidRPr="00774ED4" w:rsidP="00774ED4">
      <w:pPr>
        <w:pStyle w:val="Heading1"/>
      </w:pPr>
      <w:bookmarkStart w:id="5" w:name="O_1222899"/>
      <w:bookmarkEnd w:id="5"/>
      <w:r w:rsidRPr="00774ED4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Bold"/>
              <w:rPr>
                <w:lang w:val="en-NZ"/>
              </w:rPr>
            </w:pPr>
            <w:r w:rsidRPr="00774E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Bold"/>
              <w:rPr>
                <w:lang w:val="en-NZ"/>
              </w:rPr>
            </w:pPr>
            <w:r w:rsidRPr="00774ED4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Bold"/>
              <w:rPr>
                <w:lang w:val="en-NZ"/>
              </w:rPr>
            </w:pPr>
            <w:r w:rsidRPr="00774E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Bold"/>
              <w:rPr>
                <w:lang w:val="en-NZ"/>
              </w:rPr>
            </w:pPr>
            <w:r w:rsidRPr="00774ED4">
              <w:t>Equivalence status</w:t>
            </w:r>
          </w:p>
        </w:tc>
      </w:tr>
      <w:tr w:rsidTr="00774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RGR20117 Certificate II in Racing (Greyhound)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RGR20117 Certificate II in Racing (Greyhound)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ED4">
            <w:pPr>
              <w:pStyle w:val="BodyText"/>
              <w:rPr>
                <w:lang w:val="en-NZ"/>
              </w:rPr>
            </w:pPr>
            <w:r w:rsidRPr="00774ED4">
              <w:t>Qualification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ED4" w:rsidP="00774ED4">
            <w:pPr>
              <w:pStyle w:val="BodyText"/>
            </w:pPr>
            <w:r w:rsidRPr="00774ED4">
              <w:t>Equivalent</w:t>
            </w:r>
          </w:p>
        </w:tc>
      </w:tr>
    </w:tbl>
    <w:p w:rsidR="00000000" w:rsidRPr="00774ED4" w:rsidP="00774ED4">
      <w:pPr>
        <w:pStyle w:val="BodyText"/>
      </w:pPr>
    </w:p>
    <w:p w:rsidR="00000000" w:rsidRPr="00774ED4" w:rsidP="00774ED4">
      <w:pPr>
        <w:pStyle w:val="AllowPageBreak"/>
      </w:pPr>
    </w:p>
    <w:p w:rsidR="00000000" w:rsidRPr="00774ED4" w:rsidP="00774ED4">
      <w:pPr>
        <w:pStyle w:val="Heading1"/>
      </w:pPr>
      <w:bookmarkStart w:id="6" w:name="O_1222904"/>
      <w:bookmarkEnd w:id="6"/>
      <w:r w:rsidRPr="00774ED4">
        <w:t>Links</w:t>
      </w:r>
    </w:p>
    <w:p w:rsidR="00000000" w:rsidRPr="00774ED4" w:rsidP="003E0C6C">
      <w:pPr>
        <w:pStyle w:val="BodyText"/>
      </w:pPr>
      <w:r w:rsidRPr="00774E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C27A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74ED4" w:rsidP="00774ED4"/>
    <w:sectPr w:rsidSect="00774E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ED4" w:rsidRPr="003E0C6C" w:rsidP="003E0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C6C" w:rsidP="00774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0C6C" w:rsidP="00774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0C6C" w:rsidP="00774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ED4" w:rsidRPr="003E0C6C" w:rsidP="003E0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C6C" w:rsidRPr="002D2AF8" w:rsidP="00774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RGR20117 Certificate II in Racing (Greyhound)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E0C6C" w:rsidP="00774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725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B6D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EE8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ED4"/>
  </w:style>
  <w:style w:type="character" w:customStyle="1" w:styleId="Heading1Char">
    <w:name w:val="Heading 1 Char"/>
    <w:basedOn w:val="DefaultParagraphFont"/>
    <w:link w:val="Heading1"/>
    <w:rsid w:val="00774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E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E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ED4"/>
    <w:rPr>
      <w:b/>
      <w:spacing w:val="0"/>
    </w:rPr>
  </w:style>
  <w:style w:type="paragraph" w:styleId="ListBullet2">
    <w:name w:val="List Bullet 2"/>
    <w:basedOn w:val="List2"/>
    <w:rsid w:val="00774E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4ED4"/>
    <w:rPr>
      <w:i/>
    </w:rPr>
  </w:style>
  <w:style w:type="paragraph" w:customStyle="1" w:styleId="SuperHeading">
    <w:name w:val="SuperHeading"/>
    <w:basedOn w:val="Normal"/>
    <w:rsid w:val="00774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4ED4"/>
    <w:rPr>
      <w:b/>
    </w:rPr>
  </w:style>
  <w:style w:type="character" w:customStyle="1" w:styleId="Heading2Char">
    <w:name w:val="Heading 2 Char"/>
    <w:basedOn w:val="DefaultParagraphFont"/>
    <w:link w:val="Heading2"/>
    <w:rsid w:val="00774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E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E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4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ED4"/>
  </w:style>
  <w:style w:type="paragraph" w:styleId="TableofFigures">
    <w:name w:val="table of figures"/>
    <w:basedOn w:val="Normal"/>
    <w:next w:val="Normal"/>
    <w:semiHidden/>
    <w:rsid w:val="00774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E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ED4"/>
    <w:rPr>
      <w:rFonts w:ascii="Wingdings" w:hAnsi="Wingdings"/>
    </w:rPr>
  </w:style>
  <w:style w:type="paragraph" w:customStyle="1" w:styleId="TableHeading">
    <w:name w:val="Table Heading"/>
    <w:basedOn w:val="HeadingBase"/>
    <w:rsid w:val="00774E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ED4"/>
    <w:rPr>
      <w:color w:val="0033CC"/>
      <w:u w:val="none"/>
    </w:rPr>
  </w:style>
  <w:style w:type="paragraph" w:customStyle="1" w:styleId="BodyTextRight">
    <w:name w:val="Body Text Right"/>
    <w:basedOn w:val="BodyText"/>
    <w:rsid w:val="00774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E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ED4"/>
    <w:rPr>
      <w:sz w:val="32"/>
    </w:rPr>
  </w:style>
  <w:style w:type="paragraph" w:customStyle="1" w:styleId="HeadingProcedure">
    <w:name w:val="Heading Procedure"/>
    <w:basedOn w:val="HeadingBase"/>
    <w:next w:val="Normal"/>
    <w:rsid w:val="00774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ED4"/>
    <w:pPr>
      <w:spacing w:before="60" w:after="60"/>
    </w:pPr>
  </w:style>
  <w:style w:type="paragraph" w:styleId="ListContinue">
    <w:name w:val="List Continue"/>
    <w:basedOn w:val="List"/>
    <w:rsid w:val="00774ED4"/>
    <w:pPr>
      <w:ind w:firstLine="0"/>
    </w:pPr>
  </w:style>
  <w:style w:type="paragraph" w:customStyle="1" w:styleId="ListNote">
    <w:name w:val="List Note"/>
    <w:basedOn w:val="List"/>
    <w:rsid w:val="00774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ED4"/>
    <w:rPr>
      <w:rFonts w:ascii="Courier New" w:hAnsi="Courier New"/>
    </w:rPr>
  </w:style>
  <w:style w:type="paragraph" w:customStyle="1" w:styleId="NoteBullet">
    <w:name w:val="Note Bullet"/>
    <w:basedOn w:val="Note"/>
    <w:rsid w:val="00774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E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ED4"/>
    <w:rPr>
      <w:b/>
      <w:smallCaps/>
    </w:rPr>
  </w:style>
  <w:style w:type="paragraph" w:customStyle="1" w:styleId="TableListNumber">
    <w:name w:val="Table List Number"/>
    <w:basedOn w:val="ListNumber"/>
    <w:rsid w:val="00774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ED4"/>
    <w:pPr>
      <w:numPr>
        <w:numId w:val="9"/>
      </w:numPr>
    </w:pPr>
  </w:style>
  <w:style w:type="paragraph" w:customStyle="1" w:styleId="ListAlpha2">
    <w:name w:val="List Alpha 2"/>
    <w:basedOn w:val="List2"/>
    <w:rsid w:val="00774ED4"/>
    <w:pPr>
      <w:numPr>
        <w:numId w:val="8"/>
      </w:numPr>
    </w:pPr>
  </w:style>
  <w:style w:type="paragraph" w:styleId="List2">
    <w:name w:val="List 2"/>
    <w:basedOn w:val="BodyText"/>
    <w:rsid w:val="00774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E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E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ED4"/>
    <w:pPr>
      <w:numPr>
        <w:numId w:val="4"/>
      </w:numPr>
    </w:pPr>
  </w:style>
  <w:style w:type="paragraph" w:styleId="ListContinue2">
    <w:name w:val="List Continue 2"/>
    <w:basedOn w:val="List2"/>
    <w:rsid w:val="00774ED4"/>
    <w:pPr>
      <w:ind w:firstLine="0"/>
    </w:pPr>
  </w:style>
  <w:style w:type="paragraph" w:styleId="ListContinue3">
    <w:name w:val="List Continue 3"/>
    <w:basedOn w:val="List3"/>
    <w:rsid w:val="00774ED4"/>
    <w:pPr>
      <w:ind w:left="1021" w:firstLine="0"/>
    </w:pPr>
  </w:style>
  <w:style w:type="paragraph" w:styleId="ListContinue4">
    <w:name w:val="List Continue 4"/>
    <w:basedOn w:val="List4"/>
    <w:rsid w:val="00774ED4"/>
    <w:pPr>
      <w:ind w:firstLine="0"/>
    </w:pPr>
  </w:style>
  <w:style w:type="paragraph" w:styleId="ListContinue5">
    <w:name w:val="List Continue 5"/>
    <w:basedOn w:val="List5"/>
    <w:rsid w:val="00774ED4"/>
    <w:pPr>
      <w:ind w:firstLine="0"/>
    </w:pPr>
  </w:style>
  <w:style w:type="paragraph" w:styleId="ListNumber3">
    <w:name w:val="List Number 3"/>
    <w:basedOn w:val="List3"/>
    <w:rsid w:val="00774ED4"/>
    <w:pPr>
      <w:numPr>
        <w:numId w:val="5"/>
      </w:numPr>
    </w:pPr>
  </w:style>
  <w:style w:type="paragraph" w:styleId="ListNumber4">
    <w:name w:val="List Number 4"/>
    <w:basedOn w:val="List4"/>
    <w:rsid w:val="00774ED4"/>
    <w:pPr>
      <w:numPr>
        <w:numId w:val="6"/>
      </w:numPr>
    </w:pPr>
  </w:style>
  <w:style w:type="paragraph" w:styleId="ListNumber5">
    <w:name w:val="List Number 5"/>
    <w:basedOn w:val="List5"/>
    <w:rsid w:val="00774ED4"/>
    <w:pPr>
      <w:numPr>
        <w:numId w:val="7"/>
      </w:numPr>
    </w:pPr>
  </w:style>
  <w:style w:type="paragraph" w:styleId="BlockText">
    <w:name w:val="Block Text"/>
    <w:basedOn w:val="Normal"/>
    <w:rsid w:val="00774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ED4"/>
    <w:rPr>
      <w:sz w:val="16"/>
      <w:vertAlign w:val="superscript"/>
    </w:rPr>
  </w:style>
  <w:style w:type="character" w:customStyle="1" w:styleId="Symbols">
    <w:name w:val="Symbols"/>
    <w:basedOn w:val="DefaultParagraphFont"/>
    <w:rsid w:val="00774ED4"/>
    <w:rPr>
      <w:rFonts w:ascii="Symbol" w:hAnsi="Symbol"/>
    </w:rPr>
  </w:style>
  <w:style w:type="character" w:customStyle="1" w:styleId="MenuOptions">
    <w:name w:val="Menu Options"/>
    <w:basedOn w:val="DefaultParagraphFont"/>
    <w:rsid w:val="00774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ED4"/>
    <w:rPr>
      <w:b/>
    </w:rPr>
  </w:style>
  <w:style w:type="character" w:customStyle="1" w:styleId="Underlined">
    <w:name w:val="Underlined"/>
    <w:basedOn w:val="DefaultParagraphFont"/>
    <w:rsid w:val="00774ED4"/>
    <w:rPr>
      <w:u w:val="single"/>
    </w:rPr>
  </w:style>
  <w:style w:type="paragraph" w:customStyle="1" w:styleId="TableBodyTextRight">
    <w:name w:val="Table Body Text Right"/>
    <w:basedOn w:val="TableBodyText"/>
    <w:rsid w:val="00774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ED4"/>
    <w:rPr>
      <w:sz w:val="18"/>
    </w:rPr>
  </w:style>
  <w:style w:type="paragraph" w:customStyle="1" w:styleId="BodySmallRight">
    <w:name w:val="Body Small Right"/>
    <w:basedOn w:val="BodyTextRight"/>
    <w:rsid w:val="00774ED4"/>
    <w:rPr>
      <w:sz w:val="18"/>
      <w:szCs w:val="18"/>
    </w:rPr>
  </w:style>
  <w:style w:type="paragraph" w:customStyle="1" w:styleId="MarginEdition">
    <w:name w:val="Margin Edition"/>
    <w:basedOn w:val="MarginNote"/>
    <w:rsid w:val="00774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ED4"/>
    <w:rPr>
      <w:sz w:val="2"/>
      <w:szCs w:val="2"/>
    </w:rPr>
  </w:style>
  <w:style w:type="character" w:customStyle="1" w:styleId="Small">
    <w:name w:val="Small"/>
    <w:basedOn w:val="DefaultParagraphFont"/>
    <w:rsid w:val="00774ED4"/>
    <w:rPr>
      <w:sz w:val="16"/>
    </w:rPr>
  </w:style>
  <w:style w:type="paragraph" w:customStyle="1" w:styleId="WideTable">
    <w:name w:val="Wide Table"/>
    <w:basedOn w:val="Normal"/>
    <w:rsid w:val="00774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ED4"/>
  </w:style>
  <w:style w:type="paragraph" w:styleId="Quote">
    <w:name w:val="Quote"/>
    <w:basedOn w:val="Heading1"/>
    <w:link w:val="QuoteChar"/>
    <w:qFormat/>
    <w:rsid w:val="00774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ED4"/>
    <w:pPr>
      <w:pageBreakBefore/>
    </w:pPr>
  </w:style>
  <w:style w:type="paragraph" w:customStyle="1" w:styleId="Border">
    <w:name w:val="Border"/>
    <w:basedOn w:val="Normal"/>
    <w:qFormat/>
    <w:rsid w:val="00774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ED4"/>
    <w:rPr>
      <w:u w:val="single"/>
    </w:rPr>
  </w:style>
  <w:style w:type="character" w:customStyle="1" w:styleId="BoldandItalics">
    <w:name w:val="Bold and Italics"/>
    <w:qFormat/>
    <w:rsid w:val="00774ED4"/>
    <w:rPr>
      <w:b/>
      <w:i/>
      <w:u w:val="none"/>
    </w:rPr>
  </w:style>
  <w:style w:type="paragraph" w:styleId="BalloonText">
    <w:name w:val="Balloon Text"/>
    <w:basedOn w:val="Normal"/>
    <w:link w:val="BalloonTextChar"/>
    <w:rsid w:val="00774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E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0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573</Words>
  <Characters>3700</Characters>
  <Application>Microsoft Office Word</Application>
  <DocSecurity>0</DocSecurity>
  <Lines>154</Lines>
  <Paragraphs>106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RGR20117 Certificate II in Racing (Greyhound)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2022-02-25T17:34:48Z</dcterms:created>
  <dcterms:modified xsi:type="dcterms:W3CDTF">2022-02-25T03:18:00Z</dcterms:modified>
</cp:coreProperties>
</file>