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BC2" w:rsidP="00435BC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PUAOIL302 Use advanced equipment operations for oil spill response</w:t>
      </w:r>
      <w:r>
        <w:fldChar w:fldCharType="end"/>
      </w:r>
    </w:p>
    <w:p w:rsidR="00435BC2" w:rsidP="00435BC2">
      <w:pPr>
        <w:pStyle w:val="Version"/>
        <w:sectPr w:rsidSect="00567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C09" w:rsidP="00567C09">
      <w:pPr>
        <w:pStyle w:val="SuperHeading"/>
      </w:pPr>
      <w:r w:rsidRPr="00567C09">
        <w:t>PUAOIL302 Use advanced equipment operations for oil spill response</w:t>
      </w:r>
    </w:p>
    <w:p w:rsidR="00000000" w:rsidRPr="00567C09" w:rsidP="00567C09">
      <w:pPr>
        <w:pStyle w:val="Heading1"/>
      </w:pPr>
      <w:bookmarkStart w:id="1" w:name="O_451317"/>
      <w:bookmarkEnd w:id="1"/>
      <w:r w:rsidRPr="00567C09">
        <w:t>Modification History</w:t>
      </w:r>
    </w:p>
    <w:p w:rsidR="00000000" w:rsidRPr="00567C09" w:rsidP="00567C09">
      <w:pPr>
        <w:pStyle w:val="BodyText"/>
      </w:pPr>
      <w:r w:rsidRPr="00567C09">
        <w:t>PUAOIL302 Release 1:</w:t>
      </w:r>
      <w:r w:rsidRPr="00567C09">
        <w:tab/>
        <w:t>Primary release.</w:t>
      </w: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2" w:name="O_451318"/>
      <w:bookmarkEnd w:id="2"/>
      <w:r w:rsidRPr="00567C09">
        <w:t>Unit De</w:t>
      </w:r>
      <w:r w:rsidRPr="00567C09">
        <w:t>scriptor</w:t>
      </w:r>
    </w:p>
    <w:p w:rsidR="00000000" w:rsidRPr="00567C09" w:rsidP="00567C09">
      <w:pPr>
        <w:pStyle w:val="BodyText"/>
      </w:pPr>
      <w:r w:rsidRPr="00567C09">
        <w:t>This unit covers the competency required to safely deploy, operate, monitor and recover advanced oil spill response equipment.</w:t>
      </w: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3" w:name="O_451319"/>
      <w:bookmarkEnd w:id="3"/>
      <w:r w:rsidRPr="00567C09">
        <w:t>Application of the Unit</w:t>
      </w:r>
    </w:p>
    <w:p w:rsidR="00000000" w:rsidRPr="00567C09" w:rsidP="00567C09">
      <w:pPr>
        <w:pStyle w:val="BodyText"/>
      </w:pPr>
      <w:r w:rsidRPr="00567C09">
        <w:t>This unit applies to personnel responsible for the choices and deployment of ap</w:t>
      </w:r>
      <w:r w:rsidRPr="00567C09">
        <w:t>propriate oil spill response equipment according to the type of product and the environmental conditions for a Tier 1, 2 or 3 response.</w:t>
      </w: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4" w:name="O_451320"/>
      <w:bookmarkEnd w:id="4"/>
      <w:r w:rsidRPr="00567C09">
        <w:t>Licensing/Regulatory Information</w:t>
      </w:r>
    </w:p>
    <w:p w:rsidR="00000000" w:rsidRPr="00567C09" w:rsidP="00567C09">
      <w:pPr>
        <w:pStyle w:val="BodyText"/>
      </w:pPr>
      <w:r w:rsidRPr="00567C09">
        <w:t>Not applicable.</w:t>
      </w: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5" w:name="O_451321"/>
      <w:bookmarkEnd w:id="5"/>
      <w:r w:rsidRPr="00567C09">
        <w:t>Pre-Requisites</w:t>
      </w:r>
    </w:p>
    <w:p w:rsidR="00000000" w:rsidRPr="00567C09" w:rsidP="00567C09">
      <w:pPr>
        <w:pStyle w:val="BodyText"/>
      </w:pPr>
      <w:r w:rsidRPr="00567C09">
        <w:t>Not applicable.</w:t>
      </w: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6" w:name="O_451322"/>
      <w:bookmarkEnd w:id="6"/>
      <w:r w:rsidRPr="00567C09">
        <w:t>Employability Skills Information</w:t>
      </w:r>
    </w:p>
    <w:p w:rsidR="00000000" w:rsidRPr="00567C09" w:rsidP="00567C09">
      <w:pPr>
        <w:pStyle w:val="BodyText"/>
      </w:pPr>
      <w:r w:rsidRPr="00567C09">
        <w:t>This unit contains employability skills.</w:t>
      </w: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7" w:name="O_451323"/>
      <w:bookmarkEnd w:id="7"/>
      <w:r w:rsidRPr="00567C0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BodyText"/>
            </w:pPr>
            <w:r w:rsidRPr="00567C09">
              <w:t>Performance Criteria describe the req</w:t>
            </w:r>
            <w:r w:rsidRPr="00567C09">
              <w:t xml:space="preserve">uired performance needed to demonstrate achievement of the element. Where </w:t>
            </w:r>
            <w:r w:rsidRPr="00567C09">
              <w:rPr>
                <w:rStyle w:val="BoldandItalics"/>
              </w:rPr>
              <w:t>bold italicised</w:t>
            </w:r>
            <w:r w:rsidRPr="00567C09">
              <w:t xml:space="preserve"> text is used, further information is detailed the Range Statement. Assessment of performance is to be consistent with the Evidence Guide.</w:t>
            </w:r>
          </w:p>
        </w:tc>
      </w:tr>
    </w:tbl>
    <w:p w:rsidR="00000000" w:rsidRPr="00567C09" w:rsidP="00567C09">
      <w:pPr>
        <w:pStyle w:val="BodyText"/>
      </w:pP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8" w:name="O_451324"/>
      <w:bookmarkEnd w:id="8"/>
      <w:r w:rsidRPr="00567C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BodyText"/>
            </w:pPr>
            <w:r w:rsidRPr="00567C0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>PERFORMANCE CRITERIA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"/>
              <w:rPr>
                <w:lang w:val="en-NZ"/>
              </w:rPr>
            </w:pPr>
            <w:r w:rsidRPr="00567C09">
              <w:rPr>
                <w:rStyle w:val="SpecialBold"/>
              </w:rPr>
              <w:t>1.</w:t>
            </w:r>
            <w:r w:rsidRPr="00567C09">
              <w:rPr>
                <w:rStyle w:val="SpecialBold"/>
              </w:rPr>
              <w:tab/>
              <w:t>Manage the safety of the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"/>
            </w:pPr>
            <w:r w:rsidRPr="00567C09">
              <w:t xml:space="preserve">1.1 Identify </w:t>
            </w:r>
            <w:r w:rsidRPr="00567C09">
              <w:rPr>
                <w:rStyle w:val="BoldandItalics"/>
              </w:rPr>
              <w:t>hazards</w:t>
            </w:r>
            <w:r w:rsidRPr="00567C09">
              <w:t xml:space="preserve"> and </w:t>
            </w:r>
            <w:r w:rsidRPr="00567C09">
              <w:rPr>
                <w:rStyle w:val="BoldandItalics"/>
              </w:rPr>
              <w:t>risks</w:t>
            </w:r>
            <w:r w:rsidRPr="00567C09">
              <w:t xml:space="preserve"> for the site and equipment use through a job safety analysis.</w:t>
            </w:r>
          </w:p>
          <w:p w:rsidR="00000000" w:rsidRPr="00567C09" w:rsidP="00567C09">
            <w:pPr>
              <w:pStyle w:val="List"/>
            </w:pPr>
            <w:r w:rsidRPr="00567C09">
              <w:t>1.2</w:t>
            </w:r>
            <w:r w:rsidRPr="00567C09">
              <w:tab/>
              <w:t xml:space="preserve">Apply the </w:t>
            </w:r>
            <w:r w:rsidRPr="00567C09">
              <w:rPr>
                <w:rStyle w:val="BoldandItalics"/>
              </w:rPr>
              <w:t>hierarchy of controls</w:t>
            </w:r>
            <w:r w:rsidRPr="00567C09">
              <w:t xml:space="preserve"> to manage hazards and ris</w:t>
            </w:r>
            <w:r w:rsidRPr="00567C09">
              <w:t>ks.</w:t>
            </w:r>
          </w:p>
          <w:p w:rsidR="00000000" w:rsidP="00567C09">
            <w:pPr>
              <w:pStyle w:val="List"/>
              <w:rPr>
                <w:lang w:val="en-NZ"/>
              </w:rPr>
            </w:pPr>
            <w:r w:rsidRPr="00567C09">
              <w:t>1.3</w:t>
            </w:r>
            <w:r w:rsidRPr="00567C09">
              <w:tab/>
              <w:t xml:space="preserve">Select, use, maintain and store </w:t>
            </w:r>
            <w:r w:rsidRPr="00567C09">
              <w:rPr>
                <w:rStyle w:val="BoldandItalics"/>
              </w:rPr>
              <w:t>personal protective equipment</w:t>
            </w:r>
            <w:r w:rsidRPr="00567C09">
              <w:t xml:space="preserve"> in accordance with both occupational health and safety and material safety data sheet requirements.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"/>
              <w:rPr>
                <w:lang w:val="en-NZ"/>
              </w:rPr>
            </w:pPr>
            <w:r w:rsidRPr="00567C09">
              <w:rPr>
                <w:rStyle w:val="SpecialBold"/>
              </w:rPr>
              <w:t>2.</w:t>
            </w:r>
            <w:r w:rsidRPr="00567C09">
              <w:rPr>
                <w:rStyle w:val="SpecialBold"/>
              </w:rPr>
              <w:tab/>
              <w:t>Communicate effectively with work team and incident management team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"/>
            </w:pPr>
            <w:r w:rsidRPr="00567C09">
              <w:t>2.1</w:t>
            </w:r>
            <w:r w:rsidRPr="00567C09">
              <w:tab/>
            </w:r>
            <w:r w:rsidRPr="00567C09">
              <w:t>Prepare site specific deployment plans based on the incident action plan (IAP).</w:t>
            </w:r>
          </w:p>
          <w:p w:rsidR="00000000" w:rsidRPr="00567C09" w:rsidP="00567C09">
            <w:pPr>
              <w:pStyle w:val="List"/>
            </w:pPr>
            <w:r w:rsidRPr="00567C09">
              <w:t>2.2</w:t>
            </w:r>
            <w:r w:rsidRPr="00567C09">
              <w:tab/>
              <w:t xml:space="preserve">Plan, prepare and present </w:t>
            </w:r>
            <w:r w:rsidRPr="00567C09">
              <w:rPr>
                <w:rStyle w:val="BoldandItalics"/>
              </w:rPr>
              <w:t>briefs and debriefs</w:t>
            </w:r>
            <w:r w:rsidRPr="00567C09">
              <w:t>.</w:t>
            </w:r>
          </w:p>
          <w:p w:rsidR="00000000" w:rsidRPr="00567C09" w:rsidP="00567C09">
            <w:pPr>
              <w:pStyle w:val="List"/>
            </w:pPr>
            <w:r w:rsidRPr="00567C09">
              <w:t>2.3</w:t>
            </w:r>
            <w:r w:rsidRPr="00567C09">
              <w:tab/>
              <w:t xml:space="preserve">Maintain effective </w:t>
            </w:r>
            <w:r w:rsidRPr="00567C09">
              <w:rPr>
                <w:rStyle w:val="BoldandItalics"/>
              </w:rPr>
              <w:t>communication</w:t>
            </w:r>
            <w:r w:rsidRPr="00567C09">
              <w:t xml:space="preserve"> channels with all </w:t>
            </w:r>
            <w:r w:rsidRPr="00567C09">
              <w:rPr>
                <w:rStyle w:val="BoldandItalics"/>
              </w:rPr>
              <w:t>stakeholders</w:t>
            </w:r>
            <w:r w:rsidRPr="00567C09">
              <w:t xml:space="preserve"> involved in the deployment and recovery of </w:t>
            </w:r>
            <w:r w:rsidRPr="00567C09">
              <w:rPr>
                <w:rStyle w:val="BoldandItalics"/>
              </w:rPr>
              <w:t>oil spill resp</w:t>
            </w:r>
            <w:r w:rsidRPr="00567C09">
              <w:rPr>
                <w:rStyle w:val="BoldandItalics"/>
              </w:rPr>
              <w:t>onse equipment</w:t>
            </w:r>
            <w:r w:rsidRPr="00567C09">
              <w:t>.</w:t>
            </w:r>
          </w:p>
          <w:p w:rsidR="00000000" w:rsidP="00567C09">
            <w:pPr>
              <w:pStyle w:val="List"/>
              <w:rPr>
                <w:lang w:val="en-NZ"/>
              </w:rPr>
            </w:pPr>
            <w:r w:rsidRPr="00567C09">
              <w:t>2.4</w:t>
            </w:r>
            <w:r w:rsidRPr="00567C09">
              <w:tab/>
              <w:t>Ensure response personnel are capable of deploying the equipment in a team environment.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"/>
              <w:rPr>
                <w:lang w:val="en-NZ"/>
              </w:rPr>
            </w:pPr>
            <w:r w:rsidRPr="00567C09">
              <w:rPr>
                <w:rStyle w:val="SpecialBold"/>
              </w:rPr>
              <w:t>3.</w:t>
            </w:r>
            <w:r w:rsidRPr="00567C09">
              <w:rPr>
                <w:rStyle w:val="SpecialBold"/>
              </w:rPr>
              <w:tab/>
              <w:t>Prepare equipment for use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"/>
            </w:pPr>
            <w:r w:rsidRPr="00567C09">
              <w:t>3.1</w:t>
            </w:r>
            <w:r w:rsidRPr="00567C09">
              <w:tab/>
              <w:t>Identify required equipment using the IAP and/or site-specific deployment plan.</w:t>
            </w:r>
          </w:p>
          <w:p w:rsidR="00000000" w:rsidRPr="00567C09" w:rsidP="00567C09">
            <w:pPr>
              <w:pStyle w:val="List"/>
            </w:pPr>
            <w:r w:rsidRPr="00567C09">
              <w:t>3.2</w:t>
            </w:r>
            <w:r w:rsidRPr="00567C09">
              <w:tab/>
              <w:t xml:space="preserve">Conduct routine </w:t>
            </w:r>
            <w:r w:rsidRPr="00567C09">
              <w:rPr>
                <w:rStyle w:val="BoldandItalics"/>
              </w:rPr>
              <w:t>pre-operationa</w:t>
            </w:r>
            <w:r w:rsidRPr="00567C09">
              <w:rPr>
                <w:rStyle w:val="BoldandItalics"/>
              </w:rPr>
              <w:t>l checks</w:t>
            </w:r>
            <w:r w:rsidRPr="00567C09">
              <w:t xml:space="preserve"> of equipment using manufacturer’s specifications and </w:t>
            </w:r>
            <w:r w:rsidRPr="00567C09">
              <w:rPr>
                <w:rStyle w:val="BoldandItalics"/>
              </w:rPr>
              <w:t>standard operating procedures</w:t>
            </w:r>
            <w:r w:rsidRPr="00567C09">
              <w:t>.</w:t>
            </w:r>
          </w:p>
          <w:p w:rsidR="00000000" w:rsidRPr="00567C09" w:rsidP="00567C09">
            <w:pPr>
              <w:pStyle w:val="List"/>
            </w:pPr>
            <w:r w:rsidRPr="00567C09">
              <w:t>3.3</w:t>
            </w:r>
            <w:r w:rsidRPr="00567C09">
              <w:tab/>
              <w:t>Identify and segregate faulty equipment for repair or replacement.</w:t>
            </w:r>
          </w:p>
          <w:p w:rsidR="00000000" w:rsidP="00567C09">
            <w:pPr>
              <w:pStyle w:val="List"/>
              <w:rPr>
                <w:lang w:val="en-NZ"/>
              </w:rPr>
            </w:pPr>
            <w:r w:rsidRPr="00567C09">
              <w:t>3.4</w:t>
            </w:r>
            <w:r w:rsidRPr="00567C09">
              <w:tab/>
              <w:t>Identify equipment requiring licensed operators.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"/>
              <w:rPr>
                <w:lang w:val="en-NZ"/>
              </w:rPr>
            </w:pPr>
            <w:r w:rsidRPr="00567C09">
              <w:rPr>
                <w:rStyle w:val="SpecialBold"/>
              </w:rPr>
              <w:t>4.</w:t>
            </w:r>
            <w:r w:rsidRPr="00567C09">
              <w:rPr>
                <w:rStyle w:val="SpecialBold"/>
              </w:rPr>
              <w:tab/>
              <w:t>Operate and/or deploy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"/>
            </w:pPr>
            <w:r w:rsidRPr="00567C09">
              <w:t>4.1</w:t>
            </w:r>
            <w:r w:rsidRPr="00567C09">
              <w:tab/>
              <w:t xml:space="preserve">Use equipment according to state/NT/Commonwealth </w:t>
            </w:r>
            <w:r w:rsidRPr="00567C09">
              <w:rPr>
                <w:rStyle w:val="BoldandItalics"/>
              </w:rPr>
              <w:t>licensing requirements</w:t>
            </w:r>
            <w:r w:rsidRPr="00567C09">
              <w:t>.</w:t>
            </w:r>
          </w:p>
          <w:p w:rsidR="00000000" w:rsidRPr="00567C09" w:rsidP="00567C09">
            <w:pPr>
              <w:pStyle w:val="List"/>
            </w:pPr>
            <w:r w:rsidRPr="00567C09">
              <w:t>4.2</w:t>
            </w:r>
            <w:r w:rsidRPr="00567C09">
              <w:tab/>
              <w:t>Operate and monitor equipment in accordance with manufacturer’s specifications, supervisor’s instructions and/or safe operating procedures (SOPs).</w:t>
            </w:r>
          </w:p>
          <w:p w:rsidR="00000000" w:rsidRPr="00567C09" w:rsidP="00567C09">
            <w:pPr>
              <w:pStyle w:val="List"/>
            </w:pPr>
            <w:r w:rsidRPr="00567C09">
              <w:t>4.3</w:t>
            </w:r>
            <w:r w:rsidRPr="00567C09">
              <w:tab/>
              <w:t>Carry out work in accordanc</w:t>
            </w:r>
            <w:r w:rsidRPr="00567C09">
              <w:t>e with occupational health and safety requirements and the IAP.</w:t>
            </w:r>
          </w:p>
          <w:p w:rsidR="00000000" w:rsidP="00567C09">
            <w:pPr>
              <w:pStyle w:val="List"/>
              <w:rPr>
                <w:lang w:val="en-NZ"/>
              </w:rPr>
            </w:pPr>
            <w:r w:rsidRPr="00567C09">
              <w:t>4.4</w:t>
            </w:r>
            <w:r w:rsidRPr="00567C09">
              <w:tab/>
              <w:t>Identify and record the use of consumables.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"/>
              <w:rPr>
                <w:lang w:val="en-NZ"/>
              </w:rPr>
            </w:pPr>
            <w:r w:rsidRPr="00567C09">
              <w:rPr>
                <w:rStyle w:val="SpecialBold"/>
              </w:rPr>
              <w:t>5.</w:t>
            </w:r>
            <w:r w:rsidRPr="00567C09">
              <w:rPr>
                <w:rStyle w:val="SpecialBold"/>
              </w:rPr>
              <w:tab/>
              <w:t>Monitor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"/>
            </w:pPr>
            <w:r w:rsidRPr="00567C09">
              <w:t>5.1</w:t>
            </w:r>
            <w:r w:rsidRPr="00567C09">
              <w:tab/>
              <w:t>Monitor, assess and re-assess the effectiveness of equipment and/or the recovery operation.</w:t>
            </w:r>
          </w:p>
          <w:p w:rsidR="00000000" w:rsidRPr="00567C09" w:rsidP="00567C09">
            <w:pPr>
              <w:pStyle w:val="List"/>
            </w:pPr>
            <w:r w:rsidRPr="00567C09">
              <w:t>5.2</w:t>
            </w:r>
            <w:r w:rsidRPr="00567C09">
              <w:tab/>
              <w:t xml:space="preserve">Identify, action and </w:t>
            </w:r>
            <w:r w:rsidRPr="00567C09">
              <w:t xml:space="preserve">monitor </w:t>
            </w:r>
            <w:r w:rsidRPr="00567C09">
              <w:rPr>
                <w:rStyle w:val="BoldandItalics"/>
              </w:rPr>
              <w:t>environmental implications</w:t>
            </w:r>
            <w:r w:rsidRPr="00567C09">
              <w:t xml:space="preserve"> associated with the operation and maintenance of equipment.</w:t>
            </w:r>
          </w:p>
          <w:p w:rsidR="00000000" w:rsidP="00567C09">
            <w:pPr>
              <w:pStyle w:val="List"/>
              <w:rPr>
                <w:lang w:val="en-NZ"/>
              </w:rPr>
            </w:pPr>
            <w:r w:rsidRPr="00567C09">
              <w:t>5.3</w:t>
            </w:r>
            <w:r w:rsidRPr="00567C09">
              <w:tab/>
              <w:t>Identify any changes to the response as a result of ongoing monitoring.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"/>
              <w:rPr>
                <w:lang w:val="en-NZ"/>
              </w:rPr>
            </w:pPr>
            <w:r w:rsidRPr="00567C09">
              <w:rPr>
                <w:rStyle w:val="SpecialBold"/>
              </w:rPr>
              <w:t>6.</w:t>
            </w:r>
            <w:r w:rsidRPr="00567C09">
              <w:rPr>
                <w:rStyle w:val="SpecialBold"/>
              </w:rPr>
              <w:tab/>
              <w:t>Check, clean and store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"/>
            </w:pPr>
            <w:r w:rsidRPr="00567C09">
              <w:t>6.1</w:t>
            </w:r>
            <w:r w:rsidRPr="00567C09">
              <w:tab/>
            </w:r>
            <w:r w:rsidRPr="00567C09">
              <w:t>Maintain records of equipment use in accordance with IAP, SOPs and/or the incident management system.</w:t>
            </w:r>
          </w:p>
          <w:p w:rsidR="00000000" w:rsidRPr="00567C09" w:rsidP="00567C09">
            <w:pPr>
              <w:pStyle w:val="List"/>
            </w:pPr>
            <w:r w:rsidRPr="00567C09">
              <w:t>6.2</w:t>
            </w:r>
            <w:r w:rsidRPr="00567C09">
              <w:tab/>
              <w:t>Clean, secure and store equipment in accordance with manufacturers specifications, maintenance manual, supervisor’s instructions and/or SOPs.</w:t>
            </w:r>
          </w:p>
          <w:p w:rsidR="00000000" w:rsidRPr="00567C09" w:rsidP="00567C09">
            <w:pPr>
              <w:pStyle w:val="List"/>
            </w:pPr>
            <w:r w:rsidRPr="00567C09">
              <w:t>6.3</w:t>
            </w:r>
            <w:r w:rsidRPr="00567C09">
              <w:tab/>
              <w:t>Repo</w:t>
            </w:r>
            <w:r w:rsidRPr="00567C09">
              <w:t>rt and take action on equipment malfunction, fault, wear or damage.</w:t>
            </w:r>
          </w:p>
          <w:p w:rsidR="00000000" w:rsidRPr="00567C09" w:rsidP="00567C09">
            <w:pPr>
              <w:pStyle w:val="List"/>
            </w:pPr>
            <w:r w:rsidRPr="00567C09">
              <w:t>6.4</w:t>
            </w:r>
            <w:r w:rsidRPr="00567C09">
              <w:tab/>
              <w:t>Maintain and clean the workplace in line with occupational health and safety requirements and the demobilisation plan.</w:t>
            </w:r>
          </w:p>
        </w:tc>
      </w:tr>
    </w:tbl>
    <w:p w:rsidR="00000000" w:rsidRPr="00567C09" w:rsidP="00567C09">
      <w:pPr>
        <w:pStyle w:val="BodyText"/>
      </w:pP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9" w:name="O_451325"/>
      <w:bookmarkEnd w:id="9"/>
      <w:r w:rsidRPr="00567C0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t>This describes t</w:t>
            </w:r>
            <w:r w:rsidRPr="00567C09">
              <w:t>he essential skills and knowledge and their level, required for this unit.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>Required Skills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communicate effectively with others</w:t>
            </w:r>
          </w:p>
          <w:p w:rsidR="00000000" w:rsidRPr="00567C09" w:rsidP="00567C09">
            <w:pPr>
              <w:pStyle w:val="ListBullet"/>
            </w:pPr>
            <w:r w:rsidRPr="00567C09">
              <w:t>work effectively within a team environment</w:t>
            </w:r>
          </w:p>
          <w:p w:rsidR="00000000" w:rsidRPr="00567C09" w:rsidP="00567C09">
            <w:pPr>
              <w:pStyle w:val="ListBullet"/>
            </w:pPr>
            <w:r w:rsidRPr="00567C09">
              <w:t>work safely and collaboratively with others</w:t>
            </w:r>
          </w:p>
          <w:p w:rsidR="00000000" w:rsidRPr="00567C09" w:rsidP="00567C09">
            <w:pPr>
              <w:pStyle w:val="ListBullet"/>
            </w:pPr>
            <w:r w:rsidRPr="00567C09">
              <w:t>read and interpret material safety data sheets</w:t>
            </w:r>
          </w:p>
          <w:p w:rsidR="00000000" w:rsidRPr="00567C09" w:rsidP="00567C09">
            <w:pPr>
              <w:pStyle w:val="ListBullet"/>
            </w:pPr>
            <w:r w:rsidRPr="00567C09">
              <w:t>take appropriate initiative relating to the handling of equipment</w:t>
            </w:r>
          </w:p>
          <w:p w:rsidR="00000000" w:rsidRPr="00567C09" w:rsidP="00567C09">
            <w:pPr>
              <w:pStyle w:val="ListBullet"/>
            </w:pPr>
            <w:r w:rsidRPr="00567C09">
              <w:t>recognise and address problems when dismantling, inspecting and assembling equipment</w:t>
            </w:r>
          </w:p>
          <w:p w:rsidR="00000000" w:rsidRPr="00567C09" w:rsidP="00567C09">
            <w:pPr>
              <w:pStyle w:val="ListBullet"/>
            </w:pPr>
            <w:r w:rsidRPr="00567C09">
              <w:t>monitor equipment performance</w:t>
            </w:r>
          </w:p>
          <w:p w:rsidR="00000000" w:rsidRPr="00567C09" w:rsidP="00567C09">
            <w:pPr>
              <w:pStyle w:val="ListBullet"/>
            </w:pPr>
            <w:r w:rsidRPr="00567C09">
              <w:t xml:space="preserve">modify activities dependent </w:t>
            </w:r>
            <w:r w:rsidRPr="00567C09">
              <w:t>on workplace situations including risk and environment</w:t>
            </w:r>
          </w:p>
          <w:p w:rsidR="00000000" w:rsidRPr="00567C09" w:rsidP="00567C09">
            <w:pPr>
              <w:pStyle w:val="ListBullet"/>
            </w:pPr>
            <w:r w:rsidRPr="00567C09">
              <w:t>complete maintenance records</w:t>
            </w:r>
          </w:p>
          <w:p w:rsidR="00000000" w:rsidRPr="00567C09" w:rsidP="00567C09">
            <w:pPr>
              <w:pStyle w:val="ListBullet"/>
            </w:pPr>
            <w:r w:rsidRPr="00567C09">
              <w:t>ability to identify hazards:</w:t>
            </w:r>
          </w:p>
          <w:p w:rsidR="00000000" w:rsidRPr="00567C09" w:rsidP="00567C09">
            <w:pPr>
              <w:pStyle w:val="ListBullet2"/>
            </w:pPr>
            <w:r w:rsidRPr="00567C09">
              <w:t>environmental</w:t>
            </w:r>
          </w:p>
          <w:p w:rsidR="00000000" w:rsidRPr="00567C09" w:rsidP="00567C09">
            <w:pPr>
              <w:pStyle w:val="ListBullet2"/>
            </w:pPr>
            <w:r w:rsidRPr="00567C09">
              <w:t>physical</w:t>
            </w:r>
          </w:p>
          <w:p w:rsidR="00000000" w:rsidRPr="00567C09" w:rsidP="00567C09">
            <w:pPr>
              <w:pStyle w:val="ListBullet2"/>
            </w:pPr>
            <w:r w:rsidRPr="00567C09">
              <w:t>chemical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safe handling and use of equipment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>Required Knowledge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hazards:</w:t>
            </w:r>
          </w:p>
          <w:p w:rsidR="00000000" w:rsidRPr="00567C09" w:rsidP="00567C09">
            <w:pPr>
              <w:pStyle w:val="ListBullet2"/>
            </w:pPr>
            <w:r w:rsidRPr="00567C09">
              <w:t>environmental</w:t>
            </w:r>
          </w:p>
          <w:p w:rsidR="00000000" w:rsidRPr="00567C09" w:rsidP="00567C09">
            <w:pPr>
              <w:pStyle w:val="ListBullet2"/>
            </w:pPr>
            <w:r w:rsidRPr="00567C09">
              <w:t>physical</w:t>
            </w:r>
          </w:p>
          <w:p w:rsidR="00000000" w:rsidRPr="00567C09" w:rsidP="00567C09">
            <w:pPr>
              <w:pStyle w:val="ListBullet2"/>
            </w:pPr>
            <w:r w:rsidRPr="00567C09">
              <w:t>chemical</w:t>
            </w:r>
          </w:p>
          <w:p w:rsidR="00000000" w:rsidRPr="00567C09" w:rsidP="00567C09">
            <w:pPr>
              <w:pStyle w:val="ListBullet"/>
            </w:pPr>
            <w:r w:rsidRPr="00567C09">
              <w:t>OHS r</w:t>
            </w:r>
            <w:r w:rsidRPr="00567C09">
              <w:t>esponsibilities</w:t>
            </w:r>
          </w:p>
          <w:p w:rsidR="00000000" w:rsidRPr="00567C09" w:rsidP="00567C09">
            <w:pPr>
              <w:pStyle w:val="ListBullet"/>
            </w:pPr>
            <w:r w:rsidRPr="00567C09">
              <w:t>loading and unloading of materials</w:t>
            </w:r>
          </w:p>
          <w:p w:rsidR="00000000" w:rsidRPr="00567C09" w:rsidP="00567C09">
            <w:pPr>
              <w:pStyle w:val="ListBullet"/>
            </w:pPr>
            <w:r w:rsidRPr="00567C09">
              <w:t>operational characteristics of equipment</w:t>
            </w:r>
          </w:p>
          <w:p w:rsidR="00000000" w:rsidRPr="00567C09" w:rsidP="00567C09">
            <w:pPr>
              <w:pStyle w:val="ListBullet"/>
            </w:pPr>
            <w:r w:rsidRPr="00567C09">
              <w:t>operation of equipment in accordance with SOPs</w:t>
            </w:r>
          </w:p>
        </w:tc>
      </w:tr>
    </w:tbl>
    <w:p w:rsidR="00000000" w:rsidRPr="00567C09" w:rsidP="00567C09">
      <w:pPr>
        <w:pStyle w:val="BodyText"/>
      </w:pP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10" w:name="O_451326"/>
      <w:bookmarkEnd w:id="10"/>
      <w:r w:rsidRPr="00567C0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>Cri</w:t>
            </w:r>
            <w:r w:rsidRPr="00567C09">
              <w:rPr>
                <w:rStyle w:val="SpecialBold"/>
              </w:rPr>
              <w:t>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BodyText"/>
            </w:pPr>
            <w:r w:rsidRPr="00567C09">
              <w:t>Assessment must confirm the ability to:</w:t>
            </w:r>
          </w:p>
          <w:p w:rsidR="00000000" w:rsidRPr="00567C09" w:rsidP="00567C09">
            <w:pPr>
              <w:pStyle w:val="ListBullet"/>
            </w:pPr>
            <w:r w:rsidRPr="00567C09">
              <w:t>demonstrate the safe deployment and operation of equipment to contain, recover and store oil</w:t>
            </w:r>
          </w:p>
          <w:p w:rsidR="00000000" w:rsidRPr="00567C09" w:rsidP="00567C09">
            <w:pPr>
              <w:pStyle w:val="ListBullet"/>
            </w:pPr>
            <w:r w:rsidRPr="00567C09">
              <w:t>ensure safety and hazard control</w:t>
            </w:r>
            <w:r w:rsidRPr="00567C09">
              <w:t xml:space="preserve"> procedures are implemented</w:t>
            </w:r>
          </w:p>
          <w:p w:rsidR="00000000" w:rsidRPr="00567C09" w:rsidP="00567C09">
            <w:pPr>
              <w:pStyle w:val="ListBullet"/>
            </w:pPr>
            <w:r w:rsidRPr="00567C09">
              <w:t>identify hazardous situations that may arise and take appropriate action</w:t>
            </w:r>
          </w:p>
          <w:p w:rsidR="00000000" w:rsidRPr="00567C09" w:rsidP="00567C09">
            <w:pPr>
              <w:pStyle w:val="ListBullet"/>
            </w:pPr>
            <w:r w:rsidRPr="00567C09">
              <w:t>communicate effectively with others involved in the response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monitor and reassess situations to ensure the best possible response according to environmenta</w:t>
            </w:r>
            <w:r w:rsidRPr="00567C09">
              <w:t>l conditions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t xml:space="preserve">Competency should be assessed in a simulated response environment or in an operational situation.  It is suggested that Apply basic equipment </w:t>
            </w:r>
            <w:r w:rsidRPr="00567C09">
              <w:t>operation be assessed either prior or with this unit.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BodyText"/>
            </w:pPr>
            <w:r w:rsidRPr="00567C09">
              <w:t>Assessment is completed using appropriately qualified assessors who select the most appropriate method of assessment.</w:t>
            </w:r>
          </w:p>
          <w:p w:rsidR="00000000" w:rsidRPr="00567C09" w:rsidP="00567C09">
            <w:pPr>
              <w:pStyle w:val="BodyText"/>
            </w:pPr>
            <w:r w:rsidRPr="00567C09">
              <w:t>Assessment may occur in an operational environment or in an ap</w:t>
            </w:r>
            <w:r w:rsidRPr="00567C09">
              <w:t>proved simulated environment.</w:t>
            </w:r>
          </w:p>
          <w:p w:rsidR="00000000" w:rsidRPr="00567C09" w:rsidP="00567C09">
            <w:pPr>
              <w:pStyle w:val="BodyText"/>
            </w:pPr>
            <w:r w:rsidRPr="00567C09">
              <w:t>Forms of assessment may include:</w:t>
            </w:r>
          </w:p>
          <w:p w:rsidR="00000000" w:rsidRPr="00567C09" w:rsidP="00567C09">
            <w:pPr>
              <w:pStyle w:val="ListBullet"/>
            </w:pPr>
            <w:r w:rsidRPr="00567C09">
              <w:t>direct observation</w:t>
            </w:r>
          </w:p>
          <w:p w:rsidR="00000000" w:rsidRPr="00567C09" w:rsidP="00567C09">
            <w:pPr>
              <w:pStyle w:val="ListBullet"/>
            </w:pPr>
            <w:r w:rsidRPr="00567C09">
              <w:t>journals and workplace documentation</w:t>
            </w:r>
          </w:p>
          <w:p w:rsidR="00000000" w:rsidRPr="00567C09" w:rsidP="00567C09">
            <w:pPr>
              <w:pStyle w:val="ListBullet"/>
            </w:pPr>
            <w:r w:rsidRPr="00567C09">
              <w:t>third party reports from supervisors</w:t>
            </w:r>
          </w:p>
          <w:p w:rsidR="00000000" w:rsidRPr="00567C09" w:rsidP="00567C09">
            <w:pPr>
              <w:pStyle w:val="ListBullet"/>
            </w:pPr>
            <w:r w:rsidRPr="00567C09">
              <w:t>written or oral questions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case studies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BodyText"/>
            </w:pPr>
            <w:r w:rsidRPr="00567C09">
              <w:t>Where possible assessm</w:t>
            </w:r>
            <w:r w:rsidRPr="00567C09">
              <w:t xml:space="preserve">ent should be completed holistically and may be assessed with other relevant units of competence For example may be assessed with PUAOIL201 Use basic equipment operations for oil spill response.  </w:t>
            </w:r>
          </w:p>
        </w:tc>
      </w:tr>
    </w:tbl>
    <w:p w:rsidR="00435BC2" w:rsidP="00567C09">
      <w:pPr>
        <w:pStyle w:val="BodyText"/>
      </w:pPr>
    </w:p>
    <w:p w:rsidR="00435BC2" w:rsidP="00567C09">
      <w:pPr>
        <w:pStyle w:val="BodyText"/>
      </w:pPr>
    </w:p>
    <w:p w:rsidR="00000000" w:rsidRPr="00567C09" w:rsidP="00567C09">
      <w:pPr>
        <w:pStyle w:val="Heading1"/>
      </w:pPr>
      <w:bookmarkStart w:id="11" w:name="O_451327"/>
      <w:bookmarkEnd w:id="11"/>
      <w:r w:rsidRPr="00567C0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t xml:space="preserve">The Range Statement relates to the Unit of Competency as a whole. It allows for different work environments and situations that may affect performance. </w:t>
            </w:r>
            <w:r w:rsidRPr="00567C09">
              <w:rPr>
                <w:rStyle w:val="BoldandItalics"/>
              </w:rPr>
              <w:t>Bold italicised</w:t>
            </w:r>
            <w:r w:rsidRPr="00567C09">
              <w:t xml:space="preserve"> wording in the Performance Criteria is detailed below.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Hazards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manual ha</w:t>
            </w:r>
            <w:r w:rsidRPr="00567C09">
              <w:t>ndling</w:t>
            </w:r>
          </w:p>
          <w:p w:rsidR="00000000" w:rsidRPr="00567C09" w:rsidP="00567C09">
            <w:pPr>
              <w:pStyle w:val="ListBullet"/>
            </w:pPr>
            <w:r w:rsidRPr="00567C09">
              <w:t>slips, trips and falls</w:t>
            </w:r>
          </w:p>
          <w:p w:rsidR="00000000" w:rsidRPr="00567C09" w:rsidP="00567C09">
            <w:pPr>
              <w:pStyle w:val="ListBullet"/>
            </w:pPr>
            <w:r w:rsidRPr="00567C09">
              <w:t>noise</w:t>
            </w:r>
          </w:p>
          <w:p w:rsidR="00000000" w:rsidRPr="00567C09" w:rsidP="00567C09">
            <w:pPr>
              <w:pStyle w:val="ListBullet"/>
            </w:pPr>
            <w:r w:rsidRPr="00567C09">
              <w:t>working around aircraft</w:t>
            </w:r>
          </w:p>
          <w:p w:rsidR="00000000" w:rsidRPr="00567C09" w:rsidP="00567C09">
            <w:pPr>
              <w:pStyle w:val="ListBullet"/>
            </w:pPr>
            <w:r w:rsidRPr="00567C09">
              <w:t>working around / on vessels</w:t>
            </w:r>
          </w:p>
          <w:p w:rsidR="00000000" w:rsidRPr="00567C09" w:rsidP="00567C09">
            <w:pPr>
              <w:pStyle w:val="ListBullet"/>
            </w:pPr>
            <w:r w:rsidRPr="00567C09">
              <w:t>chemical properties of oil:</w:t>
            </w:r>
          </w:p>
          <w:p w:rsidR="00000000" w:rsidRPr="00567C09" w:rsidP="00567C09">
            <w:pPr>
              <w:pStyle w:val="ListBullet2"/>
            </w:pPr>
            <w:r w:rsidRPr="00567C09">
              <w:t>combustibility</w:t>
            </w:r>
          </w:p>
          <w:p w:rsidR="00000000" w:rsidRPr="00567C09" w:rsidP="00567C09">
            <w:pPr>
              <w:pStyle w:val="ListBullet2"/>
            </w:pPr>
            <w:r w:rsidRPr="00567C09">
              <w:t>vapour</w:t>
            </w:r>
          </w:p>
          <w:p w:rsidR="00000000" w:rsidRPr="00567C09" w:rsidP="00567C09">
            <w:pPr>
              <w:pStyle w:val="ListBullet"/>
            </w:pPr>
            <w:r w:rsidRPr="00567C09">
              <w:t>environment:</w:t>
            </w:r>
          </w:p>
          <w:p w:rsidR="00000000" w:rsidRPr="00567C09" w:rsidP="00567C09">
            <w:pPr>
              <w:pStyle w:val="ListBullet2"/>
            </w:pPr>
            <w:r w:rsidRPr="00567C09">
              <w:t>heat</w:t>
            </w:r>
          </w:p>
          <w:p w:rsidR="00000000" w:rsidRPr="00567C09" w:rsidP="00567C09">
            <w:pPr>
              <w:pStyle w:val="ListBullet2"/>
            </w:pPr>
            <w:r w:rsidRPr="00567C09">
              <w:t>cold</w:t>
            </w:r>
          </w:p>
          <w:p w:rsidR="00000000" w:rsidRPr="00567C09" w:rsidP="00567C09">
            <w:pPr>
              <w:pStyle w:val="ListBullet2"/>
            </w:pPr>
            <w:r w:rsidRPr="00567C09">
              <w:t>tides</w:t>
            </w:r>
          </w:p>
          <w:p w:rsidR="00000000" w:rsidRPr="00567C09" w:rsidP="00567C09">
            <w:pPr>
              <w:pStyle w:val="ListBullet2"/>
            </w:pPr>
            <w:r w:rsidRPr="00567C09">
              <w:t>current</w:t>
            </w:r>
          </w:p>
          <w:p w:rsidR="00000000" w:rsidRPr="00567C09" w:rsidP="00567C09">
            <w:pPr>
              <w:pStyle w:val="ListBullet2"/>
            </w:pPr>
            <w:r w:rsidRPr="00567C09">
              <w:t>isolation</w:t>
            </w:r>
          </w:p>
          <w:p w:rsidR="00000000" w:rsidRPr="00567C09" w:rsidP="00567C09">
            <w:pPr>
              <w:pStyle w:val="ListBullet2"/>
            </w:pPr>
            <w:r w:rsidRPr="00567C09">
              <w:t>cliffs/heights</w:t>
            </w:r>
          </w:p>
          <w:p w:rsidR="00000000" w:rsidRPr="00567C09" w:rsidP="00567C09">
            <w:pPr>
              <w:pStyle w:val="ListBullet2"/>
            </w:pPr>
            <w:r w:rsidRPr="00567C09">
              <w:t>heights</w:t>
            </w:r>
          </w:p>
          <w:p w:rsidR="00000000" w:rsidRPr="00567C09" w:rsidP="00567C09">
            <w:pPr>
              <w:pStyle w:val="ListBullet2"/>
            </w:pPr>
            <w:r w:rsidRPr="00567C09">
              <w:t>rocks</w:t>
            </w:r>
          </w:p>
          <w:p w:rsidR="00000000" w:rsidRPr="00567C09" w:rsidP="00567C09">
            <w:pPr>
              <w:pStyle w:val="ListBullet"/>
            </w:pPr>
            <w:r w:rsidRPr="00567C09">
              <w:t>wildlife</w:t>
            </w:r>
          </w:p>
          <w:p w:rsidR="00000000" w:rsidRPr="00567C09" w:rsidP="00567C09">
            <w:pPr>
              <w:pStyle w:val="ListBullet"/>
            </w:pPr>
            <w:r w:rsidRPr="00567C09">
              <w:t>confined spaces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vehicles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Risks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fatigue</w:t>
            </w:r>
          </w:p>
          <w:p w:rsidR="00000000" w:rsidRPr="00567C09" w:rsidP="00567C09">
            <w:pPr>
              <w:pStyle w:val="ListBullet"/>
            </w:pPr>
            <w:r w:rsidRPr="00567C09">
              <w:t>hearing loss</w:t>
            </w:r>
          </w:p>
          <w:p w:rsidR="00000000" w:rsidRPr="00567C09" w:rsidP="00567C09">
            <w:pPr>
              <w:pStyle w:val="ListBullet"/>
            </w:pPr>
            <w:r w:rsidRPr="00567C09">
              <w:t>physical injury</w:t>
            </w:r>
          </w:p>
          <w:p w:rsidR="00000000" w:rsidRPr="00567C09" w:rsidP="00567C09">
            <w:pPr>
              <w:pStyle w:val="ListBullet"/>
            </w:pPr>
            <w:r w:rsidRPr="00567C09">
              <w:t>equipment damage</w:t>
            </w:r>
          </w:p>
          <w:p w:rsidR="00000000" w:rsidRPr="00567C09" w:rsidP="00567C09">
            <w:pPr>
              <w:pStyle w:val="ListBullet"/>
            </w:pPr>
            <w:r w:rsidRPr="00567C09">
              <w:t>poisoning</w:t>
            </w:r>
          </w:p>
          <w:p w:rsidR="00000000" w:rsidRPr="00567C09" w:rsidP="00567C09">
            <w:pPr>
              <w:pStyle w:val="ListBullet"/>
            </w:pPr>
            <w:r w:rsidRPr="00567C09">
              <w:t>burns</w:t>
            </w:r>
          </w:p>
          <w:p w:rsidR="00000000" w:rsidRPr="00567C09" w:rsidP="00567C09">
            <w:pPr>
              <w:pStyle w:val="ListBullet"/>
            </w:pPr>
            <w:r w:rsidRPr="00567C09">
              <w:t>respiratory problems</w:t>
            </w:r>
          </w:p>
          <w:p w:rsidR="00000000" w:rsidRPr="00567C09" w:rsidP="00567C09">
            <w:pPr>
              <w:pStyle w:val="ListBullet"/>
            </w:pPr>
            <w:r w:rsidRPr="00567C09">
              <w:t>injection - hydraulic and pneumatic</w:t>
            </w:r>
          </w:p>
          <w:p w:rsidR="00000000" w:rsidRPr="00567C09" w:rsidP="00567C09">
            <w:pPr>
              <w:pStyle w:val="ListBullet"/>
            </w:pPr>
            <w:r w:rsidRPr="00567C09">
              <w:t>chemical risks:</w:t>
            </w:r>
          </w:p>
          <w:p w:rsidR="00000000" w:rsidRPr="00567C09" w:rsidP="00567C09">
            <w:pPr>
              <w:pStyle w:val="ListBullet2"/>
            </w:pPr>
            <w:r w:rsidRPr="00567C09">
              <w:t>inhalation</w:t>
            </w:r>
          </w:p>
          <w:p w:rsidR="00000000" w:rsidRPr="00567C09" w:rsidP="00567C09">
            <w:pPr>
              <w:pStyle w:val="ListBullet2"/>
            </w:pPr>
            <w:r w:rsidRPr="00567C09">
              <w:t>ingestion</w:t>
            </w:r>
          </w:p>
          <w:p w:rsidR="00000000" w:rsidP="00567C09">
            <w:pPr>
              <w:pStyle w:val="ListBullet2"/>
              <w:rPr>
                <w:lang w:val="en-NZ"/>
              </w:rPr>
            </w:pPr>
            <w:r w:rsidRPr="00567C09">
              <w:t>absorption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Hierarchy of controls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elimination</w:t>
            </w:r>
          </w:p>
          <w:p w:rsidR="00000000" w:rsidRPr="00567C09" w:rsidP="00567C09">
            <w:pPr>
              <w:pStyle w:val="ListBullet"/>
            </w:pPr>
            <w:r w:rsidRPr="00567C09">
              <w:t>substitution</w:t>
            </w:r>
          </w:p>
          <w:p w:rsidR="00000000" w:rsidRPr="00567C09" w:rsidP="00567C09">
            <w:pPr>
              <w:pStyle w:val="ListBullet"/>
            </w:pPr>
            <w:r w:rsidRPr="00567C09">
              <w:t>modification</w:t>
            </w:r>
          </w:p>
          <w:p w:rsidR="00000000" w:rsidRPr="00567C09" w:rsidP="00567C09">
            <w:pPr>
              <w:pStyle w:val="ListBullet"/>
            </w:pPr>
            <w:r w:rsidRPr="00567C09">
              <w:t>containment</w:t>
            </w:r>
          </w:p>
          <w:p w:rsidR="00000000" w:rsidRPr="00567C09" w:rsidP="00567C09">
            <w:pPr>
              <w:pStyle w:val="ListBullet"/>
            </w:pPr>
            <w:r w:rsidRPr="00567C09">
              <w:t>ventilation</w:t>
            </w:r>
          </w:p>
          <w:p w:rsidR="00000000" w:rsidRPr="00567C09" w:rsidP="00567C09">
            <w:pPr>
              <w:pStyle w:val="ListBullet"/>
            </w:pPr>
            <w:r w:rsidRPr="00567C09">
              <w:t>work practices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personal protection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Personal protective equipment</w:t>
            </w:r>
            <w:r w:rsidRPr="00567C09">
              <w:t xml:space="preserve"> as dictated by the material safety data sheets and the work environment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personal flotation device (PFD)</w:t>
            </w:r>
          </w:p>
          <w:p w:rsidR="00000000" w:rsidRPr="00567C09" w:rsidP="00567C09">
            <w:pPr>
              <w:pStyle w:val="ListBullet"/>
            </w:pPr>
            <w:r w:rsidRPr="00567C09">
              <w:t>hearing protection</w:t>
            </w:r>
          </w:p>
          <w:p w:rsidR="00000000" w:rsidRPr="00567C09" w:rsidP="00567C09">
            <w:pPr>
              <w:pStyle w:val="ListBullet"/>
            </w:pPr>
            <w:r w:rsidRPr="00567C09">
              <w:t>boots (appropriate to conditions)</w:t>
            </w:r>
          </w:p>
          <w:p w:rsidR="00000000" w:rsidRPr="00567C09" w:rsidP="00567C09">
            <w:pPr>
              <w:pStyle w:val="ListBullet"/>
            </w:pPr>
            <w:r w:rsidRPr="00567C09">
              <w:t>gloves (chemical and / or abrasive protection)</w:t>
            </w:r>
          </w:p>
          <w:p w:rsidR="00000000" w:rsidRPr="00567C09" w:rsidP="00567C09">
            <w:pPr>
              <w:pStyle w:val="ListBullet"/>
            </w:pPr>
            <w:r w:rsidRPr="00567C09">
              <w:t>eye protection</w:t>
            </w:r>
          </w:p>
          <w:p w:rsidR="00000000" w:rsidRPr="00567C09" w:rsidP="00567C09">
            <w:pPr>
              <w:pStyle w:val="ListBullet"/>
            </w:pPr>
            <w:r w:rsidRPr="00567C09">
              <w:t>respirators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disposable overalls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Briefs and debriefs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can use SMEACS or similar format</w:t>
            </w:r>
          </w:p>
          <w:p w:rsidR="00000000" w:rsidRPr="00567C09" w:rsidP="00567C09">
            <w:pPr>
              <w:pStyle w:val="ListBullet"/>
            </w:pPr>
            <w:r w:rsidRPr="00567C09">
              <w:t>SMEACS:</w:t>
            </w:r>
          </w:p>
          <w:p w:rsidR="00000000" w:rsidRPr="00567C09" w:rsidP="00567C09">
            <w:pPr>
              <w:pStyle w:val="ListBullet2"/>
            </w:pPr>
            <w:r w:rsidRPr="00567C09">
              <w:t>Situation – what has happened.</w:t>
            </w:r>
          </w:p>
          <w:p w:rsidR="00000000" w:rsidRPr="00567C09" w:rsidP="00567C09">
            <w:pPr>
              <w:pStyle w:val="ListBullet2"/>
            </w:pPr>
            <w:r w:rsidRPr="00567C09">
              <w:t>Mission –</w:t>
            </w:r>
            <w:r w:rsidRPr="00567C09">
              <w:t xml:space="preserve"> what you need to do about it.</w:t>
            </w:r>
          </w:p>
          <w:p w:rsidR="00000000" w:rsidRPr="00567C09" w:rsidP="00567C09">
            <w:pPr>
              <w:pStyle w:val="ListBullet2"/>
            </w:pPr>
            <w:r w:rsidRPr="00567C09">
              <w:t>Execution – how you are going to do it.</w:t>
            </w:r>
          </w:p>
          <w:p w:rsidR="00000000" w:rsidRPr="00567C09" w:rsidP="00567C09">
            <w:pPr>
              <w:pStyle w:val="ListBullet2"/>
            </w:pPr>
            <w:r w:rsidRPr="00567C09">
              <w:t>Administration &amp; logistics – what you need to take action.</w:t>
            </w:r>
          </w:p>
          <w:p w:rsidR="00000000" w:rsidRPr="00567C09" w:rsidP="00567C09">
            <w:pPr>
              <w:pStyle w:val="ListBullet2"/>
            </w:pPr>
            <w:r w:rsidRPr="00567C09">
              <w:t>Command and communication – who else needs to be involved, who needs to know about it etc</w:t>
            </w:r>
          </w:p>
          <w:p w:rsidR="00000000" w:rsidP="00567C09">
            <w:pPr>
              <w:pStyle w:val="ListBullet2"/>
              <w:rPr>
                <w:lang w:val="en-NZ"/>
              </w:rPr>
            </w:pPr>
            <w:r w:rsidRPr="00567C09">
              <w:t>Safety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Communication</w:t>
            </w:r>
            <w:r w:rsidRPr="00567C09">
              <w:t xml:space="preserve"> may be by: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briefings</w:t>
            </w:r>
          </w:p>
          <w:p w:rsidR="00000000" w:rsidRPr="00567C09" w:rsidP="00567C09">
            <w:pPr>
              <w:pStyle w:val="ListBullet"/>
            </w:pPr>
            <w:r w:rsidRPr="00567C09">
              <w:t>reports</w:t>
            </w:r>
          </w:p>
          <w:p w:rsidR="00000000" w:rsidRPr="00567C09" w:rsidP="00567C09">
            <w:pPr>
              <w:pStyle w:val="ListBullet"/>
            </w:pPr>
            <w:r w:rsidRPr="00567C09">
              <w:t>sitreps</w:t>
            </w:r>
          </w:p>
          <w:p w:rsidR="00000000" w:rsidRPr="00567C09" w:rsidP="00567C09">
            <w:pPr>
              <w:pStyle w:val="ListBullet"/>
            </w:pPr>
            <w:r w:rsidRPr="00567C09">
              <w:t>logs</w:t>
            </w:r>
          </w:p>
          <w:p w:rsidR="00000000" w:rsidRPr="00567C09" w:rsidP="00567C09">
            <w:pPr>
              <w:pStyle w:val="ListBullet"/>
            </w:pPr>
            <w:r w:rsidRPr="00567C09">
              <w:t>incident forms / records</w:t>
            </w:r>
          </w:p>
          <w:p w:rsidR="00000000" w:rsidRPr="00567C09" w:rsidP="00567C09">
            <w:pPr>
              <w:pStyle w:val="ListBullet"/>
            </w:pPr>
            <w:r w:rsidRPr="00567C09">
              <w:t>incident action plans</w:t>
            </w:r>
          </w:p>
          <w:p w:rsidR="00000000" w:rsidRPr="00567C09" w:rsidP="00567C09">
            <w:pPr>
              <w:pStyle w:val="ListBullet"/>
            </w:pPr>
            <w:r w:rsidRPr="00567C09">
              <w:t>site specific deployment plans</w:t>
            </w:r>
          </w:p>
          <w:p w:rsidR="00000000" w:rsidRPr="00567C09" w:rsidP="00567C09">
            <w:pPr>
              <w:pStyle w:val="ListBullet"/>
            </w:pPr>
            <w:r w:rsidRPr="00567C09">
              <w:t>discussion</w:t>
            </w:r>
          </w:p>
          <w:p w:rsidR="00000000" w:rsidRPr="00567C09" w:rsidP="00567C09">
            <w:pPr>
              <w:pStyle w:val="ListBullet"/>
            </w:pPr>
            <w:r w:rsidRPr="00567C09">
              <w:t>verbal directions</w:t>
            </w:r>
          </w:p>
          <w:p w:rsidR="00000000" w:rsidRPr="00567C09" w:rsidP="00567C09">
            <w:pPr>
              <w:pStyle w:val="ListBullet"/>
            </w:pPr>
            <w:r w:rsidRPr="00567C09">
              <w:t>hand signals</w:t>
            </w:r>
          </w:p>
          <w:p w:rsidR="00000000" w:rsidRPr="00567C09" w:rsidP="00567C09">
            <w:pPr>
              <w:pStyle w:val="ListBullet"/>
            </w:pPr>
            <w:r w:rsidRPr="00567C09">
              <w:t>information board</w:t>
            </w:r>
          </w:p>
          <w:p w:rsidR="00000000" w:rsidRPr="00567C09" w:rsidP="00567C09">
            <w:pPr>
              <w:pStyle w:val="ListBullet"/>
            </w:pPr>
            <w:r w:rsidRPr="00567C09">
              <w:t>using:</w:t>
            </w:r>
          </w:p>
          <w:p w:rsidR="00000000" w:rsidRPr="00567C09" w:rsidP="00567C09">
            <w:pPr>
              <w:pStyle w:val="ListBullet2"/>
            </w:pPr>
            <w:r w:rsidRPr="00567C09">
              <w:t>landline phone</w:t>
            </w:r>
          </w:p>
          <w:p w:rsidR="00000000" w:rsidRPr="00567C09" w:rsidP="00567C09">
            <w:pPr>
              <w:pStyle w:val="ListBullet2"/>
            </w:pPr>
            <w:r w:rsidRPr="00567C09">
              <w:t>mobile</w:t>
            </w:r>
          </w:p>
          <w:p w:rsidR="00000000" w:rsidRPr="00567C09" w:rsidP="00567C09">
            <w:pPr>
              <w:pStyle w:val="ListBullet2"/>
            </w:pPr>
            <w:r w:rsidRPr="00567C09">
              <w:t>computer</w:t>
            </w:r>
          </w:p>
          <w:p w:rsidR="00000000" w:rsidRPr="00567C09" w:rsidP="00567C09">
            <w:pPr>
              <w:pStyle w:val="ListBullet2"/>
            </w:pPr>
            <w:r w:rsidRPr="00567C09">
              <w:t>marine radio (VHF)</w:t>
            </w:r>
          </w:p>
          <w:p w:rsidR="00000000" w:rsidRPr="00567C09" w:rsidP="00567C09">
            <w:pPr>
              <w:pStyle w:val="ListBullet2"/>
            </w:pPr>
            <w:r w:rsidRPr="00567C09">
              <w:t>uhf</w:t>
            </w:r>
          </w:p>
          <w:p w:rsidR="00000000" w:rsidRPr="00567C09" w:rsidP="00567C09">
            <w:pPr>
              <w:pStyle w:val="ListBullet2"/>
            </w:pPr>
            <w:r w:rsidRPr="00567C09">
              <w:t>satellite phone</w:t>
            </w:r>
          </w:p>
          <w:p w:rsidR="00000000" w:rsidRPr="00567C09" w:rsidP="00567C09">
            <w:pPr>
              <w:pStyle w:val="ListBullet2"/>
            </w:pPr>
            <w:r w:rsidRPr="00567C09">
              <w:t>pager</w:t>
            </w:r>
          </w:p>
          <w:p w:rsidR="00000000" w:rsidP="00567C09">
            <w:pPr>
              <w:pStyle w:val="ListBullet2"/>
              <w:rPr>
                <w:lang w:val="en-NZ"/>
              </w:rPr>
            </w:pPr>
            <w:r w:rsidRPr="00567C09">
              <w:t>facsimile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Stakeholders</w:t>
            </w:r>
            <w:r w:rsidRPr="00567C09">
              <w:t xml:space="preserve"> 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incident management team</w:t>
            </w:r>
          </w:p>
          <w:p w:rsidR="00000000" w:rsidRPr="00567C09" w:rsidP="00567C09">
            <w:pPr>
              <w:pStyle w:val="ListBullet"/>
            </w:pPr>
            <w:r w:rsidRPr="00567C09">
              <w:t>aircraft operators</w:t>
            </w:r>
          </w:p>
          <w:p w:rsidR="00000000" w:rsidRPr="00567C09" w:rsidP="00567C09">
            <w:pPr>
              <w:pStyle w:val="ListBullet"/>
            </w:pPr>
            <w:r w:rsidRPr="00567C09">
              <w:t>marine vessel operators and crew</w:t>
            </w:r>
          </w:p>
          <w:p w:rsidR="00000000" w:rsidRPr="00567C09" w:rsidP="00567C09">
            <w:pPr>
              <w:pStyle w:val="ListBullet"/>
            </w:pPr>
            <w:r w:rsidRPr="00567C09">
              <w:t>logistics officers</w:t>
            </w:r>
          </w:p>
          <w:p w:rsidR="00000000" w:rsidRPr="00567C09" w:rsidP="00567C09">
            <w:pPr>
              <w:pStyle w:val="ListBullet"/>
            </w:pPr>
            <w:r w:rsidRPr="00567C09">
              <w:t>media</w:t>
            </w:r>
          </w:p>
          <w:p w:rsidR="00000000" w:rsidRPr="00567C09" w:rsidP="00567C09">
            <w:pPr>
              <w:pStyle w:val="ListBullet"/>
            </w:pPr>
            <w:r w:rsidRPr="00567C09">
              <w:t>public</w:t>
            </w:r>
          </w:p>
          <w:p w:rsidR="00000000" w:rsidRPr="00567C09" w:rsidP="00567C09">
            <w:pPr>
              <w:pStyle w:val="ListBullet"/>
            </w:pPr>
            <w:r w:rsidRPr="00567C09">
              <w:t>traditional owners</w:t>
            </w:r>
          </w:p>
          <w:p w:rsidR="00000000" w:rsidRPr="00567C09" w:rsidP="00567C09">
            <w:pPr>
              <w:pStyle w:val="ListBullet"/>
            </w:pPr>
            <w:r w:rsidRPr="00567C09">
              <w:t>government</w:t>
            </w:r>
          </w:p>
          <w:p w:rsidR="00000000" w:rsidRPr="00567C09" w:rsidP="00567C09">
            <w:pPr>
              <w:pStyle w:val="ListBullet"/>
            </w:pPr>
            <w:r w:rsidRPr="00567C09">
              <w:t>businesses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team members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Oil spill response equipment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containment:</w:t>
            </w:r>
          </w:p>
          <w:p w:rsidR="00000000" w:rsidRPr="00567C09" w:rsidP="00567C09">
            <w:pPr>
              <w:pStyle w:val="ListBullet2"/>
            </w:pPr>
            <w:r w:rsidRPr="00567C09">
              <w:t>boom inflatable – plus v sweep boom</w:t>
            </w:r>
          </w:p>
          <w:p w:rsidR="00000000" w:rsidRPr="00567C09" w:rsidP="00567C09">
            <w:pPr>
              <w:pStyle w:val="ListBullet"/>
            </w:pPr>
            <w:r w:rsidRPr="00567C09">
              <w:t>recovery:</w:t>
            </w:r>
          </w:p>
          <w:p w:rsidR="00000000" w:rsidRPr="00567C09" w:rsidP="00567C09">
            <w:pPr>
              <w:pStyle w:val="ListBullet2"/>
            </w:pPr>
            <w:r w:rsidRPr="00567C09">
              <w:t>heavy oil transfer pump (and ancillary equipment)</w:t>
            </w:r>
          </w:p>
          <w:p w:rsidR="00000000" w:rsidRPr="00567C09" w:rsidP="00567C09">
            <w:pPr>
              <w:pStyle w:val="ListBullet2"/>
            </w:pPr>
            <w:r w:rsidRPr="00567C09">
              <w:t>oil recovery vessels</w:t>
            </w:r>
          </w:p>
          <w:p w:rsidR="00000000" w:rsidRPr="00567C09" w:rsidP="00567C09">
            <w:pPr>
              <w:pStyle w:val="ListBullet2"/>
            </w:pPr>
            <w:r w:rsidRPr="00567C09">
              <w:t>active skimmers</w:t>
            </w:r>
          </w:p>
          <w:p w:rsidR="00000000" w:rsidRPr="00567C09" w:rsidP="00567C09">
            <w:pPr>
              <w:pStyle w:val="ListBullet2"/>
            </w:pPr>
            <w:r w:rsidRPr="00567C09">
              <w:t>disk / drum skimmers</w:t>
            </w:r>
          </w:p>
          <w:p w:rsidR="00000000" w:rsidRPr="00567C09" w:rsidP="00567C09">
            <w:pPr>
              <w:pStyle w:val="ListBullet2"/>
            </w:pPr>
            <w:r w:rsidRPr="00567C09">
              <w:t>rope mops</w:t>
            </w:r>
          </w:p>
          <w:p w:rsidR="00000000" w:rsidRPr="00567C09" w:rsidP="00567C09">
            <w:pPr>
              <w:pStyle w:val="ListBullet"/>
            </w:pPr>
            <w:r w:rsidRPr="00567C09">
              <w:t>storage:</w:t>
            </w:r>
          </w:p>
          <w:p w:rsidR="00000000" w:rsidRPr="00567C09" w:rsidP="00567C09">
            <w:pPr>
              <w:pStyle w:val="ListBullet2"/>
            </w:pPr>
            <w:r w:rsidRPr="00567C09">
              <w:t>towable storage bladder</w:t>
            </w:r>
          </w:p>
          <w:p w:rsidR="00000000" w:rsidRPr="00567C09" w:rsidP="00567C09">
            <w:pPr>
              <w:pStyle w:val="ListBullet"/>
            </w:pPr>
            <w:r w:rsidRPr="00567C09">
              <w:t>other:</w:t>
            </w:r>
          </w:p>
          <w:p w:rsidR="00000000" w:rsidRPr="00567C09" w:rsidP="00567C09">
            <w:pPr>
              <w:pStyle w:val="ListBullet2"/>
            </w:pPr>
            <w:r w:rsidRPr="00567C09">
              <w:t>dispersant spray bucket and transfer pumps</w:t>
            </w:r>
          </w:p>
          <w:p w:rsidR="00000000" w:rsidRPr="00567C09" w:rsidP="00567C09">
            <w:pPr>
              <w:pStyle w:val="ListBullet2"/>
            </w:pPr>
            <w:r w:rsidRPr="00567C09">
              <w:t>shoreline flushing pump</w:t>
            </w:r>
          </w:p>
          <w:p w:rsidR="00000000" w:rsidRPr="00567C09" w:rsidP="00567C09">
            <w:pPr>
              <w:pStyle w:val="ListBullet2"/>
            </w:pPr>
            <w:r w:rsidRPr="00567C09">
              <w:t>marine radio (UHF, VHF)</w:t>
            </w:r>
          </w:p>
          <w:p w:rsidR="00000000" w:rsidP="00567C09">
            <w:pPr>
              <w:pStyle w:val="ListBullet2"/>
              <w:rPr>
                <w:lang w:val="en-NZ"/>
              </w:rPr>
            </w:pPr>
            <w:r w:rsidRPr="00567C09">
              <w:t>correct use of sorbents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Pre-operational checks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equipment ‘in-test’ tagged and tested – electrical, slings, hoses</w:t>
            </w:r>
          </w:p>
          <w:p w:rsidR="00000000" w:rsidRPr="00567C09" w:rsidP="00567C09">
            <w:pPr>
              <w:pStyle w:val="ListBullet"/>
            </w:pPr>
            <w:r w:rsidRPr="00567C09">
              <w:t>maintenance checks</w:t>
            </w:r>
          </w:p>
          <w:p w:rsidR="00000000" w:rsidRPr="00567C09" w:rsidP="00567C09">
            <w:pPr>
              <w:pStyle w:val="ListBullet"/>
            </w:pPr>
            <w:r w:rsidRPr="00567C09">
              <w:t>pre-start and stop</w:t>
            </w:r>
          </w:p>
          <w:p w:rsidR="00000000" w:rsidRPr="00567C09" w:rsidP="00567C09">
            <w:pPr>
              <w:pStyle w:val="ListBullet"/>
            </w:pPr>
            <w:r w:rsidRPr="00567C09">
              <w:t>safety checklist</w:t>
            </w:r>
          </w:p>
          <w:p w:rsidR="00000000" w:rsidRPr="00567C09" w:rsidP="00567C09">
            <w:pPr>
              <w:pStyle w:val="ListBullet"/>
            </w:pPr>
            <w:r w:rsidRPr="00567C09">
              <w:t>fuels, fuel lines and oil</w:t>
            </w:r>
          </w:p>
          <w:p w:rsidR="00000000" w:rsidRPr="00567C09" w:rsidP="00567C09">
            <w:pPr>
              <w:pStyle w:val="ListBullet"/>
            </w:pPr>
            <w:r w:rsidRPr="00567C09">
              <w:t>battery electrolyte levels, wheels and tyre pressure</w:t>
            </w:r>
          </w:p>
          <w:p w:rsidR="00000000" w:rsidRPr="00567C09" w:rsidP="00567C09">
            <w:pPr>
              <w:pStyle w:val="ListBullet"/>
            </w:pPr>
            <w:r w:rsidRPr="00567C09">
              <w:t>air filters</w:t>
            </w:r>
          </w:p>
          <w:p w:rsidR="00000000" w:rsidRPr="00567C09" w:rsidP="00567C09">
            <w:pPr>
              <w:pStyle w:val="ListBullet"/>
            </w:pPr>
            <w:r w:rsidRPr="00567C09">
              <w:t>safety guards</w:t>
            </w:r>
          </w:p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safety signs and barricades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Standard operational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ListBullet"/>
              <w:rPr>
                <w:lang w:val="en-NZ"/>
              </w:rPr>
            </w:pPr>
            <w:r w:rsidRPr="00567C09">
              <w:t>procedures identifying safe and effective work method statements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Licensing requirements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state, territory and commonwealth legislation must be checked for high risk work and relevant licenses:</w:t>
            </w:r>
          </w:p>
          <w:p w:rsidR="00000000" w:rsidRPr="00567C09" w:rsidP="00567C09">
            <w:pPr>
              <w:pStyle w:val="ListBullet2"/>
            </w:pPr>
            <w:r w:rsidRPr="00567C09">
              <w:t>dogging</w:t>
            </w:r>
          </w:p>
          <w:p w:rsidR="00000000" w:rsidRPr="00567C09" w:rsidP="00567C09">
            <w:pPr>
              <w:pStyle w:val="ListBullet2"/>
            </w:pPr>
            <w:r w:rsidRPr="00567C09">
              <w:t>crane and hoist operation</w:t>
            </w:r>
          </w:p>
          <w:p w:rsidR="00000000" w:rsidRPr="00567C09" w:rsidP="00567C09">
            <w:pPr>
              <w:pStyle w:val="ListBullet2"/>
            </w:pPr>
            <w:r w:rsidRPr="00567C09">
              <w:t>forklift</w:t>
            </w:r>
          </w:p>
          <w:p w:rsidR="00000000" w:rsidRPr="00567C09" w:rsidP="00567C09">
            <w:pPr>
              <w:pStyle w:val="ListBullet2"/>
            </w:pPr>
            <w:r w:rsidRPr="00567C09">
              <w:t>confined spaces</w:t>
            </w:r>
          </w:p>
          <w:p w:rsidR="00000000" w:rsidP="00567C09">
            <w:pPr>
              <w:pStyle w:val="ListBullet2"/>
              <w:rPr>
                <w:lang w:val="en-NZ"/>
              </w:rPr>
            </w:pPr>
            <w:r w:rsidRPr="00567C09">
              <w:t>27 mhz and vhf marine radio equipment</w:t>
            </w:r>
          </w:p>
        </w:tc>
      </w:tr>
      <w:tr w:rsidTr="00567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C09">
            <w:pPr>
              <w:pStyle w:val="BodyText"/>
              <w:rPr>
                <w:lang w:val="en-NZ"/>
              </w:rPr>
            </w:pPr>
            <w:r w:rsidRPr="00567C09">
              <w:rPr>
                <w:rStyle w:val="BoldandItalics"/>
              </w:rPr>
              <w:t>Environmental implications</w:t>
            </w:r>
            <w:r w:rsidRPr="00567C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C09" w:rsidP="00567C09">
            <w:pPr>
              <w:pStyle w:val="ListBullet"/>
            </w:pPr>
            <w:r w:rsidRPr="00567C09">
              <w:t>secondary contamination (decontamination station)</w:t>
            </w:r>
          </w:p>
          <w:p w:rsidR="00000000" w:rsidRPr="00567C09" w:rsidP="00567C09">
            <w:pPr>
              <w:pStyle w:val="ListBullet"/>
            </w:pPr>
            <w:r w:rsidRPr="00567C09">
              <w:t>waste (hot and cold zones)</w:t>
            </w:r>
          </w:p>
          <w:p w:rsidR="00000000" w:rsidRPr="00567C09" w:rsidP="00567C09">
            <w:pPr>
              <w:pStyle w:val="ListBullet"/>
            </w:pPr>
            <w:r w:rsidRPr="00567C09">
              <w:t>sensitive areas</w:t>
            </w:r>
          </w:p>
          <w:p w:rsidR="00000000" w:rsidRPr="00567C09" w:rsidP="00567C09">
            <w:pPr>
              <w:pStyle w:val="ListBullet"/>
            </w:pPr>
            <w:r w:rsidRPr="00567C09">
              <w:t>wildlife habitat</w:t>
            </w:r>
          </w:p>
          <w:p w:rsidR="00000000" w:rsidRPr="00567C09" w:rsidP="00567C09">
            <w:pPr>
              <w:pStyle w:val="ListBullet"/>
            </w:pPr>
            <w:r w:rsidRPr="00567C09">
              <w:t>flora</w:t>
            </w:r>
          </w:p>
        </w:tc>
      </w:tr>
    </w:tbl>
    <w:p w:rsidR="00000000" w:rsidRPr="00567C09" w:rsidP="00567C09">
      <w:pPr>
        <w:pStyle w:val="BodyText"/>
      </w:pPr>
    </w:p>
    <w:p w:rsidR="00000000" w:rsidRPr="00567C09" w:rsidP="00567C09">
      <w:pPr>
        <w:pStyle w:val="AllowPageBreak"/>
      </w:pPr>
    </w:p>
    <w:p w:rsidR="00000000" w:rsidRPr="00567C09" w:rsidP="00567C09">
      <w:pPr>
        <w:pStyle w:val="Heading1"/>
      </w:pPr>
      <w:bookmarkStart w:id="12" w:name="O_451328"/>
      <w:bookmarkEnd w:id="12"/>
      <w:r w:rsidRPr="00567C09">
        <w:t>Unit Sector(s)</w:t>
      </w:r>
    </w:p>
    <w:p w:rsidR="00000000" w:rsidRPr="00567C09" w:rsidP="00567C09">
      <w:pPr>
        <w:pStyle w:val="BodyText"/>
      </w:pPr>
      <w:r w:rsidRPr="00567C09">
        <w:t>Marine pollution response.</w:t>
      </w:r>
    </w:p>
    <w:p w:rsidR="00000000" w:rsidRPr="00567C09" w:rsidP="00567C09"/>
    <w:sectPr w:rsidSect="00567C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5BC2" w:rsidP="00435BC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C2" w:rsidP="00567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35BC2" w:rsidP="00567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5BC2" w:rsidP="00567C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09" w:rsidRPr="00435BC2" w:rsidP="00435B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C2" w:rsidRPr="002D2AF8" w:rsidP="00567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PUAOIL302 Use advanced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435BC2" w:rsidP="00567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69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2CF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3EA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C09"/>
  </w:style>
  <w:style w:type="character" w:customStyle="1" w:styleId="Heading1Char">
    <w:name w:val="Heading 1 Char"/>
    <w:basedOn w:val="DefaultParagraphFont"/>
    <w:link w:val="Heading1"/>
    <w:rsid w:val="00567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C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C0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67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C0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67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C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C09"/>
    <w:rPr>
      <w:b/>
      <w:spacing w:val="0"/>
    </w:rPr>
  </w:style>
  <w:style w:type="paragraph" w:styleId="ListBullet2">
    <w:name w:val="List Bullet 2"/>
    <w:basedOn w:val="List2"/>
    <w:rsid w:val="00567C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C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67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67C0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7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67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C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7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C09"/>
    <w:rPr>
      <w:i/>
    </w:rPr>
  </w:style>
  <w:style w:type="paragraph" w:styleId="Caption">
    <w:name w:val="caption"/>
    <w:basedOn w:val="BodyText"/>
    <w:next w:val="Normal"/>
    <w:qFormat/>
    <w:rsid w:val="00567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C09"/>
  </w:style>
  <w:style w:type="paragraph" w:styleId="TableofFigures">
    <w:name w:val="table of figures"/>
    <w:basedOn w:val="Normal"/>
    <w:next w:val="Normal"/>
    <w:semiHidden/>
    <w:rsid w:val="00567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C09"/>
    <w:pPr>
      <w:numPr>
        <w:numId w:val="11"/>
      </w:numPr>
    </w:pPr>
  </w:style>
  <w:style w:type="character" w:customStyle="1" w:styleId="WingdingSymbols">
    <w:name w:val="Wingding Symbols"/>
    <w:rsid w:val="00567C09"/>
    <w:rPr>
      <w:rFonts w:ascii="Wingdings" w:hAnsi="Wingdings"/>
    </w:rPr>
  </w:style>
  <w:style w:type="paragraph" w:customStyle="1" w:styleId="TableHeading">
    <w:name w:val="Table Heading"/>
    <w:basedOn w:val="HeadingBase"/>
    <w:rsid w:val="00567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C09"/>
    <w:rPr>
      <w:color w:val="0033CC"/>
      <w:u w:val="none"/>
    </w:rPr>
  </w:style>
  <w:style w:type="paragraph" w:customStyle="1" w:styleId="BodyTextRight">
    <w:name w:val="Body Text Right"/>
    <w:basedOn w:val="BodyText"/>
    <w:rsid w:val="00567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C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C09"/>
    <w:rPr>
      <w:sz w:val="32"/>
    </w:rPr>
  </w:style>
  <w:style w:type="paragraph" w:customStyle="1" w:styleId="HeadingProcedure">
    <w:name w:val="Heading Procedure"/>
    <w:basedOn w:val="HeadingBase"/>
    <w:next w:val="Normal"/>
    <w:rsid w:val="00567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C09"/>
    <w:pPr>
      <w:spacing w:before="60" w:after="60"/>
    </w:pPr>
  </w:style>
  <w:style w:type="paragraph" w:styleId="ListContinue">
    <w:name w:val="List Continue"/>
    <w:basedOn w:val="List"/>
    <w:rsid w:val="00567C09"/>
    <w:pPr>
      <w:ind w:firstLine="0"/>
    </w:pPr>
  </w:style>
  <w:style w:type="paragraph" w:customStyle="1" w:styleId="ListNote">
    <w:name w:val="List Note"/>
    <w:basedOn w:val="List"/>
    <w:rsid w:val="00567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C09"/>
    <w:rPr>
      <w:rFonts w:ascii="Courier New" w:hAnsi="Courier New"/>
    </w:rPr>
  </w:style>
  <w:style w:type="paragraph" w:customStyle="1" w:styleId="NoteBullet">
    <w:name w:val="Note Bullet"/>
    <w:basedOn w:val="Note"/>
    <w:rsid w:val="00567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C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7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C09"/>
    <w:rPr>
      <w:b/>
      <w:smallCaps/>
    </w:rPr>
  </w:style>
  <w:style w:type="paragraph" w:customStyle="1" w:styleId="TableListNumber">
    <w:name w:val="Table List Number"/>
    <w:basedOn w:val="ListNumber"/>
    <w:rsid w:val="00567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C09"/>
    <w:pPr>
      <w:numPr>
        <w:numId w:val="9"/>
      </w:numPr>
    </w:pPr>
  </w:style>
  <w:style w:type="paragraph" w:customStyle="1" w:styleId="ListAlpha2">
    <w:name w:val="List Alpha 2"/>
    <w:basedOn w:val="List2"/>
    <w:rsid w:val="00567C09"/>
    <w:pPr>
      <w:numPr>
        <w:numId w:val="8"/>
      </w:numPr>
    </w:pPr>
  </w:style>
  <w:style w:type="paragraph" w:styleId="List2">
    <w:name w:val="List 2"/>
    <w:basedOn w:val="BodyText"/>
    <w:rsid w:val="00567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C0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C09"/>
    <w:pPr>
      <w:numPr>
        <w:numId w:val="3"/>
      </w:numPr>
    </w:pPr>
  </w:style>
  <w:style w:type="paragraph" w:styleId="ListBullet5">
    <w:name w:val="List Bullet 5"/>
    <w:basedOn w:val="List5"/>
    <w:rsid w:val="00567C09"/>
    <w:pPr>
      <w:numPr>
        <w:numId w:val="4"/>
      </w:numPr>
    </w:pPr>
  </w:style>
  <w:style w:type="paragraph" w:styleId="ListContinue2">
    <w:name w:val="List Continue 2"/>
    <w:basedOn w:val="List2"/>
    <w:rsid w:val="00567C09"/>
    <w:pPr>
      <w:ind w:firstLine="0"/>
    </w:pPr>
  </w:style>
  <w:style w:type="paragraph" w:styleId="ListContinue3">
    <w:name w:val="List Continue 3"/>
    <w:basedOn w:val="List3"/>
    <w:rsid w:val="00567C09"/>
    <w:pPr>
      <w:ind w:left="1021" w:firstLine="0"/>
    </w:pPr>
  </w:style>
  <w:style w:type="paragraph" w:styleId="ListContinue4">
    <w:name w:val="List Continue 4"/>
    <w:basedOn w:val="List4"/>
    <w:rsid w:val="00567C09"/>
    <w:pPr>
      <w:ind w:firstLine="0"/>
    </w:pPr>
  </w:style>
  <w:style w:type="paragraph" w:styleId="ListContinue5">
    <w:name w:val="List Continue 5"/>
    <w:basedOn w:val="List5"/>
    <w:rsid w:val="00567C09"/>
    <w:pPr>
      <w:ind w:firstLine="0"/>
    </w:pPr>
  </w:style>
  <w:style w:type="paragraph" w:styleId="ListNumber3">
    <w:name w:val="List Number 3"/>
    <w:basedOn w:val="List3"/>
    <w:rsid w:val="00567C09"/>
    <w:pPr>
      <w:numPr>
        <w:numId w:val="5"/>
      </w:numPr>
    </w:pPr>
  </w:style>
  <w:style w:type="paragraph" w:styleId="ListNumber4">
    <w:name w:val="List Number 4"/>
    <w:basedOn w:val="List4"/>
    <w:rsid w:val="00567C09"/>
    <w:pPr>
      <w:numPr>
        <w:numId w:val="6"/>
      </w:numPr>
    </w:pPr>
  </w:style>
  <w:style w:type="paragraph" w:styleId="ListNumber5">
    <w:name w:val="List Number 5"/>
    <w:basedOn w:val="List5"/>
    <w:rsid w:val="00567C09"/>
    <w:pPr>
      <w:numPr>
        <w:numId w:val="7"/>
      </w:numPr>
    </w:pPr>
  </w:style>
  <w:style w:type="paragraph" w:styleId="BlockText">
    <w:name w:val="Block Text"/>
    <w:basedOn w:val="Normal"/>
    <w:rsid w:val="00567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C09"/>
    <w:rPr>
      <w:sz w:val="16"/>
      <w:vertAlign w:val="superscript"/>
    </w:rPr>
  </w:style>
  <w:style w:type="character" w:customStyle="1" w:styleId="Symbols">
    <w:name w:val="Symbols"/>
    <w:basedOn w:val="DefaultParagraphFont"/>
    <w:rsid w:val="00567C09"/>
    <w:rPr>
      <w:rFonts w:ascii="Symbol" w:hAnsi="Symbol"/>
    </w:rPr>
  </w:style>
  <w:style w:type="character" w:customStyle="1" w:styleId="MenuOptions">
    <w:name w:val="Menu Options"/>
    <w:basedOn w:val="DefaultParagraphFont"/>
    <w:rsid w:val="00567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C09"/>
    <w:rPr>
      <w:b/>
    </w:rPr>
  </w:style>
  <w:style w:type="character" w:customStyle="1" w:styleId="Underlined">
    <w:name w:val="Underlined"/>
    <w:basedOn w:val="DefaultParagraphFont"/>
    <w:rsid w:val="00567C09"/>
    <w:rPr>
      <w:u w:val="single"/>
    </w:rPr>
  </w:style>
  <w:style w:type="paragraph" w:customStyle="1" w:styleId="TableBodyTextRight">
    <w:name w:val="Table Body Text Right"/>
    <w:basedOn w:val="TableBodyText"/>
    <w:rsid w:val="00567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C09"/>
    <w:rPr>
      <w:sz w:val="18"/>
    </w:rPr>
  </w:style>
  <w:style w:type="paragraph" w:customStyle="1" w:styleId="BodySmallRight">
    <w:name w:val="Body Small Right"/>
    <w:basedOn w:val="BodyTextRight"/>
    <w:rsid w:val="00567C09"/>
    <w:rPr>
      <w:sz w:val="18"/>
      <w:szCs w:val="18"/>
    </w:rPr>
  </w:style>
  <w:style w:type="paragraph" w:customStyle="1" w:styleId="MarginEdition">
    <w:name w:val="Margin Edition"/>
    <w:basedOn w:val="MarginNote"/>
    <w:rsid w:val="00567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C09"/>
    <w:rPr>
      <w:sz w:val="2"/>
      <w:szCs w:val="2"/>
    </w:rPr>
  </w:style>
  <w:style w:type="character" w:customStyle="1" w:styleId="Small">
    <w:name w:val="Small"/>
    <w:basedOn w:val="DefaultParagraphFont"/>
    <w:rsid w:val="00567C09"/>
    <w:rPr>
      <w:sz w:val="16"/>
    </w:rPr>
  </w:style>
  <w:style w:type="paragraph" w:customStyle="1" w:styleId="WideTable">
    <w:name w:val="Wide Table"/>
    <w:basedOn w:val="Normal"/>
    <w:rsid w:val="00567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C09"/>
  </w:style>
  <w:style w:type="paragraph" w:styleId="Quote">
    <w:name w:val="Quote"/>
    <w:basedOn w:val="Heading1"/>
    <w:link w:val="QuoteChar"/>
    <w:qFormat/>
    <w:rsid w:val="00567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C09"/>
    <w:pPr>
      <w:pageBreakBefore/>
    </w:pPr>
  </w:style>
  <w:style w:type="paragraph" w:customStyle="1" w:styleId="Border">
    <w:name w:val="Border"/>
    <w:basedOn w:val="Normal"/>
    <w:qFormat/>
    <w:rsid w:val="00567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C09"/>
    <w:rPr>
      <w:u w:val="single"/>
    </w:rPr>
  </w:style>
  <w:style w:type="paragraph" w:styleId="BalloonText">
    <w:name w:val="Balloon Text"/>
    <w:basedOn w:val="Normal"/>
    <w:link w:val="BalloonTextChar"/>
    <w:rsid w:val="00567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C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C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1240</Words>
  <Characters>7942</Characters>
  <Application>Microsoft Office Word</Application>
  <DocSecurity>0</DocSecurity>
  <Lines>337</Lines>
  <Paragraphs>232</Paragraphs>
  <ScaleCrop>false</ScaleCrop>
  <Company>Author-it Software Corporation Ltd.</Company>
  <LinksUpToDate>false</LinksUpToDate>
  <CharactersWithSpaces>9113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PUAOIL302 Use advanced equipment operations for oil spill response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2012-08-19T20:20:00Z</dcterms:created>
  <dcterms:modified xsi:type="dcterms:W3CDTF">2012-08-19T20:20:00Z</dcterms:modified>
</cp:coreProperties>
</file>