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9C6" w:rsidP="00566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PUAFIR511 Conduct complex prescribed burns</w:t>
      </w:r>
      <w:r>
        <w:fldChar w:fldCharType="end"/>
      </w:r>
    </w:p>
    <w:p w:rsidR="005669C6" w:rsidP="005669C6">
      <w:pPr>
        <w:pStyle w:val="Version"/>
        <w:sectPr w:rsidSect="00297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972CA" w:rsidP="002972CA">
      <w:pPr>
        <w:pStyle w:val="SuperHeading"/>
      </w:pPr>
      <w:r w:rsidRPr="002972CA">
        <w:t>PUAFIR511 Conduct complex prescribed burns</w:t>
      </w:r>
    </w:p>
    <w:p w:rsidR="00000000" w:rsidRPr="002972CA" w:rsidP="002972CA">
      <w:pPr>
        <w:pStyle w:val="Heading1"/>
      </w:pPr>
      <w:bookmarkStart w:id="1" w:name="O_570119"/>
      <w:bookmarkEnd w:id="1"/>
      <w:r w:rsidRPr="002972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566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SpecialBold"/>
              </w:rPr>
              <w:t>Comments</w:t>
            </w:r>
          </w:p>
        </w:tc>
      </w:tr>
      <w:tr w:rsidTr="00566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t xml:space="preserve">Editorial changes. </w:t>
            </w:r>
          </w:p>
        </w:tc>
      </w:tr>
      <w:tr w:rsidTr="00566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t>New unit.</w:t>
            </w:r>
          </w:p>
        </w:tc>
      </w:tr>
    </w:tbl>
    <w:p w:rsidR="005669C6" w:rsidP="002972CA">
      <w:pPr>
        <w:pStyle w:val="BodyText"/>
      </w:pPr>
    </w:p>
    <w:p w:rsidR="005669C6" w:rsidP="002972CA">
      <w:pPr>
        <w:pStyle w:val="BodyText"/>
      </w:pPr>
    </w:p>
    <w:p w:rsidR="00000000" w:rsidRPr="002972CA" w:rsidP="002972CA">
      <w:pPr>
        <w:pStyle w:val="Heading1"/>
      </w:pPr>
      <w:bookmarkStart w:id="2" w:name="O_570118"/>
      <w:bookmarkEnd w:id="2"/>
      <w:r w:rsidRPr="002972CA">
        <w:t>Unit Descriptor</w:t>
      </w:r>
    </w:p>
    <w:p w:rsidR="00000000" w:rsidRPr="002972CA" w:rsidP="002972CA">
      <w:pPr>
        <w:pStyle w:val="BodyText"/>
      </w:pPr>
      <w:r w:rsidRPr="002972CA">
        <w:t xml:space="preserve">This unit covers the competency required to prepare and conduct complex prescribed burns in accordance with approved burn plans. </w:t>
      </w:r>
    </w:p>
    <w:p w:rsidR="00000000" w:rsidRPr="002972CA" w:rsidP="002972CA">
      <w:pPr>
        <w:pStyle w:val="BodyText"/>
      </w:pPr>
      <w:r w:rsidRPr="002972CA">
        <w:t>A prescribed burn is the controlled application of fire under specified environmental conditions to a predetermined area and a</w:t>
      </w:r>
      <w:r w:rsidRPr="002972CA">
        <w:t xml:space="preserve">t the time, intensity and rate of spread required to attain planned resource management objectives. </w:t>
      </w:r>
    </w:p>
    <w:p w:rsidR="00000000" w:rsidRPr="002972CA" w:rsidP="002972CA">
      <w:pPr>
        <w:pStyle w:val="BodyText"/>
      </w:pPr>
      <w:r w:rsidRPr="002972CA">
        <w:t>An approved prescribed burn plan includes a map identifying the area to be burned, and incorporates the specifications and conditions under which the opera</w:t>
      </w:r>
      <w:r w:rsidRPr="002972CA">
        <w:t>tion is to be conducted.</w:t>
      </w:r>
    </w:p>
    <w:p w:rsidR="00000000" w:rsidRPr="002972CA" w:rsidP="002972CA">
      <w:pPr>
        <w:pStyle w:val="BodyText"/>
      </w:pPr>
      <w:r w:rsidRPr="002972CA">
        <w:t xml:space="preserve">Complex prescribed burns are characterised by moderate to high risk, a range of fire intensity, medium to large areas, significant potential impact on assets and involve a variety of fuels and terrain. </w:t>
      </w:r>
    </w:p>
    <w:p w:rsidR="00000000" w:rsidRPr="002972CA" w:rsidP="002972CA">
      <w:pPr>
        <w:pStyle w:val="BodyText"/>
      </w:pPr>
      <w:r w:rsidRPr="002972CA">
        <w:t>The burn operation may invol</w:t>
      </w:r>
      <w:r w:rsidRPr="002972CA">
        <w:t>ve a large number of resources requiring the establishment of a formal management and support structure. It may require several separate ignitions (ground and/or aerial), possibly over several days. It may have a number of high value assets requiring compl</w:t>
      </w:r>
      <w:r w:rsidRPr="002972CA">
        <w:t xml:space="preserve">ex protection actions. </w:t>
      </w:r>
    </w:p>
    <w:p w:rsidR="005669C6" w:rsidP="002972CA">
      <w:pPr>
        <w:pStyle w:val="BodyText"/>
      </w:pPr>
      <w:r w:rsidRPr="002972CA">
        <w:t>Compliance with legislative or regulatory requirements will be required.</w:t>
      </w:r>
    </w:p>
    <w:p w:rsidR="005669C6" w:rsidP="002972CA">
      <w:pPr>
        <w:pStyle w:val="BodyText"/>
      </w:pPr>
    </w:p>
    <w:p w:rsidR="00000000" w:rsidRPr="002972CA" w:rsidP="002972CA">
      <w:pPr>
        <w:pStyle w:val="Heading1"/>
      </w:pPr>
      <w:bookmarkStart w:id="3" w:name="O_570117"/>
      <w:bookmarkEnd w:id="3"/>
      <w:r w:rsidRPr="002972CA">
        <w:t>Application of the Unit</w:t>
      </w:r>
    </w:p>
    <w:p w:rsidR="005669C6" w:rsidP="002972CA">
      <w:pPr>
        <w:pStyle w:val="BodyText"/>
      </w:pPr>
      <w:r w:rsidRPr="002972CA">
        <w:t>This unit applies to personnel responsible for preparing, conducting and evaluating simple and complex prescribed bur</w:t>
      </w:r>
      <w:r w:rsidRPr="002972CA">
        <w:t>ns on public and private land.</w:t>
      </w:r>
    </w:p>
    <w:p w:rsidR="005669C6" w:rsidP="002972CA">
      <w:pPr>
        <w:pStyle w:val="BodyText"/>
      </w:pPr>
    </w:p>
    <w:p w:rsidR="00000000" w:rsidRPr="002972CA" w:rsidP="002972CA">
      <w:pPr>
        <w:pStyle w:val="Heading1"/>
      </w:pPr>
      <w:bookmarkStart w:id="4" w:name="O_570116"/>
      <w:bookmarkEnd w:id="4"/>
      <w:r w:rsidRPr="002972CA">
        <w:t>Licensing/Regulatory Information</w:t>
      </w:r>
    </w:p>
    <w:p w:rsidR="00000000" w:rsidRPr="002972CA" w:rsidP="002972CA">
      <w:pPr>
        <w:pStyle w:val="BodyText"/>
      </w:pPr>
      <w:r w:rsidRPr="002972CA">
        <w:t>Not applicable.</w:t>
      </w:r>
    </w:p>
    <w:p w:rsidR="00000000" w:rsidRPr="002972CA" w:rsidP="002972CA">
      <w:pPr>
        <w:pStyle w:val="AllowPageBreak"/>
      </w:pPr>
    </w:p>
    <w:p w:rsidR="00000000" w:rsidRPr="002972CA" w:rsidP="002972CA">
      <w:pPr>
        <w:pStyle w:val="Heading1"/>
      </w:pPr>
      <w:bookmarkStart w:id="5" w:name="O_570115"/>
      <w:bookmarkEnd w:id="5"/>
      <w:r w:rsidRPr="002972CA">
        <w:t>Pre-Requisites</w:t>
      </w:r>
    </w:p>
    <w:p w:rsidR="00000000" w:rsidRPr="002972CA" w:rsidP="002972CA">
      <w:pPr>
        <w:pStyle w:val="BodyText"/>
      </w:pPr>
      <w:r w:rsidRPr="002972CA">
        <w:t>PUAFIR303B Suppress wildfire</w:t>
      </w:r>
    </w:p>
    <w:p w:rsidR="00000000" w:rsidRPr="002972CA" w:rsidP="002972CA">
      <w:pPr>
        <w:pStyle w:val="AllowPageBreak"/>
      </w:pPr>
    </w:p>
    <w:p w:rsidR="00000000" w:rsidRPr="002972CA" w:rsidP="002972CA">
      <w:pPr>
        <w:pStyle w:val="Heading1"/>
      </w:pPr>
      <w:bookmarkStart w:id="6" w:name="O_570114"/>
      <w:bookmarkEnd w:id="6"/>
      <w:r w:rsidRPr="002972CA">
        <w:t>Employability Skills Information</w:t>
      </w:r>
    </w:p>
    <w:p w:rsidR="00000000" w:rsidRPr="002972CA" w:rsidP="002972CA">
      <w:pPr>
        <w:pStyle w:val="BodyText"/>
      </w:pPr>
      <w:r w:rsidRPr="002972CA">
        <w:t>This unit contains employability skills.</w:t>
      </w:r>
    </w:p>
    <w:p w:rsidR="00000000" w:rsidRPr="002972CA" w:rsidP="002972CA">
      <w:pPr>
        <w:pStyle w:val="AllowPageBreak"/>
      </w:pPr>
    </w:p>
    <w:p w:rsidR="00000000" w:rsidRPr="002972CA" w:rsidP="002972CA">
      <w:pPr>
        <w:pStyle w:val="Heading1"/>
      </w:pPr>
      <w:bookmarkStart w:id="7" w:name="O_570113"/>
      <w:bookmarkEnd w:id="7"/>
      <w:r w:rsidRPr="002972C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t xml:space="preserve">Performance Criteria describe the required performance needed to demonstrate achievement of the element. Where </w:t>
            </w:r>
            <w:r w:rsidRPr="002972CA">
              <w:rPr>
                <w:rStyle w:val="BoldandItalics"/>
              </w:rPr>
              <w:t>bold italicised</w:t>
            </w:r>
            <w:r w:rsidRPr="002972CA">
              <w:t xml:space="preserve"> t</w:t>
            </w:r>
            <w:r w:rsidRPr="002972CA">
              <w:t>ext is used, further information is detailed in the Range Statement. Assessment of performance is to be consistent with the Evidence Guide.</w:t>
            </w:r>
          </w:p>
        </w:tc>
      </w:tr>
    </w:tbl>
    <w:p w:rsidR="005669C6" w:rsidP="002972CA">
      <w:pPr>
        <w:pStyle w:val="BodyText"/>
      </w:pPr>
    </w:p>
    <w:p w:rsidR="005669C6" w:rsidP="002972CA">
      <w:pPr>
        <w:pStyle w:val="BodyText"/>
      </w:pPr>
    </w:p>
    <w:p w:rsidR="00000000" w:rsidRPr="002972CA" w:rsidP="002972CA">
      <w:pPr>
        <w:pStyle w:val="Heading1"/>
      </w:pPr>
      <w:bookmarkStart w:id="8" w:name="O_570112"/>
      <w:bookmarkEnd w:id="8"/>
      <w:r w:rsidRPr="002972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"/>
            </w:pPr>
            <w:r w:rsidRPr="002972C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List"/>
              <w:rPr>
                <w:lang w:val="en-NZ"/>
              </w:rPr>
            </w:pPr>
            <w:r w:rsidRPr="002972CA">
              <w:rPr>
                <w:rStyle w:val="SpecialBold"/>
              </w:rPr>
              <w:t>PERFORMANCE CRITERIA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List"/>
              <w:rPr>
                <w:lang w:val="en-NZ"/>
              </w:rPr>
            </w:pPr>
            <w:r w:rsidRPr="002972CA">
              <w:rPr>
                <w:rStyle w:val="SpecialBold"/>
              </w:rPr>
              <w:t>1.</w:t>
            </w:r>
            <w:r w:rsidRPr="002972CA">
              <w:rPr>
                <w:rStyle w:val="SpecialBold"/>
              </w:rPr>
              <w:tab/>
              <w:t>Prepare to burn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"/>
            </w:pPr>
            <w:r w:rsidRPr="002972CA">
              <w:t>1.1</w:t>
            </w:r>
            <w:r w:rsidRPr="002972CA">
              <w:rPr>
                <w:rStyle w:val="BoldandItalics"/>
              </w:rPr>
              <w:tab/>
              <w:t xml:space="preserve">Simple </w:t>
            </w:r>
            <w:r w:rsidRPr="002972CA">
              <w:t>an</w:t>
            </w:r>
            <w:r w:rsidRPr="002972CA">
              <w:t>d</w:t>
            </w:r>
            <w:r w:rsidRPr="002972CA">
              <w:rPr>
                <w:rStyle w:val="BoldandItalics"/>
              </w:rPr>
              <w:t xml:space="preserve"> complex burn operations </w:t>
            </w:r>
            <w:r w:rsidRPr="002972CA">
              <w:t>are identified in accordance with organisational procedures, legislative and regulatory requirements.</w:t>
            </w:r>
          </w:p>
          <w:p w:rsidR="00000000" w:rsidRPr="002972CA" w:rsidP="002972CA">
            <w:pPr>
              <w:pStyle w:val="List"/>
            </w:pPr>
            <w:r w:rsidRPr="002972CA">
              <w:t>1.2</w:t>
            </w:r>
            <w:r w:rsidRPr="002972CA">
              <w:rPr>
                <w:rStyle w:val="BoldandItalics"/>
              </w:rPr>
              <w:tab/>
              <w:t>Contingency plan</w:t>
            </w:r>
            <w:r w:rsidRPr="002972CA">
              <w:t xml:space="preserve"> is reviewed based on </w:t>
            </w:r>
            <w:r w:rsidRPr="002972CA">
              <w:rPr>
                <w:rStyle w:val="BoldandItalics"/>
              </w:rPr>
              <w:t>local conditions at the time of burn</w:t>
            </w:r>
            <w:r w:rsidRPr="002972CA">
              <w:t xml:space="preserve"> and communicated to all personnel.</w:t>
            </w:r>
          </w:p>
          <w:p w:rsidR="00000000" w:rsidRPr="002972CA" w:rsidP="002972CA">
            <w:pPr>
              <w:pStyle w:val="List"/>
            </w:pPr>
            <w:r w:rsidRPr="002972CA">
              <w:t>1.3</w:t>
            </w:r>
            <w:r w:rsidRPr="002972CA">
              <w:tab/>
              <w:t>Permits ar</w:t>
            </w:r>
            <w:r w:rsidRPr="002972CA">
              <w:t>e obtained in accordance with organisational procedures, legislative and regulatory requirements.</w:t>
            </w:r>
          </w:p>
          <w:p w:rsidR="00000000" w:rsidRPr="002972CA" w:rsidP="002972CA">
            <w:pPr>
              <w:pStyle w:val="List"/>
            </w:pPr>
            <w:r w:rsidRPr="002972CA">
              <w:t>1.4</w:t>
            </w:r>
            <w:r w:rsidRPr="002972CA">
              <w:rPr>
                <w:rStyle w:val="BoldandItalics"/>
              </w:rPr>
              <w:tab/>
              <w:t xml:space="preserve">Burn notifications </w:t>
            </w:r>
            <w:r w:rsidRPr="002972CA">
              <w:t xml:space="preserve">and plans are issued to </w:t>
            </w:r>
            <w:r w:rsidRPr="002972CA">
              <w:rPr>
                <w:rStyle w:val="BoldandItalics"/>
              </w:rPr>
              <w:t>person/s or organisations</w:t>
            </w:r>
            <w:r w:rsidRPr="002972CA">
              <w:t xml:space="preserve"> in accordance with organisational procedures and legislative requirements.</w:t>
            </w:r>
          </w:p>
          <w:p w:rsidR="00000000" w:rsidRPr="002972CA" w:rsidP="002972CA">
            <w:pPr>
              <w:pStyle w:val="List"/>
            </w:pPr>
            <w:r w:rsidRPr="002972CA">
              <w:t>1.5</w:t>
            </w:r>
            <w:r w:rsidRPr="002972CA">
              <w:rPr>
                <w:rStyle w:val="BoldandItalics"/>
              </w:rPr>
              <w:tab/>
            </w:r>
            <w:r w:rsidRPr="002972CA">
              <w:rPr>
                <w:rStyle w:val="BoldandItalics"/>
              </w:rPr>
              <w:t>Resource</w:t>
            </w:r>
            <w:r w:rsidRPr="002972CA">
              <w:t xml:space="preserve"> </w:t>
            </w:r>
            <w:r w:rsidRPr="002972CA">
              <w:rPr>
                <w:rStyle w:val="BoldandItalics"/>
              </w:rPr>
              <w:t>requirements</w:t>
            </w:r>
            <w:r w:rsidRPr="002972CA">
              <w:t xml:space="preserve"> are identified with reference to burn plan.</w:t>
            </w:r>
          </w:p>
          <w:p w:rsidR="00000000" w:rsidRPr="002972CA" w:rsidP="002972CA">
            <w:pPr>
              <w:pStyle w:val="List"/>
            </w:pPr>
            <w:r w:rsidRPr="002972CA">
              <w:t>1.6</w:t>
            </w:r>
            <w:r w:rsidRPr="002972CA">
              <w:tab/>
              <w:t>Control lines are specified and prepared in accordance with organisational procedures.</w:t>
            </w:r>
          </w:p>
          <w:p w:rsidR="00000000" w:rsidRPr="002972CA" w:rsidP="002972CA">
            <w:pPr>
              <w:pStyle w:val="List"/>
            </w:pPr>
            <w:r w:rsidRPr="002972CA">
              <w:t>1.7</w:t>
            </w:r>
            <w:r w:rsidRPr="002972CA">
              <w:rPr>
                <w:rStyle w:val="BoldandItalics"/>
              </w:rPr>
              <w:tab/>
              <w:t xml:space="preserve">Assets </w:t>
            </w:r>
            <w:r w:rsidRPr="002972CA">
              <w:t>are protected</w:t>
            </w:r>
            <w:r w:rsidRPr="002972CA">
              <w:rPr>
                <w:rStyle w:val="BoldandItalics"/>
              </w:rPr>
              <w:t xml:space="preserve"> </w:t>
            </w:r>
            <w:r w:rsidRPr="002972CA">
              <w:t>in accordance with organisational procedures.</w:t>
            </w:r>
          </w:p>
          <w:p w:rsidR="00000000" w:rsidRPr="002972CA" w:rsidP="002972CA">
            <w:pPr>
              <w:pStyle w:val="List"/>
            </w:pPr>
            <w:r w:rsidRPr="002972CA">
              <w:t>1.8</w:t>
            </w:r>
            <w:r w:rsidRPr="002972CA">
              <w:tab/>
            </w:r>
            <w:r w:rsidRPr="002972CA">
              <w:t>Required preparatory hazard mitigation and asset protection works programs are carried out in line with the plan.</w:t>
            </w:r>
          </w:p>
          <w:p w:rsidR="00000000" w:rsidP="002972CA">
            <w:pPr>
              <w:pStyle w:val="List"/>
              <w:rPr>
                <w:lang w:val="en-NZ"/>
              </w:rPr>
            </w:pPr>
            <w:r w:rsidRPr="002972CA">
              <w:t>1.9</w:t>
            </w:r>
            <w:r w:rsidRPr="002972CA">
              <w:rPr>
                <w:rStyle w:val="BoldandItalics"/>
              </w:rPr>
              <w:tab/>
              <w:t>Weather conditions</w:t>
            </w:r>
            <w:r w:rsidRPr="002972CA">
              <w:t xml:space="preserve"> are monitored.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List"/>
              <w:rPr>
                <w:lang w:val="en-NZ"/>
              </w:rPr>
            </w:pPr>
            <w:r w:rsidRPr="002972CA">
              <w:rPr>
                <w:rStyle w:val="SpecialBold"/>
              </w:rPr>
              <w:t>2.</w:t>
            </w:r>
            <w:r w:rsidRPr="002972CA">
              <w:rPr>
                <w:rStyle w:val="SpecialBold"/>
              </w:rPr>
              <w:tab/>
              <w:t>Conduct burn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"/>
            </w:pPr>
            <w:r w:rsidRPr="002972CA">
              <w:t>2.1</w:t>
            </w:r>
            <w:r w:rsidRPr="002972CA">
              <w:tab/>
              <w:t>Day of burn notifications are issued.</w:t>
            </w:r>
          </w:p>
          <w:p w:rsidR="00000000" w:rsidRPr="002972CA" w:rsidP="002972CA">
            <w:pPr>
              <w:pStyle w:val="List"/>
            </w:pPr>
            <w:r w:rsidRPr="002972CA">
              <w:t>2.2</w:t>
            </w:r>
            <w:r w:rsidRPr="002972CA">
              <w:tab/>
              <w:t>Pre burn checks are conducted.</w:t>
            </w:r>
          </w:p>
          <w:p w:rsidR="00000000" w:rsidRPr="002972CA" w:rsidP="002972CA">
            <w:pPr>
              <w:pStyle w:val="List"/>
            </w:pPr>
            <w:r w:rsidRPr="002972CA">
              <w:t>2.3</w:t>
            </w:r>
            <w:r w:rsidRPr="002972CA">
              <w:tab/>
              <w:t>Resour</w:t>
            </w:r>
            <w:r w:rsidRPr="002972CA">
              <w:t>ces are gathered and personnel briefed and deployed in accordance with burn plan.</w:t>
            </w:r>
          </w:p>
          <w:p w:rsidR="00000000" w:rsidRPr="002972CA" w:rsidP="002972CA">
            <w:pPr>
              <w:pStyle w:val="List"/>
            </w:pPr>
            <w:r w:rsidRPr="002972CA">
              <w:rPr>
                <w:rStyle w:val="BoldandItalics"/>
              </w:rPr>
              <w:t>2.4</w:t>
            </w:r>
            <w:r w:rsidRPr="002972CA">
              <w:rPr>
                <w:rStyle w:val="BoldandItalics"/>
              </w:rPr>
              <w:tab/>
              <w:t>Lighting</w:t>
            </w:r>
            <w:r w:rsidRPr="002972CA">
              <w:t xml:space="preserve"> </w:t>
            </w:r>
            <w:r w:rsidRPr="002972CA">
              <w:rPr>
                <w:rStyle w:val="BoldandItalics"/>
              </w:rPr>
              <w:t>techniques, patterns</w:t>
            </w:r>
            <w:r w:rsidRPr="002972CA">
              <w:t xml:space="preserve"> and </w:t>
            </w:r>
            <w:r w:rsidRPr="002972CA">
              <w:rPr>
                <w:rStyle w:val="BoldandItalics"/>
              </w:rPr>
              <w:t>lighting sequence</w:t>
            </w:r>
            <w:r w:rsidRPr="002972CA">
              <w:t xml:space="preserve"> are implemented in accordance with plan or organisational procedures.</w:t>
            </w:r>
          </w:p>
          <w:p w:rsidR="00000000" w:rsidRPr="002972CA" w:rsidP="002972CA">
            <w:pPr>
              <w:pStyle w:val="List"/>
            </w:pPr>
            <w:r w:rsidRPr="002972CA">
              <w:rPr>
                <w:rStyle w:val="BoldandItalics"/>
              </w:rPr>
              <w:t>2.5</w:t>
            </w:r>
            <w:r w:rsidRPr="002972CA">
              <w:rPr>
                <w:rStyle w:val="BoldandItalics"/>
              </w:rPr>
              <w:tab/>
              <w:t>Burning is monitored</w:t>
            </w:r>
            <w:r w:rsidRPr="002972CA">
              <w:t xml:space="preserve"> to ensure safety and </w:t>
            </w:r>
            <w:r w:rsidRPr="002972CA">
              <w:t>op</w:t>
            </w:r>
            <w:r w:rsidRPr="002972CA">
              <w:t>erational changes are made as required.</w:t>
            </w:r>
          </w:p>
          <w:p w:rsidR="00000000" w:rsidRPr="002972CA" w:rsidP="002972CA">
            <w:pPr>
              <w:pStyle w:val="List"/>
            </w:pPr>
            <w:r w:rsidRPr="002972CA">
              <w:t>2.6</w:t>
            </w:r>
            <w:r w:rsidRPr="002972CA">
              <w:tab/>
              <w:t>Contingencies are implemented in accordance with burn plan as required for the duration of the burn.</w:t>
            </w:r>
          </w:p>
          <w:p w:rsidR="00000000" w:rsidRPr="002972CA" w:rsidP="002972CA">
            <w:pPr>
              <w:pStyle w:val="List"/>
            </w:pPr>
            <w:r w:rsidRPr="002972CA">
              <w:t>2.7</w:t>
            </w:r>
            <w:r w:rsidRPr="002972CA">
              <w:tab/>
              <w:t>Burn records are kept in accordance with organisational procedures.</w:t>
            </w:r>
          </w:p>
          <w:p w:rsidR="00000000" w:rsidRPr="002972CA" w:rsidP="002972CA">
            <w:pPr>
              <w:pStyle w:val="List"/>
            </w:pPr>
            <w:r w:rsidRPr="002972CA">
              <w:t>2.8</w:t>
            </w:r>
            <w:r w:rsidRPr="002972CA">
              <w:tab/>
              <w:t xml:space="preserve">Burn operations are </w:t>
            </w:r>
            <w:r w:rsidRPr="002972CA">
              <w:rPr>
                <w:rStyle w:val="BoldandItalics"/>
              </w:rPr>
              <w:t xml:space="preserve">concluded </w:t>
            </w:r>
            <w:r w:rsidRPr="002972CA">
              <w:t xml:space="preserve">and </w:t>
            </w:r>
            <w:r w:rsidRPr="002972CA">
              <w:rPr>
                <w:rStyle w:val="BoldandItalics"/>
              </w:rPr>
              <w:t>b</w:t>
            </w:r>
            <w:r w:rsidRPr="002972CA">
              <w:rPr>
                <w:rStyle w:val="BoldandItalics"/>
              </w:rPr>
              <w:t>urn security</w:t>
            </w:r>
            <w:r w:rsidRPr="002972CA">
              <w:t xml:space="preserve"> is implemented in accordance with organisational requirements.</w:t>
            </w:r>
          </w:p>
          <w:p w:rsidR="00000000" w:rsidRPr="002972CA" w:rsidP="002972CA">
            <w:pPr>
              <w:pStyle w:val="List"/>
            </w:pPr>
            <w:r w:rsidRPr="002972CA">
              <w:t>2.9</w:t>
            </w:r>
            <w:r w:rsidRPr="002972CA">
              <w:tab/>
              <w:t>Crews are debriefed and resources released from the burn.</w:t>
            </w:r>
          </w:p>
          <w:p w:rsidR="00000000" w:rsidP="002972CA">
            <w:pPr>
              <w:pStyle w:val="List"/>
              <w:rPr>
                <w:lang w:val="en-NZ"/>
              </w:rPr>
            </w:pPr>
            <w:r w:rsidRPr="002972CA">
              <w:t>2.10 Incidents are reported and investigated in accordance with organisational procedures.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"/>
            </w:pPr>
            <w:r w:rsidRPr="002972CA">
              <w:rPr>
                <w:rStyle w:val="SpecialBold"/>
              </w:rPr>
              <w:t>3.</w:t>
            </w:r>
            <w:r w:rsidRPr="002972CA">
              <w:rPr>
                <w:rStyle w:val="SpecialBold"/>
              </w:rPr>
              <w:tab/>
              <w:t>Conduct post burn activ</w:t>
            </w:r>
            <w:r w:rsidRPr="002972CA">
              <w:rPr>
                <w:rStyle w:val="SpecialBold"/>
              </w:rPr>
              <w:t>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"/>
            </w:pPr>
            <w:r w:rsidRPr="002972CA">
              <w:rPr>
                <w:rStyle w:val="BoldandItalics"/>
              </w:rPr>
              <w:t>3.1</w:t>
            </w:r>
            <w:r w:rsidRPr="002972CA">
              <w:rPr>
                <w:rStyle w:val="BoldandItalics"/>
              </w:rPr>
              <w:tab/>
              <w:t>Outcomes of the burn</w:t>
            </w:r>
            <w:r w:rsidRPr="002972CA">
              <w:t xml:space="preserve"> are assessed and reported.</w:t>
            </w:r>
          </w:p>
          <w:p w:rsidR="00000000" w:rsidRPr="002972CA" w:rsidP="002972CA">
            <w:pPr>
              <w:pStyle w:val="List"/>
            </w:pPr>
            <w:r w:rsidRPr="002972CA">
              <w:t>3.2</w:t>
            </w:r>
            <w:r w:rsidRPr="002972CA">
              <w:tab/>
              <w:t>Variations from burn plan are reported in accordance with organisational procedures.</w:t>
            </w:r>
          </w:p>
          <w:p w:rsidR="00000000" w:rsidRPr="002972CA" w:rsidP="002972CA">
            <w:pPr>
              <w:pStyle w:val="List"/>
            </w:pPr>
            <w:r w:rsidRPr="002972CA">
              <w:rPr>
                <w:rStyle w:val="BoldandItalics"/>
              </w:rPr>
              <w:t>3.3</w:t>
            </w:r>
            <w:r w:rsidRPr="002972CA">
              <w:rPr>
                <w:rStyle w:val="BoldandItalics"/>
              </w:rPr>
              <w:tab/>
              <w:t>Restoration and rehabilitation</w:t>
            </w:r>
            <w:r w:rsidRPr="002972CA">
              <w:t xml:space="preserve"> </w:t>
            </w:r>
            <w:r w:rsidRPr="002972CA">
              <w:rPr>
                <w:rStyle w:val="BoldandItalics"/>
              </w:rPr>
              <w:t>works</w:t>
            </w:r>
            <w:r w:rsidRPr="002972CA">
              <w:t xml:space="preserve"> are identified and/or carried out in accordance with organisational </w:t>
            </w:r>
            <w:r w:rsidRPr="002972CA">
              <w:t>requirements.</w:t>
            </w:r>
          </w:p>
          <w:p w:rsidR="00000000" w:rsidRPr="002972CA" w:rsidP="002972CA">
            <w:pPr>
              <w:pStyle w:val="List"/>
            </w:pPr>
            <w:r w:rsidRPr="002972CA">
              <w:t>3.4</w:t>
            </w:r>
            <w:r w:rsidRPr="002972CA">
              <w:tab/>
              <w:t>Prescribed burn activities are recorded in accordance with organisational procedures.</w:t>
            </w:r>
          </w:p>
        </w:tc>
      </w:tr>
    </w:tbl>
    <w:p w:rsidR="00000000" w:rsidRPr="002972CA" w:rsidP="002972CA">
      <w:pPr>
        <w:pStyle w:val="List"/>
      </w:pPr>
    </w:p>
    <w:p w:rsidR="00000000" w:rsidRPr="002972CA" w:rsidP="002972CA">
      <w:pPr>
        <w:pStyle w:val="AllowPageBreak"/>
      </w:pPr>
    </w:p>
    <w:p w:rsidR="00000000" w:rsidRPr="002972CA" w:rsidP="002972CA">
      <w:pPr>
        <w:pStyle w:val="Heading1"/>
      </w:pPr>
      <w:bookmarkStart w:id="9" w:name="O_570111"/>
      <w:bookmarkEnd w:id="9"/>
      <w:r w:rsidRPr="002972C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t>This describes the essential skills and knowledge and their level, required for this unit.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SpecialBold"/>
              </w:rPr>
              <w:t>Required Skills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 xml:space="preserve">apply fuel sampling methods </w:t>
            </w:r>
          </w:p>
          <w:p w:rsidR="00000000" w:rsidRPr="002972CA" w:rsidP="002972CA">
            <w:pPr>
              <w:pStyle w:val="ListBullet"/>
            </w:pPr>
            <w:r w:rsidRPr="002972CA">
              <w:t>apply ignition patterns and techniques</w:t>
            </w:r>
          </w:p>
          <w:p w:rsidR="00000000" w:rsidRPr="002972CA" w:rsidP="002972CA">
            <w:pPr>
              <w:pStyle w:val="ListBullet"/>
            </w:pPr>
            <w:r w:rsidRPr="002972CA">
              <w:t>conduct briefings and debriefings</w:t>
            </w:r>
          </w:p>
          <w:p w:rsidR="00000000" w:rsidRPr="002972CA" w:rsidP="002972CA">
            <w:pPr>
              <w:pStyle w:val="ListBullet"/>
            </w:pPr>
            <w:r w:rsidRPr="002972CA">
              <w:t>establish control lines for prescribed burns</w:t>
            </w:r>
          </w:p>
          <w:p w:rsidR="00000000" w:rsidRPr="002972CA" w:rsidP="002972CA">
            <w:pPr>
              <w:pStyle w:val="ListBullet"/>
            </w:pPr>
            <w:r w:rsidRPr="002972CA">
              <w:t>interpret a complex prescribed burn plan</w:t>
            </w:r>
          </w:p>
          <w:p w:rsidR="00000000" w:rsidRPr="002972CA" w:rsidP="002972CA">
            <w:pPr>
              <w:pStyle w:val="ListBullet"/>
            </w:pPr>
            <w:r w:rsidRPr="002972CA">
              <w:t>interpret existing and forecast weather conditions</w:t>
            </w:r>
          </w:p>
          <w:p w:rsidR="00000000" w:rsidRPr="002972CA" w:rsidP="002972CA">
            <w:pPr>
              <w:pStyle w:val="ListBullet"/>
            </w:pPr>
            <w:r w:rsidRPr="002972CA">
              <w:t>interpret fire behaviour conditions</w:t>
            </w:r>
          </w:p>
          <w:p w:rsidR="00000000" w:rsidRPr="002972CA" w:rsidP="002972CA">
            <w:pPr>
              <w:pStyle w:val="ListBullet"/>
            </w:pPr>
            <w:r w:rsidRPr="002972CA">
              <w:t>manage teams</w:t>
            </w:r>
          </w:p>
          <w:p w:rsidR="00000000" w:rsidRPr="002972CA" w:rsidP="002972CA">
            <w:pPr>
              <w:pStyle w:val="ListBullet"/>
            </w:pPr>
            <w:r w:rsidRPr="002972CA">
              <w:t>monitor patrol activities</w:t>
            </w:r>
          </w:p>
          <w:p w:rsidR="00000000" w:rsidRPr="002972CA" w:rsidP="002972CA">
            <w:pPr>
              <w:pStyle w:val="ListBullet"/>
            </w:pPr>
            <w:r w:rsidRPr="002972CA">
              <w:t>monitor the burn</w:t>
            </w:r>
          </w:p>
          <w:p w:rsidR="00000000" w:rsidRPr="002972CA" w:rsidP="002972CA">
            <w:pPr>
              <w:pStyle w:val="ListBullet"/>
            </w:pPr>
            <w:r w:rsidRPr="002972CA">
              <w:t>plan for contingencies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use fire prediction tools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SpecialBold"/>
              </w:rPr>
              <w:t>Required Knowledge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fire prediction tools and their use</w:t>
            </w:r>
          </w:p>
          <w:p w:rsidR="00000000" w:rsidRPr="002972CA" w:rsidP="002972CA">
            <w:pPr>
              <w:pStyle w:val="ListBullet"/>
            </w:pPr>
            <w:r w:rsidRPr="002972CA">
              <w:t>fuel sampling methods</w:t>
            </w:r>
          </w:p>
          <w:p w:rsidR="00000000" w:rsidRPr="002972CA" w:rsidP="002972CA">
            <w:pPr>
              <w:pStyle w:val="ListBullet"/>
            </w:pPr>
            <w:r w:rsidRPr="002972CA">
              <w:t>ignition patterns and techniques</w:t>
            </w:r>
          </w:p>
          <w:p w:rsidR="00000000" w:rsidRPr="002972CA" w:rsidP="002972CA">
            <w:pPr>
              <w:pStyle w:val="ListBullet"/>
            </w:pPr>
            <w:r w:rsidRPr="002972CA">
              <w:t>legislative and organisational policy and procedures for conducting a prescribed burn</w:t>
            </w:r>
          </w:p>
          <w:p w:rsidR="00000000" w:rsidRPr="002972CA" w:rsidP="002972CA">
            <w:pPr>
              <w:pStyle w:val="ListBullet"/>
            </w:pPr>
            <w:r w:rsidRPr="002972CA">
              <w:t>legislative, regulatory and organisational authorisations required for conducting a burn</w:t>
            </w:r>
          </w:p>
          <w:p w:rsidR="00000000" w:rsidRPr="002972CA" w:rsidP="002972CA">
            <w:pPr>
              <w:pStyle w:val="ListBullet"/>
            </w:pPr>
            <w:r w:rsidRPr="002972CA">
              <w:t>procedures for monitoring prescribed burns and securing burn</w:t>
            </w:r>
          </w:p>
          <w:p w:rsidR="00000000" w:rsidRPr="002972CA" w:rsidP="002972CA">
            <w:pPr>
              <w:pStyle w:val="ListBullet"/>
            </w:pPr>
            <w:r w:rsidRPr="002972CA">
              <w:t>resource requirement</w:t>
            </w:r>
            <w:r w:rsidRPr="002972CA">
              <w:t>s</w:t>
            </w:r>
          </w:p>
          <w:p w:rsidR="00000000" w:rsidRPr="002972CA" w:rsidP="002972CA">
            <w:pPr>
              <w:pStyle w:val="ListBullet"/>
            </w:pPr>
            <w:r w:rsidRPr="002972CA">
              <w:t>safe work practices</w:t>
            </w:r>
          </w:p>
          <w:p w:rsidR="00000000" w:rsidRPr="002972CA" w:rsidP="002972CA">
            <w:pPr>
              <w:pStyle w:val="ListBullet"/>
            </w:pPr>
            <w:r w:rsidRPr="002972CA">
              <w:t>seasonal restrictions on prescribed burns</w:t>
            </w:r>
          </w:p>
          <w:p w:rsidR="00000000" w:rsidRPr="002972CA" w:rsidP="002972CA">
            <w:pPr>
              <w:pStyle w:val="ListBullet"/>
            </w:pPr>
            <w:r w:rsidRPr="002972CA">
              <w:t>types of prescribed burns</w:t>
            </w:r>
          </w:p>
        </w:tc>
      </w:tr>
    </w:tbl>
    <w:p w:rsidR="00000000" w:rsidRPr="002972CA" w:rsidP="002972CA">
      <w:pPr>
        <w:pStyle w:val="BodyText"/>
      </w:pPr>
    </w:p>
    <w:p w:rsidR="00000000" w:rsidRPr="002972CA" w:rsidP="002972CA">
      <w:pPr>
        <w:pStyle w:val="AllowPageBreak"/>
      </w:pPr>
    </w:p>
    <w:p w:rsidR="00000000" w:rsidRPr="002972CA" w:rsidP="002972CA">
      <w:pPr>
        <w:pStyle w:val="Heading1"/>
      </w:pPr>
      <w:bookmarkStart w:id="10" w:name="O_570110"/>
      <w:bookmarkEnd w:id="10"/>
      <w:r w:rsidRPr="002972C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t xml:space="preserve">The evidence guide provides advice on assessment and must be read in conjunction with the Performance Criteria, Required Skills and </w:t>
            </w:r>
            <w:r w:rsidRPr="002972CA">
              <w:t>Knowledge, the Range Statement and the Assessment Guidelines for this Training Package.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t>Assessment must confirm the ability to:</w:t>
            </w:r>
          </w:p>
          <w:p w:rsidR="00000000" w:rsidRPr="002972CA" w:rsidP="002972CA">
            <w:pPr>
              <w:pStyle w:val="ListBullet"/>
            </w:pPr>
            <w:r w:rsidRPr="002972CA">
              <w:t>implement a complex burn plan for a designated area</w:t>
            </w:r>
          </w:p>
          <w:p w:rsidR="00000000" w:rsidRPr="002972CA" w:rsidP="002972CA">
            <w:pPr>
              <w:pStyle w:val="ListBullet"/>
            </w:pPr>
            <w:r w:rsidRPr="002972CA">
              <w:t>conduct an effective operational briefing and debriefing</w:t>
            </w:r>
          </w:p>
          <w:p w:rsidR="00000000" w:rsidRPr="002972CA" w:rsidP="002972CA">
            <w:pPr>
              <w:pStyle w:val="ListBullet"/>
            </w:pPr>
            <w:r w:rsidRPr="002972CA">
              <w:t>conduct an effective burn, utilising the appropriate resources and record actions taken</w:t>
            </w:r>
          </w:p>
          <w:p w:rsidR="00000000" w:rsidRPr="002972CA" w:rsidP="002972CA">
            <w:pPr>
              <w:pStyle w:val="ListBullet"/>
            </w:pPr>
            <w:r w:rsidRPr="002972CA">
              <w:t>conclude activities once the burn is completed</w:t>
            </w:r>
          </w:p>
          <w:p w:rsidR="00000000" w:rsidRPr="002972CA" w:rsidP="002972CA">
            <w:pPr>
              <w:pStyle w:val="BodyText"/>
            </w:pPr>
            <w:r w:rsidRPr="002972CA">
              <w:rPr>
                <w:rStyle w:val="SpecialBold"/>
              </w:rPr>
              <w:t xml:space="preserve">Consistency </w:t>
            </w:r>
            <w:r w:rsidRPr="002972CA">
              <w:rPr>
                <w:rStyle w:val="SpecialBold"/>
              </w:rPr>
              <w:t>in performance</w:t>
            </w:r>
          </w:p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t>Competency should be demonstrated in an operational environment.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rPr>
                <w:rStyle w:val="SpecialBold"/>
              </w:rPr>
              <w:t>Context of assessment</w:t>
            </w:r>
          </w:p>
          <w:p w:rsidR="00000000" w:rsidRPr="002972CA" w:rsidP="002972CA">
            <w:pPr>
              <w:pStyle w:val="BodyText"/>
            </w:pPr>
            <w:r w:rsidRPr="002972CA">
              <w:t>Evidence collected from undertaking a complex prescribed burn is required.</w:t>
            </w:r>
          </w:p>
          <w:p w:rsidR="00000000" w:rsidRPr="002972CA" w:rsidP="002972CA">
            <w:pPr>
              <w:pStyle w:val="BodyText"/>
            </w:pPr>
            <w:r w:rsidRPr="002972CA">
              <w:rPr>
                <w:rStyle w:val="SpecialBold"/>
              </w:rPr>
              <w:t>Specific resources for assessment</w:t>
            </w:r>
          </w:p>
          <w:p w:rsidR="00000000" w:rsidRPr="002972CA" w:rsidP="002972CA">
            <w:pPr>
              <w:pStyle w:val="BodyText"/>
            </w:pPr>
            <w:r w:rsidRPr="002972CA">
              <w:t>Access is required to:</w:t>
            </w:r>
          </w:p>
          <w:p w:rsidR="00000000" w:rsidRPr="002972CA" w:rsidP="002972CA">
            <w:pPr>
              <w:pStyle w:val="ListBullet"/>
            </w:pPr>
            <w:r w:rsidRPr="002972CA">
              <w:t xml:space="preserve">complex prescribed burn plans </w:t>
            </w:r>
          </w:p>
          <w:p w:rsidR="00000000" w:rsidRPr="002972CA" w:rsidP="002972CA">
            <w:pPr>
              <w:pStyle w:val="ListBullet"/>
            </w:pPr>
            <w:r w:rsidRPr="002972CA">
              <w:t>fire management plans</w:t>
            </w:r>
          </w:p>
          <w:p w:rsidR="00000000" w:rsidRPr="002972CA" w:rsidP="002972CA">
            <w:pPr>
              <w:pStyle w:val="ListBullet"/>
            </w:pPr>
            <w:r w:rsidRPr="002972CA">
              <w:t>lighting equipment</w:t>
            </w:r>
          </w:p>
          <w:p w:rsidR="00000000" w:rsidRPr="002972CA" w:rsidP="002972CA">
            <w:pPr>
              <w:pStyle w:val="ListBullet"/>
            </w:pPr>
            <w:r w:rsidRPr="002972CA">
              <w:t>suppression equipment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lighting and suppression crews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rPr>
                <w:rStyle w:val="SpecialBold"/>
              </w:rPr>
              <w:t>Method of assessment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t>In a public safety environment assessment is usual</w:t>
            </w:r>
            <w:r w:rsidRPr="002972CA">
              <w:t>ly conducted via direct observation in a training environment or in the workplace via subject matter supervision and/or mentoring, which is typically recorded in a competency workbook.</w:t>
            </w:r>
          </w:p>
          <w:p w:rsidR="00000000" w:rsidRPr="002972CA" w:rsidP="002972CA">
            <w:pPr>
              <w:pStyle w:val="BodyText"/>
            </w:pPr>
            <w:r w:rsidRPr="002972CA">
              <w:t>Assessment is completed using appropriately qualified assessors who sel</w:t>
            </w:r>
            <w:r w:rsidRPr="002972CA">
              <w:t>ect the most appropriate method of assessment.</w:t>
            </w:r>
          </w:p>
          <w:p w:rsidR="00000000" w:rsidRPr="002972CA" w:rsidP="002972CA">
            <w:pPr>
              <w:pStyle w:val="BodyText"/>
            </w:pPr>
            <w:r w:rsidRPr="002972CA">
              <w:t>Assessment may occur in an operational environment or in an agency-approved simulated work environment. Forms of assessment that are typically used include:</w:t>
            </w:r>
          </w:p>
          <w:p w:rsidR="00000000" w:rsidRPr="002972CA" w:rsidP="002972CA">
            <w:pPr>
              <w:pStyle w:val="ListBullet"/>
            </w:pPr>
            <w:r w:rsidRPr="002972CA">
              <w:t>direct observation</w:t>
            </w:r>
          </w:p>
          <w:p w:rsidR="00000000" w:rsidRPr="002972CA" w:rsidP="002972CA">
            <w:pPr>
              <w:pStyle w:val="ListBullet"/>
            </w:pPr>
            <w:r w:rsidRPr="002972CA">
              <w:t>interviewing the candidate</w:t>
            </w:r>
          </w:p>
          <w:p w:rsidR="00000000" w:rsidRPr="002972CA" w:rsidP="002972CA">
            <w:pPr>
              <w:pStyle w:val="ListBullet"/>
            </w:pPr>
            <w:r w:rsidRPr="002972CA">
              <w:t>journals and workplace documentation</w:t>
            </w:r>
          </w:p>
          <w:p w:rsidR="00000000" w:rsidRPr="002972CA" w:rsidP="002972CA">
            <w:pPr>
              <w:pStyle w:val="ListBullet"/>
            </w:pPr>
            <w:r w:rsidRPr="002972CA">
              <w:t>third party reports from supervisors</w:t>
            </w:r>
          </w:p>
          <w:p w:rsidR="00000000" w:rsidRPr="002972CA" w:rsidP="002972CA">
            <w:pPr>
              <w:pStyle w:val="ListBullet"/>
            </w:pPr>
            <w:r w:rsidRPr="002972CA">
              <w:t>written or oral questions</w:t>
            </w:r>
          </w:p>
        </w:tc>
      </w:tr>
    </w:tbl>
    <w:p w:rsidR="00000000" w:rsidRPr="002972CA" w:rsidP="002972CA">
      <w:pPr>
        <w:pStyle w:val="BodyText"/>
      </w:pPr>
    </w:p>
    <w:p w:rsidR="00000000" w:rsidRPr="002972CA" w:rsidP="002972CA">
      <w:pPr>
        <w:pStyle w:val="AllowPageBreak"/>
      </w:pPr>
    </w:p>
    <w:p w:rsidR="00000000" w:rsidRPr="002972CA" w:rsidP="002972CA">
      <w:pPr>
        <w:pStyle w:val="Heading1"/>
      </w:pPr>
      <w:bookmarkStart w:id="11" w:name="O_570109"/>
      <w:bookmarkEnd w:id="11"/>
      <w:r w:rsidRPr="002972C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t>The Range Statement relates to the Unit of Competency as a whole. It allows for different work environments and situation</w:t>
            </w:r>
            <w:r w:rsidRPr="002972CA">
              <w:t xml:space="preserve">s that may affect performance. </w:t>
            </w:r>
            <w:r w:rsidRPr="002972CA">
              <w:rPr>
                <w:rStyle w:val="BoldandItalics"/>
              </w:rPr>
              <w:t>Bold italicised</w:t>
            </w:r>
            <w:r w:rsidRPr="002972CA">
              <w:t xml:space="preserve"> wording in the Performance Criteria is detailed below.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Simple burn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may be characterised by: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 xml:space="preserve">completed in one shift </w:t>
            </w:r>
          </w:p>
          <w:p w:rsidR="00000000" w:rsidRPr="002972CA" w:rsidP="002972CA">
            <w:pPr>
              <w:pStyle w:val="ListBullet"/>
            </w:pPr>
            <w:r w:rsidRPr="002972CA">
              <w:t xml:space="preserve">involves minimal variation of fuels and terrain </w:t>
            </w:r>
          </w:p>
          <w:p w:rsidR="00000000" w:rsidRPr="002972CA" w:rsidP="002972CA">
            <w:pPr>
              <w:pStyle w:val="ListBullet"/>
            </w:pPr>
            <w:r w:rsidRPr="002972CA">
              <w:t>low intensity</w:t>
            </w:r>
          </w:p>
          <w:p w:rsidR="00000000" w:rsidRPr="002972CA" w:rsidP="002972CA">
            <w:pPr>
              <w:pStyle w:val="ListBullet"/>
            </w:pPr>
            <w:r w:rsidRPr="002972CA">
              <w:t>low potential impact on assets</w:t>
            </w:r>
          </w:p>
          <w:p w:rsidR="00000000" w:rsidRPr="002972CA" w:rsidP="002972CA">
            <w:pPr>
              <w:pStyle w:val="ListBullet"/>
            </w:pPr>
            <w:r w:rsidRPr="002972CA">
              <w:t>low risk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small area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 xml:space="preserve">Complex burn </w:t>
            </w:r>
            <w:r w:rsidRPr="002972CA">
              <w:t>may be characterised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by: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 xml:space="preserve">involvement of a variety of fuels and terrain </w:t>
            </w:r>
          </w:p>
          <w:p w:rsidR="00000000" w:rsidRPr="002972CA" w:rsidP="002972CA">
            <w:pPr>
              <w:pStyle w:val="ListBullet"/>
            </w:pPr>
            <w:r w:rsidRPr="002972CA">
              <w:t>medium to large areas</w:t>
            </w:r>
          </w:p>
          <w:p w:rsidR="00000000" w:rsidRPr="002972CA" w:rsidP="002972CA">
            <w:pPr>
              <w:pStyle w:val="ListBullet"/>
            </w:pPr>
            <w:r w:rsidRPr="002972CA">
              <w:t>moderate to high risk</w:t>
            </w:r>
          </w:p>
          <w:p w:rsidR="00000000" w:rsidRPr="002972CA" w:rsidP="002972CA">
            <w:pPr>
              <w:pStyle w:val="ListBullet"/>
            </w:pPr>
            <w:r w:rsidRPr="002972CA">
              <w:t>range of fire intensity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significant potential impact on assets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 xml:space="preserve">Burn operations </w:t>
            </w:r>
            <w:r w:rsidRPr="002972CA">
              <w:t>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simple burns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 xml:space="preserve">complex burns 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Contingency plan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command structure</w:t>
            </w:r>
          </w:p>
          <w:p w:rsidR="00000000" w:rsidRPr="002972CA" w:rsidP="002972CA">
            <w:pPr>
              <w:pStyle w:val="ListBullet"/>
            </w:pPr>
            <w:r w:rsidRPr="002972CA">
              <w:t xml:space="preserve">dealing with escapes </w:t>
            </w:r>
          </w:p>
          <w:p w:rsidR="00000000" w:rsidRPr="002972CA" w:rsidP="002972CA">
            <w:pPr>
              <w:pStyle w:val="ListBullet"/>
            </w:pPr>
            <w:r w:rsidRPr="002972CA">
              <w:t>resource requirements</w:t>
            </w:r>
          </w:p>
          <w:p w:rsidR="00000000" w:rsidRPr="002972CA" w:rsidP="002972CA">
            <w:pPr>
              <w:pStyle w:val="ListBullet"/>
            </w:pPr>
            <w:r w:rsidRPr="002972CA">
              <w:t>safety considerations (such as escape routes and safety zones) resource breakdowns</w:t>
            </w:r>
          </w:p>
          <w:p w:rsidR="00000000" w:rsidRPr="002972CA" w:rsidP="002972CA">
            <w:pPr>
              <w:pStyle w:val="ListBullet"/>
            </w:pPr>
            <w:r w:rsidRPr="002972CA">
              <w:t>special resources/secondary control lines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wind changes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rPr>
                <w:rStyle w:val="BoldandItalics"/>
              </w:rPr>
              <w:t>Local conditions at the time</w:t>
            </w:r>
          </w:p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of burn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 xml:space="preserve">actual or anticipated changes in conditions 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weather condi</w:t>
            </w:r>
            <w:r w:rsidRPr="002972CA">
              <w:t>tions (temperature, relative humidity, wind, atmospheric stability, drought index, weather forecasts, fire danger index)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Burn notifications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verbal notification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written notification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Person/s or organisations</w:t>
            </w:r>
            <w:r w:rsidRPr="002972C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t>People or organisati</w:t>
            </w:r>
            <w:r w:rsidRPr="002972CA">
              <w:t>ons who:</w:t>
            </w:r>
          </w:p>
          <w:p w:rsidR="00000000" w:rsidRPr="002972CA" w:rsidP="002972CA">
            <w:pPr>
              <w:pStyle w:val="ListBullet"/>
            </w:pPr>
            <w:r w:rsidRPr="002972CA">
              <w:t>may have adjacent land to which a burn could spread</w:t>
            </w:r>
          </w:p>
          <w:p w:rsidR="00000000" w:rsidRPr="002972CA" w:rsidP="002972CA">
            <w:pPr>
              <w:pStyle w:val="ListBullet"/>
            </w:pPr>
            <w:r w:rsidRPr="002972CA">
              <w:t>have an interest in managing the consequences of a burn</w:t>
            </w:r>
          </w:p>
          <w:p w:rsidR="00000000" w:rsidRPr="002972CA" w:rsidP="002972CA">
            <w:pPr>
              <w:pStyle w:val="ListBullet"/>
            </w:pPr>
            <w:r w:rsidRPr="002972CA">
              <w:t>have an interest in specific assets</w:t>
            </w:r>
          </w:p>
          <w:p w:rsidR="00000000" w:rsidRPr="002972CA" w:rsidP="002972CA">
            <w:pPr>
              <w:pStyle w:val="ListBullet"/>
            </w:pPr>
            <w:r w:rsidRPr="002972CA">
              <w:t>have an interest in the area to be burned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may be concerned by evidence of a burn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Resource requirements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 xml:space="preserve">may </w:t>
            </w:r>
            <w:r w:rsidRPr="002972CA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contingency resources</w:t>
            </w:r>
          </w:p>
          <w:p w:rsidR="00000000" w:rsidRPr="002972CA" w:rsidP="002972CA">
            <w:pPr>
              <w:pStyle w:val="ListBullet"/>
            </w:pPr>
            <w:r w:rsidRPr="002972CA">
              <w:t>crews for aircraft ground support</w:t>
            </w:r>
          </w:p>
          <w:p w:rsidR="00000000" w:rsidRPr="002972CA" w:rsidP="002972CA">
            <w:pPr>
              <w:pStyle w:val="ListBullet"/>
            </w:pPr>
            <w:r w:rsidRPr="002972CA">
              <w:t>crews for control and suppression</w:t>
            </w:r>
          </w:p>
          <w:p w:rsidR="00000000" w:rsidRPr="002972CA" w:rsidP="002972CA">
            <w:pPr>
              <w:pStyle w:val="ListBullet"/>
            </w:pPr>
            <w:r w:rsidRPr="002972CA">
              <w:t xml:space="preserve">crews for ground ignition </w:t>
            </w:r>
          </w:p>
          <w:p w:rsidR="00000000" w:rsidRPr="002972CA" w:rsidP="002972CA">
            <w:pPr>
              <w:pStyle w:val="ListBullet"/>
            </w:pPr>
            <w:r w:rsidRPr="002972CA">
              <w:t xml:space="preserve">equipment and supplies </w:t>
            </w:r>
          </w:p>
          <w:p w:rsidR="00000000" w:rsidRPr="002972CA" w:rsidP="002972CA">
            <w:pPr>
              <w:pStyle w:val="ListBullet"/>
            </w:pPr>
            <w:r w:rsidRPr="002972CA">
              <w:t>logistical support</w:t>
            </w:r>
          </w:p>
          <w:p w:rsidR="00000000" w:rsidRPr="002972CA" w:rsidP="002972CA">
            <w:pPr>
              <w:pStyle w:val="ListBullet"/>
            </w:pPr>
            <w:r w:rsidRPr="002972CA">
              <w:t xml:space="preserve">navigators, bombardiers for aerial ignition </w:t>
            </w:r>
          </w:p>
          <w:p w:rsidR="00000000" w:rsidRPr="002972CA" w:rsidP="002972CA">
            <w:pPr>
              <w:pStyle w:val="ListBullet"/>
            </w:pPr>
            <w:r w:rsidRPr="002972CA">
              <w:t xml:space="preserve">tankers 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 xml:space="preserve">other </w:t>
            </w:r>
            <w:r w:rsidRPr="002972CA">
              <w:t xml:space="preserve">vehicles 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Assets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area of rare or sensitive flora and fauna</w:t>
            </w:r>
          </w:p>
          <w:p w:rsidR="00000000" w:rsidRPr="002972CA" w:rsidP="002972CA">
            <w:pPr>
              <w:pStyle w:val="ListBullet"/>
            </w:pPr>
            <w:r w:rsidRPr="002972CA">
              <w:t>buildings</w:t>
            </w:r>
          </w:p>
          <w:p w:rsidR="00000000" w:rsidRPr="002972CA" w:rsidP="002972CA">
            <w:pPr>
              <w:pStyle w:val="ListBullet"/>
            </w:pPr>
            <w:r w:rsidRPr="002972CA">
              <w:t>camps or recreational areas</w:t>
            </w:r>
          </w:p>
          <w:p w:rsidR="00000000" w:rsidRPr="002972CA" w:rsidP="002972CA">
            <w:pPr>
              <w:pStyle w:val="ListBullet"/>
            </w:pPr>
            <w:r w:rsidRPr="002972CA">
              <w:t>crops</w:t>
            </w:r>
          </w:p>
          <w:p w:rsidR="00000000" w:rsidRPr="002972CA" w:rsidP="002972CA">
            <w:pPr>
              <w:pStyle w:val="ListBullet"/>
            </w:pPr>
            <w:r w:rsidRPr="002972CA">
              <w:t>cultural values</w:t>
            </w:r>
          </w:p>
          <w:p w:rsidR="00000000" w:rsidRPr="002972CA" w:rsidP="002972CA">
            <w:pPr>
              <w:pStyle w:val="ListBullet"/>
            </w:pPr>
            <w:r w:rsidRPr="002972CA">
              <w:t>historic relics</w:t>
            </w:r>
          </w:p>
          <w:p w:rsidR="00000000" w:rsidRPr="002972CA" w:rsidP="002972CA">
            <w:pPr>
              <w:pStyle w:val="ListBullet"/>
            </w:pPr>
            <w:r w:rsidRPr="002972CA">
              <w:t>machinery</w:t>
            </w:r>
          </w:p>
          <w:p w:rsidR="00000000" w:rsidRPr="002972CA" w:rsidP="002972CA">
            <w:pPr>
              <w:pStyle w:val="ListBullet"/>
            </w:pPr>
            <w:r w:rsidRPr="002972CA">
              <w:t>other property</w:t>
            </w:r>
          </w:p>
          <w:p w:rsidR="00000000" w:rsidRPr="002972CA" w:rsidP="002972CA">
            <w:pPr>
              <w:pStyle w:val="ListBullet"/>
            </w:pPr>
            <w:r w:rsidRPr="002972CA">
              <w:t>plantations</w:t>
            </w:r>
          </w:p>
          <w:p w:rsidR="00000000" w:rsidRPr="002972CA" w:rsidP="002972CA">
            <w:pPr>
              <w:pStyle w:val="ListBullet"/>
            </w:pPr>
            <w:r w:rsidRPr="002972CA">
              <w:t>research plots, reference areas</w:t>
            </w:r>
          </w:p>
          <w:p w:rsidR="00000000" w:rsidRPr="002972CA" w:rsidP="002972CA">
            <w:pPr>
              <w:pStyle w:val="ListBullet"/>
            </w:pPr>
            <w:r w:rsidRPr="002972CA">
              <w:t>utilities (power and telephone lines, water supply structures,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communications towers)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Weather conditions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relative humidity</w:t>
            </w:r>
          </w:p>
          <w:p w:rsidR="00000000" w:rsidRPr="002972CA" w:rsidP="002972CA">
            <w:pPr>
              <w:pStyle w:val="ListBullet"/>
            </w:pPr>
            <w:r w:rsidRPr="002972CA">
              <w:t>temperature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wind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BodyText"/>
            </w:pPr>
            <w:r w:rsidRPr="002972CA">
              <w:rPr>
                <w:rStyle w:val="BoldandItalics"/>
              </w:rPr>
              <w:t>Lighting techniques and</w:t>
            </w:r>
          </w:p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patterns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contour lighting</w:t>
            </w:r>
          </w:p>
          <w:p w:rsidR="00000000" w:rsidRPr="002972CA" w:rsidP="002972CA">
            <w:pPr>
              <w:pStyle w:val="ListBullet"/>
            </w:pPr>
            <w:r w:rsidRPr="002972CA">
              <w:t>echelon</w:t>
            </w:r>
          </w:p>
          <w:p w:rsidR="00000000" w:rsidRPr="002972CA" w:rsidP="002972CA">
            <w:pPr>
              <w:pStyle w:val="ListBullet"/>
            </w:pPr>
            <w:r w:rsidRPr="002972CA">
              <w:t>grid</w:t>
            </w:r>
          </w:p>
          <w:p w:rsidR="00000000" w:rsidRPr="002972CA" w:rsidP="002972CA">
            <w:pPr>
              <w:pStyle w:val="ListBullet"/>
            </w:pPr>
            <w:r w:rsidRPr="002972CA">
              <w:t>line</w:t>
            </w:r>
          </w:p>
          <w:p w:rsidR="00000000" w:rsidRPr="002972CA" w:rsidP="002972CA">
            <w:pPr>
              <w:pStyle w:val="ListBullet"/>
            </w:pPr>
            <w:r w:rsidRPr="002972CA">
              <w:t>multi-line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spot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 xml:space="preserve">Lighting sequence </w:t>
            </w:r>
            <w:r w:rsidRPr="002972C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fuel hazard</w:t>
            </w:r>
          </w:p>
          <w:p w:rsidR="00000000" w:rsidRPr="002972CA" w:rsidP="002972CA">
            <w:pPr>
              <w:pStyle w:val="ListBullet"/>
            </w:pPr>
            <w:r w:rsidRPr="002972CA">
              <w:t>slope</w:t>
            </w:r>
          </w:p>
          <w:p w:rsidR="00000000" w:rsidRPr="002972CA" w:rsidP="002972CA">
            <w:pPr>
              <w:pStyle w:val="ListBullet"/>
            </w:pPr>
            <w:r w:rsidRPr="002972CA">
              <w:t>time of day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wind direction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Monitoring burn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 xml:space="preserve">fire development and spread </w:t>
            </w:r>
          </w:p>
          <w:p w:rsidR="00000000" w:rsidRPr="002972CA" w:rsidP="002972CA">
            <w:pPr>
              <w:pStyle w:val="ListBullet"/>
            </w:pPr>
            <w:r w:rsidRPr="002972CA">
              <w:t>flame height</w:t>
            </w:r>
          </w:p>
          <w:p w:rsidR="00000000" w:rsidRPr="002972CA" w:rsidP="002972CA">
            <w:pPr>
              <w:pStyle w:val="ListBullet"/>
            </w:pPr>
            <w:r w:rsidRPr="002972CA">
              <w:t>fuel moisture content</w:t>
            </w:r>
          </w:p>
          <w:p w:rsidR="00000000" w:rsidRPr="002972CA" w:rsidP="002972CA">
            <w:pPr>
              <w:pStyle w:val="ListBullet"/>
            </w:pPr>
            <w:r w:rsidRPr="002972CA">
              <w:t>observations</w:t>
            </w:r>
          </w:p>
          <w:p w:rsidR="00000000" w:rsidRPr="002972CA" w:rsidP="002972CA">
            <w:pPr>
              <w:pStyle w:val="ListBullet"/>
            </w:pPr>
            <w:r w:rsidRPr="002972CA">
              <w:t>predictions</w:t>
            </w:r>
          </w:p>
          <w:p w:rsidR="00000000" w:rsidRPr="002972CA" w:rsidP="002972CA">
            <w:pPr>
              <w:pStyle w:val="ListBullet"/>
            </w:pPr>
            <w:r w:rsidRPr="002972CA">
              <w:t>rate of spread</w:t>
            </w:r>
          </w:p>
          <w:p w:rsidR="00000000" w:rsidRPr="002972CA" w:rsidP="002972CA">
            <w:pPr>
              <w:pStyle w:val="ListBullet"/>
            </w:pPr>
            <w:r w:rsidRPr="002972CA">
              <w:t>recording</w:t>
            </w:r>
          </w:p>
          <w:p w:rsidR="00000000" w:rsidRPr="002972CA" w:rsidP="002972CA">
            <w:pPr>
              <w:pStyle w:val="ListBullet"/>
            </w:pPr>
            <w:r w:rsidRPr="002972CA">
              <w:t>safety consideration</w:t>
            </w:r>
          </w:p>
          <w:p w:rsidR="00000000" w:rsidRPr="002972CA" w:rsidP="002972CA">
            <w:pPr>
              <w:pStyle w:val="ListBullet"/>
            </w:pPr>
            <w:r w:rsidRPr="002972CA">
              <w:t>smoke development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weather observation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Conclusion and burn security activities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mitigating hazards for public safety such as checking trees for falling limbs</w:t>
            </w:r>
          </w:p>
          <w:p w:rsidR="00000000" w:rsidRPr="002972CA" w:rsidP="002972CA">
            <w:pPr>
              <w:pStyle w:val="ListBullet"/>
            </w:pPr>
            <w:r w:rsidRPr="002972CA">
              <w:t>mopping-up/blacking out</w:t>
            </w:r>
          </w:p>
          <w:p w:rsidR="00000000" w:rsidRPr="002972CA" w:rsidP="002972CA">
            <w:pPr>
              <w:pStyle w:val="ListBullet"/>
            </w:pPr>
            <w:r w:rsidRPr="002972CA">
              <w:t>patrolling burn area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reopening roads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Outcomes of the burn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achievement of burn objectives</w:t>
            </w:r>
          </w:p>
          <w:p w:rsidR="00000000" w:rsidRPr="002972CA" w:rsidP="002972CA">
            <w:pPr>
              <w:pStyle w:val="ListBullet"/>
            </w:pPr>
            <w:r w:rsidRPr="002972CA">
              <w:t>escapes</w:t>
            </w:r>
          </w:p>
          <w:p w:rsidR="00000000" w:rsidRPr="002972CA" w:rsidP="002972CA">
            <w:pPr>
              <w:pStyle w:val="ListBullet"/>
            </w:pPr>
            <w:r w:rsidRPr="002972CA">
              <w:t>external impacts</w:t>
            </w:r>
          </w:p>
          <w:p w:rsidR="00000000" w:rsidRPr="002972CA" w:rsidP="002972CA">
            <w:pPr>
              <w:pStyle w:val="ListBullet"/>
            </w:pPr>
            <w:r w:rsidRPr="002972CA">
              <w:t>levels of scorch</w:t>
            </w:r>
          </w:p>
          <w:p w:rsidR="00000000" w:rsidP="002972CA">
            <w:pPr>
              <w:pStyle w:val="ListBullet"/>
              <w:rPr>
                <w:lang w:val="en-NZ"/>
              </w:rPr>
            </w:pPr>
            <w:r w:rsidRPr="002972CA">
              <w:t>percentage of area burnt</w:t>
            </w:r>
          </w:p>
        </w:tc>
      </w:tr>
      <w:tr w:rsidTr="00297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CA">
            <w:pPr>
              <w:pStyle w:val="BodyText"/>
              <w:rPr>
                <w:lang w:val="en-NZ"/>
              </w:rPr>
            </w:pPr>
            <w:r w:rsidRPr="002972CA">
              <w:rPr>
                <w:rStyle w:val="BoldandItalics"/>
              </w:rPr>
              <w:t>Restoration and rehabilitation works</w:t>
            </w:r>
            <w:r w:rsidRPr="002972CA">
              <w:rPr>
                <w:rStyle w:val="SpecialBold"/>
              </w:rPr>
              <w:t xml:space="preserve"> </w:t>
            </w:r>
            <w:r w:rsidRPr="002972CA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CA" w:rsidP="002972CA">
            <w:pPr>
              <w:pStyle w:val="ListBullet"/>
            </w:pPr>
            <w:r w:rsidRPr="002972CA">
              <w:t>restoring areas disturbed by machinery</w:t>
            </w:r>
          </w:p>
          <w:p w:rsidR="00000000" w:rsidRPr="002972CA" w:rsidP="002972CA">
            <w:pPr>
              <w:pStyle w:val="ListBullet"/>
            </w:pPr>
            <w:r w:rsidRPr="002972CA">
              <w:t>control lines</w:t>
            </w:r>
          </w:p>
          <w:p w:rsidR="00000000" w:rsidRPr="002972CA" w:rsidP="002972CA">
            <w:pPr>
              <w:pStyle w:val="ListBullet"/>
            </w:pPr>
            <w:r w:rsidRPr="002972CA">
              <w:t>repairing fences</w:t>
            </w:r>
          </w:p>
          <w:p w:rsidR="00000000" w:rsidRPr="002972CA" w:rsidP="002972CA">
            <w:pPr>
              <w:pStyle w:val="ListBullet"/>
            </w:pPr>
            <w:r w:rsidRPr="002972CA">
              <w:t>re-vegetation of damaged areas</w:t>
            </w:r>
          </w:p>
          <w:p w:rsidR="00000000" w:rsidRPr="002972CA" w:rsidP="002972CA">
            <w:pPr>
              <w:pStyle w:val="ListBullet"/>
            </w:pPr>
            <w:r w:rsidRPr="002972CA">
              <w:t>vehicle tracks</w:t>
            </w:r>
          </w:p>
        </w:tc>
      </w:tr>
    </w:tbl>
    <w:p w:rsidR="00000000" w:rsidRPr="002972CA" w:rsidP="002972CA">
      <w:pPr>
        <w:pStyle w:val="BodyText"/>
      </w:pPr>
    </w:p>
    <w:p w:rsidR="00000000" w:rsidRPr="002972CA" w:rsidP="002972CA">
      <w:pPr>
        <w:pStyle w:val="AllowPageBreak"/>
      </w:pPr>
    </w:p>
    <w:p w:rsidR="00000000" w:rsidRPr="002972CA" w:rsidP="002972CA">
      <w:pPr>
        <w:pStyle w:val="Heading1"/>
      </w:pPr>
      <w:bookmarkStart w:id="12" w:name="O_570108"/>
      <w:bookmarkEnd w:id="12"/>
      <w:r w:rsidRPr="002972CA">
        <w:t>Unit Sector(s)</w:t>
      </w:r>
    </w:p>
    <w:p w:rsidR="00000000" w:rsidRPr="002972CA" w:rsidP="002972CA">
      <w:pPr>
        <w:pStyle w:val="BodyText"/>
      </w:pPr>
      <w:r w:rsidRPr="002972CA">
        <w:t>Not applicable.</w:t>
      </w:r>
    </w:p>
    <w:p w:rsidR="00000000" w:rsidRPr="002972CA" w:rsidP="002972CA"/>
    <w:sectPr w:rsidSect="002972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CA" w:rsidRPr="005669C6" w:rsidP="00566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9C6" w:rsidP="00297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5669C6" w:rsidP="00297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669C6" w:rsidP="00297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CA" w:rsidRPr="005669C6" w:rsidP="005669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9C6" w:rsidRPr="002D2AF8" w:rsidP="00297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PUAFIR511 Conduct complex prescribed burns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5669C6" w:rsidP="00297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A65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9009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2CA"/>
  </w:style>
  <w:style w:type="character" w:customStyle="1" w:styleId="Heading1Char">
    <w:name w:val="Heading 1 Char"/>
    <w:basedOn w:val="DefaultParagraphFont"/>
    <w:link w:val="Heading1"/>
    <w:rsid w:val="00297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2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2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72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2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2CA"/>
    <w:rPr>
      <w:b/>
      <w:spacing w:val="0"/>
    </w:rPr>
  </w:style>
  <w:style w:type="paragraph" w:customStyle="1" w:styleId="SuperHeading">
    <w:name w:val="SuperHeading"/>
    <w:basedOn w:val="Normal"/>
    <w:rsid w:val="00297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972C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7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2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2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7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2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2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2CA"/>
    <w:rPr>
      <w:i/>
    </w:rPr>
  </w:style>
  <w:style w:type="paragraph" w:styleId="Caption">
    <w:name w:val="caption"/>
    <w:basedOn w:val="BodyText"/>
    <w:next w:val="Normal"/>
    <w:qFormat/>
    <w:rsid w:val="00297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2CA"/>
  </w:style>
  <w:style w:type="paragraph" w:styleId="TableofFigures">
    <w:name w:val="table of figures"/>
    <w:basedOn w:val="Normal"/>
    <w:next w:val="Normal"/>
    <w:semiHidden/>
    <w:rsid w:val="00297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2CA"/>
    <w:pPr>
      <w:numPr>
        <w:numId w:val="10"/>
      </w:numPr>
    </w:pPr>
  </w:style>
  <w:style w:type="character" w:customStyle="1" w:styleId="WingdingSymbols">
    <w:name w:val="Wingding Symbols"/>
    <w:rsid w:val="002972CA"/>
    <w:rPr>
      <w:rFonts w:ascii="Wingdings" w:hAnsi="Wingdings"/>
    </w:rPr>
  </w:style>
  <w:style w:type="paragraph" w:customStyle="1" w:styleId="TableHeading">
    <w:name w:val="Table Heading"/>
    <w:basedOn w:val="HeadingBase"/>
    <w:rsid w:val="002972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2CA"/>
    <w:rPr>
      <w:color w:val="0033CC"/>
      <w:u w:val="none"/>
    </w:rPr>
  </w:style>
  <w:style w:type="paragraph" w:customStyle="1" w:styleId="BodyTextRight">
    <w:name w:val="Body Text Right"/>
    <w:basedOn w:val="BodyText"/>
    <w:rsid w:val="00297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2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2CA"/>
    <w:rPr>
      <w:sz w:val="32"/>
    </w:rPr>
  </w:style>
  <w:style w:type="paragraph" w:customStyle="1" w:styleId="HeadingProcedure">
    <w:name w:val="Heading Procedure"/>
    <w:basedOn w:val="HeadingBase"/>
    <w:next w:val="Normal"/>
    <w:rsid w:val="00297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2CA"/>
    <w:pPr>
      <w:spacing w:before="60" w:after="60"/>
    </w:pPr>
  </w:style>
  <w:style w:type="paragraph" w:styleId="ListContinue">
    <w:name w:val="List Continue"/>
    <w:basedOn w:val="List"/>
    <w:rsid w:val="002972CA"/>
    <w:pPr>
      <w:ind w:firstLine="0"/>
    </w:pPr>
  </w:style>
  <w:style w:type="paragraph" w:customStyle="1" w:styleId="ListNote">
    <w:name w:val="List Note"/>
    <w:basedOn w:val="List"/>
    <w:rsid w:val="00297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2CA"/>
    <w:rPr>
      <w:rFonts w:ascii="Courier New" w:hAnsi="Courier New"/>
    </w:rPr>
  </w:style>
  <w:style w:type="paragraph" w:customStyle="1" w:styleId="NoteBullet">
    <w:name w:val="Note Bullet"/>
    <w:basedOn w:val="Note"/>
    <w:rsid w:val="00297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2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2CA"/>
    <w:rPr>
      <w:b/>
      <w:smallCaps/>
    </w:rPr>
  </w:style>
  <w:style w:type="paragraph" w:customStyle="1" w:styleId="TableListNumber">
    <w:name w:val="Table List Number"/>
    <w:basedOn w:val="ListNumber"/>
    <w:rsid w:val="00297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2CA"/>
    <w:pPr>
      <w:numPr>
        <w:numId w:val="8"/>
      </w:numPr>
    </w:pPr>
  </w:style>
  <w:style w:type="paragraph" w:customStyle="1" w:styleId="ListAlpha2">
    <w:name w:val="List Alpha 2"/>
    <w:basedOn w:val="List2"/>
    <w:rsid w:val="002972CA"/>
    <w:pPr>
      <w:numPr>
        <w:numId w:val="7"/>
      </w:numPr>
    </w:pPr>
  </w:style>
  <w:style w:type="paragraph" w:styleId="List2">
    <w:name w:val="List 2"/>
    <w:basedOn w:val="BodyText"/>
    <w:rsid w:val="00297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2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2CA"/>
    <w:pPr>
      <w:numPr>
        <w:numId w:val="2"/>
      </w:numPr>
    </w:pPr>
  </w:style>
  <w:style w:type="paragraph" w:styleId="ListBullet5">
    <w:name w:val="List Bullet 5"/>
    <w:basedOn w:val="List5"/>
    <w:rsid w:val="002972CA"/>
    <w:pPr>
      <w:numPr>
        <w:numId w:val="3"/>
      </w:numPr>
    </w:pPr>
  </w:style>
  <w:style w:type="paragraph" w:styleId="ListContinue2">
    <w:name w:val="List Continue 2"/>
    <w:basedOn w:val="List2"/>
    <w:rsid w:val="002972CA"/>
    <w:pPr>
      <w:ind w:firstLine="0"/>
    </w:pPr>
  </w:style>
  <w:style w:type="paragraph" w:styleId="ListContinue3">
    <w:name w:val="List Continue 3"/>
    <w:basedOn w:val="List3"/>
    <w:rsid w:val="002972CA"/>
    <w:pPr>
      <w:ind w:left="1021" w:firstLine="0"/>
    </w:pPr>
  </w:style>
  <w:style w:type="paragraph" w:styleId="ListContinue4">
    <w:name w:val="List Continue 4"/>
    <w:basedOn w:val="List4"/>
    <w:rsid w:val="002972CA"/>
    <w:pPr>
      <w:ind w:firstLine="0"/>
    </w:pPr>
  </w:style>
  <w:style w:type="paragraph" w:styleId="ListContinue5">
    <w:name w:val="List Continue 5"/>
    <w:basedOn w:val="List5"/>
    <w:rsid w:val="002972CA"/>
    <w:pPr>
      <w:ind w:firstLine="0"/>
    </w:pPr>
  </w:style>
  <w:style w:type="paragraph" w:styleId="ListNumber3">
    <w:name w:val="List Number 3"/>
    <w:basedOn w:val="List3"/>
    <w:rsid w:val="002972CA"/>
    <w:pPr>
      <w:numPr>
        <w:numId w:val="4"/>
      </w:numPr>
    </w:pPr>
  </w:style>
  <w:style w:type="paragraph" w:styleId="ListNumber4">
    <w:name w:val="List Number 4"/>
    <w:basedOn w:val="List4"/>
    <w:rsid w:val="002972CA"/>
    <w:pPr>
      <w:numPr>
        <w:numId w:val="5"/>
      </w:numPr>
    </w:pPr>
  </w:style>
  <w:style w:type="paragraph" w:styleId="ListNumber5">
    <w:name w:val="List Number 5"/>
    <w:basedOn w:val="List5"/>
    <w:rsid w:val="002972CA"/>
    <w:pPr>
      <w:numPr>
        <w:numId w:val="6"/>
      </w:numPr>
    </w:pPr>
  </w:style>
  <w:style w:type="paragraph" w:styleId="BlockText">
    <w:name w:val="Block Text"/>
    <w:basedOn w:val="Normal"/>
    <w:rsid w:val="00297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2CA"/>
    <w:rPr>
      <w:sz w:val="16"/>
      <w:vertAlign w:val="superscript"/>
    </w:rPr>
  </w:style>
  <w:style w:type="character" w:customStyle="1" w:styleId="Symbols">
    <w:name w:val="Symbols"/>
    <w:basedOn w:val="DefaultParagraphFont"/>
    <w:rsid w:val="002972CA"/>
    <w:rPr>
      <w:rFonts w:ascii="Symbol" w:hAnsi="Symbol"/>
    </w:rPr>
  </w:style>
  <w:style w:type="character" w:customStyle="1" w:styleId="MenuOptions">
    <w:name w:val="Menu Options"/>
    <w:basedOn w:val="DefaultParagraphFont"/>
    <w:rsid w:val="00297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2CA"/>
    <w:rPr>
      <w:b/>
    </w:rPr>
  </w:style>
  <w:style w:type="character" w:customStyle="1" w:styleId="Underlined">
    <w:name w:val="Underlined"/>
    <w:basedOn w:val="DefaultParagraphFont"/>
    <w:rsid w:val="002972CA"/>
    <w:rPr>
      <w:u w:val="single"/>
    </w:rPr>
  </w:style>
  <w:style w:type="paragraph" w:customStyle="1" w:styleId="TableBodyTextRight">
    <w:name w:val="Table Body Text Right"/>
    <w:basedOn w:val="TableBodyText"/>
    <w:rsid w:val="00297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2CA"/>
    <w:rPr>
      <w:sz w:val="18"/>
    </w:rPr>
  </w:style>
  <w:style w:type="paragraph" w:customStyle="1" w:styleId="BodySmallRight">
    <w:name w:val="Body Small Right"/>
    <w:basedOn w:val="BodyTextRight"/>
    <w:rsid w:val="002972CA"/>
    <w:rPr>
      <w:sz w:val="18"/>
      <w:szCs w:val="18"/>
    </w:rPr>
  </w:style>
  <w:style w:type="paragraph" w:customStyle="1" w:styleId="MarginEdition">
    <w:name w:val="Margin Edition"/>
    <w:basedOn w:val="MarginNote"/>
    <w:rsid w:val="00297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2CA"/>
    <w:rPr>
      <w:sz w:val="2"/>
      <w:szCs w:val="2"/>
    </w:rPr>
  </w:style>
  <w:style w:type="character" w:customStyle="1" w:styleId="Small">
    <w:name w:val="Small"/>
    <w:basedOn w:val="DefaultParagraphFont"/>
    <w:rsid w:val="002972CA"/>
    <w:rPr>
      <w:sz w:val="16"/>
    </w:rPr>
  </w:style>
  <w:style w:type="paragraph" w:customStyle="1" w:styleId="WideTable">
    <w:name w:val="Wide Table"/>
    <w:basedOn w:val="Normal"/>
    <w:rsid w:val="00297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2CA"/>
  </w:style>
  <w:style w:type="paragraph" w:styleId="Quote">
    <w:name w:val="Quote"/>
    <w:basedOn w:val="Heading1"/>
    <w:link w:val="QuoteChar"/>
    <w:qFormat/>
    <w:rsid w:val="00297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2CA"/>
    <w:pPr>
      <w:pageBreakBefore/>
    </w:pPr>
  </w:style>
  <w:style w:type="paragraph" w:customStyle="1" w:styleId="Border">
    <w:name w:val="Border"/>
    <w:basedOn w:val="Normal"/>
    <w:qFormat/>
    <w:rsid w:val="00297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2CA"/>
    <w:rPr>
      <w:u w:val="single"/>
    </w:rPr>
  </w:style>
  <w:style w:type="paragraph" w:styleId="BalloonText">
    <w:name w:val="Balloon Text"/>
    <w:basedOn w:val="Normal"/>
    <w:link w:val="BalloonTextChar"/>
    <w:rsid w:val="00297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2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2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1382</Words>
  <Characters>8704</Characters>
  <Application>Microsoft Office Word</Application>
  <DocSecurity>0</DocSecurity>
  <Lines>348</Lines>
  <Paragraphs>258</Paragraphs>
  <ScaleCrop>false</ScaleCrop>
  <Company>Author-it Software Corporation Ltd.</Company>
  <LinksUpToDate>false</LinksUpToDate>
  <CharactersWithSpaces>9828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PUAFIR511 Conduct complex prescribed burns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2013-05-01T06:57:00Z</dcterms:created>
  <dcterms:modified xsi:type="dcterms:W3CDTF">2013-05-01T06:57:00Z</dcterms:modified>
</cp:coreProperties>
</file>