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60F" w:rsidP="002A360F">
      <w:pPr>
        <w:pStyle w:val="Title"/>
      </w:pPr>
      <w:r>
        <w:fldChar w:fldCharType="begin"/>
      </w:r>
      <w:r>
        <w:instrText xml:space="preserve"> TITLE   \* MERGEFORMAT </w:instrText>
      </w:r>
      <w:r>
        <w:fldChar w:fldCharType="separate"/>
      </w:r>
      <w:r>
        <w:t>PUAFIR416 Supervise specialist response to aviation accidents and incidents</w:t>
      </w:r>
      <w:r>
        <w:fldChar w:fldCharType="end"/>
      </w:r>
    </w:p>
    <w:p w:rsidR="002A360F" w:rsidP="002A360F">
      <w:pPr>
        <w:pStyle w:val="Version"/>
        <w:sectPr w:rsidSect="00455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59EC" w:rsidP="004559EC">
      <w:pPr>
        <w:pStyle w:val="SuperHeading"/>
      </w:pPr>
      <w:r w:rsidRPr="004559EC">
        <w:t>PUAFIR416 Supervise specialist response to aviation accidents and incidents</w:t>
      </w:r>
    </w:p>
    <w:p w:rsidR="00000000" w:rsidRPr="004559EC" w:rsidP="004559EC">
      <w:pPr>
        <w:pStyle w:val="Heading1"/>
      </w:pPr>
      <w:bookmarkStart w:id="1" w:name="O_570106"/>
      <w:bookmarkEnd w:id="1"/>
      <w:r w:rsidRPr="004559EC">
        <w:t>Modification History</w:t>
      </w:r>
    </w:p>
    <w:tbl>
      <w:tblPr>
        <w:tblW w:w="0" w:type="auto"/>
        <w:tblLayout w:type="fixed"/>
        <w:tblCellMar>
          <w:left w:w="62" w:type="dxa"/>
          <w:right w:w="62" w:type="dxa"/>
        </w:tblCellMar>
        <w:tblLook w:val="0000"/>
      </w:tblPr>
      <w:tblGrid>
        <w:gridCol w:w="1134"/>
        <w:gridCol w:w="1701"/>
        <w:gridCol w:w="4536"/>
      </w:tblGrid>
      <w:tr w:rsidTr="002A36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BodyText"/>
            </w:pPr>
            <w:r w:rsidRPr="004559EC">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BodyText"/>
            </w:pPr>
            <w:r w:rsidRPr="004559EC">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SpecialBold"/>
              </w:rPr>
              <w:t>Comments</w:t>
            </w:r>
          </w:p>
        </w:tc>
      </w:tr>
      <w:tr w:rsidTr="002A360F">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 xml:space="preserve">Editorial changes. </w:t>
            </w:r>
          </w:p>
        </w:tc>
      </w:tr>
      <w:tr w:rsidTr="002A36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BodyText"/>
            </w:pPr>
            <w:r w:rsidRPr="004559EC">
              <w:t>New unit. Equivalent to PUAFIR402B.</w:t>
            </w:r>
          </w:p>
        </w:tc>
      </w:tr>
    </w:tbl>
    <w:p w:rsidR="002A360F" w:rsidP="004559EC">
      <w:pPr>
        <w:pStyle w:val="BodyText"/>
      </w:pPr>
    </w:p>
    <w:p w:rsidR="002A360F" w:rsidP="004559EC">
      <w:pPr>
        <w:pStyle w:val="BodyText"/>
      </w:pPr>
    </w:p>
    <w:p w:rsidR="00000000" w:rsidRPr="004559EC" w:rsidP="004559EC">
      <w:pPr>
        <w:pStyle w:val="AllowPageBreak"/>
      </w:pPr>
    </w:p>
    <w:p w:rsidR="00000000" w:rsidRPr="004559EC" w:rsidP="004559EC">
      <w:pPr>
        <w:pStyle w:val="Heading1"/>
      </w:pPr>
      <w:bookmarkStart w:id="2" w:name="O_570105"/>
      <w:bookmarkEnd w:id="2"/>
      <w:r w:rsidRPr="004559EC">
        <w:t>Unit Descriptor</w:t>
      </w:r>
    </w:p>
    <w:p w:rsidR="00000000" w:rsidRPr="004559EC" w:rsidP="004559EC">
      <w:pPr>
        <w:pStyle w:val="BodyText"/>
      </w:pPr>
      <w:r w:rsidRPr="004559EC">
        <w:t xml:space="preserve">This unit covers the competency required to supervise the initial response to an aviation accident or incident by a specialised aviation firefighting team. </w:t>
      </w:r>
    </w:p>
    <w:p w:rsidR="00000000" w:rsidRPr="004559EC" w:rsidP="004559EC">
      <w:pPr>
        <w:pStyle w:val="BodyText"/>
      </w:pPr>
      <w:r w:rsidRPr="004559EC">
        <w:t>No licensing, legislative, regulatory or certification requirements apply t</w:t>
      </w:r>
      <w:r w:rsidRPr="004559EC">
        <w:t>o this unit at the time of publication.</w:t>
      </w:r>
    </w:p>
    <w:p w:rsidR="00000000" w:rsidRPr="004559EC" w:rsidP="004559EC">
      <w:pPr>
        <w:pStyle w:val="AllowPageBreak"/>
      </w:pPr>
    </w:p>
    <w:p w:rsidR="00000000" w:rsidRPr="004559EC" w:rsidP="004559EC">
      <w:pPr>
        <w:pStyle w:val="Heading1"/>
      </w:pPr>
      <w:bookmarkStart w:id="3" w:name="O_570104"/>
      <w:bookmarkEnd w:id="3"/>
      <w:r w:rsidRPr="004559EC">
        <w:t>Application of the Unit</w:t>
      </w:r>
    </w:p>
    <w:p w:rsidR="002A360F" w:rsidP="004559EC">
      <w:pPr>
        <w:pStyle w:val="BodyText"/>
      </w:pPr>
      <w:r w:rsidRPr="004559EC">
        <w:t>This unit applies to personnel who supervise specialist aviation incident response teams.</w:t>
      </w:r>
    </w:p>
    <w:p w:rsidR="002A360F" w:rsidP="004559EC">
      <w:pPr>
        <w:pStyle w:val="BodyText"/>
      </w:pPr>
    </w:p>
    <w:p w:rsidR="00000000" w:rsidRPr="004559EC" w:rsidP="004559EC">
      <w:pPr>
        <w:pStyle w:val="Heading1"/>
      </w:pPr>
      <w:bookmarkStart w:id="4" w:name="O_570103"/>
      <w:bookmarkEnd w:id="4"/>
      <w:r w:rsidRPr="004559EC">
        <w:t>Licensing/Regulatory Information</w:t>
      </w:r>
    </w:p>
    <w:p w:rsidR="00000000" w:rsidRPr="004559EC" w:rsidP="004559EC">
      <w:pPr>
        <w:pStyle w:val="BodyText"/>
      </w:pPr>
      <w:r w:rsidRPr="004559EC">
        <w:t>Not applicable.</w:t>
      </w:r>
    </w:p>
    <w:p w:rsidR="00000000" w:rsidRPr="004559EC" w:rsidP="004559EC">
      <w:pPr>
        <w:pStyle w:val="AllowPageBreak"/>
      </w:pPr>
    </w:p>
    <w:p w:rsidR="00000000" w:rsidRPr="004559EC" w:rsidP="004559EC">
      <w:pPr>
        <w:pStyle w:val="Heading1"/>
      </w:pPr>
      <w:bookmarkStart w:id="5" w:name="O_570102"/>
      <w:bookmarkEnd w:id="5"/>
      <w:r w:rsidRPr="004559EC">
        <w:t>Pre-Requisites</w:t>
      </w:r>
    </w:p>
    <w:p w:rsidR="00000000" w:rsidRPr="004559EC" w:rsidP="004559EC">
      <w:pPr>
        <w:pStyle w:val="BodyText"/>
      </w:pPr>
      <w:r w:rsidRPr="004559EC">
        <w:t>PUAFIR205B Respond to aviation incident (specialist)</w:t>
      </w:r>
    </w:p>
    <w:p w:rsidR="00000000" w:rsidRPr="004559EC" w:rsidP="004559EC">
      <w:pPr>
        <w:pStyle w:val="AllowPageBreak"/>
      </w:pPr>
    </w:p>
    <w:p w:rsidR="00000000" w:rsidRPr="004559EC" w:rsidP="004559EC">
      <w:pPr>
        <w:pStyle w:val="Heading1"/>
      </w:pPr>
      <w:bookmarkStart w:id="6" w:name="O_570101"/>
      <w:bookmarkEnd w:id="6"/>
      <w:r w:rsidRPr="004559EC">
        <w:t>Employability Skills Information</w:t>
      </w:r>
    </w:p>
    <w:p w:rsidR="00000000" w:rsidRPr="004559EC" w:rsidP="004559EC">
      <w:pPr>
        <w:pStyle w:val="BodyText"/>
      </w:pPr>
      <w:r w:rsidRPr="004559EC">
        <w:t>This unit contains employability skills.</w:t>
      </w:r>
    </w:p>
    <w:p w:rsidR="00000000" w:rsidRPr="004559EC" w:rsidP="004559EC">
      <w:pPr>
        <w:pStyle w:val="AllowPageBreak"/>
      </w:pPr>
    </w:p>
    <w:p w:rsidR="00000000" w:rsidRPr="004559EC" w:rsidP="004559EC">
      <w:pPr>
        <w:pStyle w:val="Heading1"/>
      </w:pPr>
      <w:bookmarkStart w:id="7" w:name="O_570100"/>
      <w:bookmarkEnd w:id="7"/>
      <w:r w:rsidRPr="004559EC">
        <w:t>Elements and Performance Criteria Pre-Content</w:t>
      </w:r>
    </w:p>
    <w:tbl>
      <w:tblPr>
        <w:tblW w:w="0" w:type="auto"/>
        <w:tblLayout w:type="fixed"/>
        <w:tblCellMar>
          <w:left w:w="62" w:type="dxa"/>
          <w:right w:w="62" w:type="dxa"/>
        </w:tblCellMar>
        <w:tblLook w:val="0000"/>
      </w:tblPr>
      <w:tblGrid>
        <w:gridCol w:w="3060"/>
        <w:gridCol w:w="5580"/>
      </w:tblGrid>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t>Elements describe the essential ou</w:t>
            </w:r>
            <w:r w:rsidRPr="004559EC">
              <w:t>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BodyText"/>
            </w:pPr>
            <w:r w:rsidRPr="004559EC">
              <w:t xml:space="preserve">Performance Criteria describe the required performance needed to demonstrate achievement of the element. Where </w:t>
            </w:r>
            <w:r w:rsidRPr="004559EC">
              <w:rPr>
                <w:rStyle w:val="BoldandItalics"/>
              </w:rPr>
              <w:t>bold italicised</w:t>
            </w:r>
            <w:r w:rsidRPr="004559EC">
              <w:t xml:space="preserve"> text is used, further information is detailed in the Range Statement. Assessment of performance i</w:t>
            </w:r>
            <w:r w:rsidRPr="004559EC">
              <w:t>s to be consistent with the Evidence Guide.</w:t>
            </w:r>
          </w:p>
        </w:tc>
      </w:tr>
    </w:tbl>
    <w:p w:rsidR="002A360F" w:rsidP="004559EC">
      <w:pPr>
        <w:pStyle w:val="BodyText"/>
      </w:pPr>
    </w:p>
    <w:p w:rsidR="002A360F" w:rsidP="004559EC">
      <w:pPr>
        <w:pStyle w:val="BodyText"/>
      </w:pPr>
    </w:p>
    <w:p w:rsidR="00000000" w:rsidRPr="004559EC" w:rsidP="004559EC">
      <w:pPr>
        <w:pStyle w:val="Heading1"/>
      </w:pPr>
      <w:bookmarkStart w:id="8" w:name="O_570099"/>
      <w:bookmarkEnd w:id="8"/>
      <w:r w:rsidRPr="004559EC">
        <w:t>Elements and Performance Criteria</w:t>
      </w:r>
    </w:p>
    <w:tbl>
      <w:tblPr>
        <w:tblW w:w="0" w:type="auto"/>
        <w:tblLayout w:type="fixed"/>
        <w:tblCellMar>
          <w:left w:w="62" w:type="dxa"/>
          <w:right w:w="62" w:type="dxa"/>
        </w:tblCellMar>
        <w:tblLook w:val="0000"/>
      </w:tblPr>
      <w:tblGrid>
        <w:gridCol w:w="3060"/>
        <w:gridCol w:w="5580"/>
      </w:tblGrid>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PERFORMANCE CRITERIA</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1.</w:t>
            </w:r>
            <w:r w:rsidRPr="004559EC">
              <w:rPr>
                <w:rStyle w:val="SpecialBold"/>
              </w:rPr>
              <w:tab/>
              <w:t>Respond to aviation accidents and incidents</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1.1</w:t>
            </w:r>
            <w:r w:rsidRPr="004559EC">
              <w:tab/>
            </w:r>
            <w:r w:rsidRPr="004559EC">
              <w:t xml:space="preserve">International Civil Aviation Organization (ICAO)/Civil Aviation Safety Authority (CASA) requirement/recommendations are determined when attending </w:t>
            </w:r>
            <w:r w:rsidRPr="004559EC">
              <w:rPr>
                <w:rStyle w:val="BoldandItalics"/>
              </w:rPr>
              <w:t>aviation accidents and incidents</w:t>
            </w:r>
            <w:r w:rsidRPr="004559EC">
              <w:t>.</w:t>
            </w:r>
          </w:p>
          <w:p w:rsidR="00000000" w:rsidRPr="004559EC" w:rsidP="004559EC">
            <w:pPr>
              <w:pStyle w:val="List"/>
            </w:pPr>
            <w:r w:rsidRPr="004559EC">
              <w:t>1.2</w:t>
            </w:r>
            <w:r w:rsidRPr="004559EC">
              <w:tab/>
              <w:t>ICAO/CASA requirement/recommendations are determined when attending avia</w:t>
            </w:r>
            <w:r w:rsidRPr="004559EC">
              <w:t>tion accidents and incidents.</w:t>
            </w:r>
          </w:p>
          <w:p w:rsidR="00000000" w:rsidRPr="004559EC" w:rsidP="004559EC">
            <w:pPr>
              <w:pStyle w:val="List"/>
            </w:pPr>
            <w:r w:rsidRPr="004559EC">
              <w:t>1.3</w:t>
            </w:r>
            <w:r w:rsidRPr="004559EC">
              <w:rPr>
                <w:rStyle w:val="BoldandItalics"/>
              </w:rPr>
              <w:tab/>
              <w:t>Aviation accident and incident response conditions</w:t>
            </w:r>
            <w:r w:rsidRPr="004559EC">
              <w:t xml:space="preserve"> are analysed in accordance with aviation agency practices and procedures.</w:t>
            </w:r>
          </w:p>
          <w:p w:rsidR="00000000" w:rsidRPr="004559EC" w:rsidP="004559EC">
            <w:pPr>
              <w:pStyle w:val="List"/>
            </w:pPr>
            <w:r w:rsidRPr="004559EC">
              <w:t>1.4</w:t>
            </w:r>
            <w:r w:rsidRPr="004559EC">
              <w:tab/>
              <w:t xml:space="preserve">Appropriate </w:t>
            </w:r>
            <w:r w:rsidRPr="004559EC">
              <w:rPr>
                <w:rStyle w:val="BoldandItalics"/>
              </w:rPr>
              <w:t>resources</w:t>
            </w:r>
            <w:r w:rsidRPr="004559EC">
              <w:t xml:space="preserve"> are identified, accessed and used in accordance with aviation agency pr</w:t>
            </w:r>
            <w:r w:rsidRPr="004559EC">
              <w:t>actices and procedures.</w:t>
            </w:r>
          </w:p>
          <w:p w:rsidR="00000000" w:rsidP="004559EC">
            <w:pPr>
              <w:pStyle w:val="List"/>
              <w:rPr>
                <w:lang w:val="en-NZ"/>
              </w:rPr>
            </w:pPr>
            <w:r w:rsidRPr="004559EC">
              <w:t>1.5</w:t>
            </w:r>
            <w:r w:rsidRPr="004559EC">
              <w:rPr>
                <w:rStyle w:val="BoldandItalics"/>
              </w:rPr>
              <w:tab/>
              <w:t>Hazards and special risks</w:t>
            </w:r>
            <w:r w:rsidRPr="004559EC">
              <w:t xml:space="preserve"> are identified and continually monitored and communicated in accordance with aviation agency practices and procedures.</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2.</w:t>
            </w:r>
            <w:r w:rsidRPr="004559EC">
              <w:rPr>
                <w:rStyle w:val="SpecialBold"/>
              </w:rPr>
              <w:tab/>
              <w:t>Determine aircraft size-up</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2.1</w:t>
            </w:r>
            <w:r w:rsidRPr="004559EC">
              <w:rPr>
                <w:rStyle w:val="BoldandItalics"/>
              </w:rPr>
              <w:tab/>
              <w:t>Size-up</w:t>
            </w:r>
            <w:r w:rsidRPr="004559EC">
              <w:t xml:space="preserve"> </w:t>
            </w:r>
            <w:r w:rsidRPr="004559EC">
              <w:rPr>
                <w:rStyle w:val="BoldandItalics"/>
              </w:rPr>
              <w:t>strategy</w:t>
            </w:r>
            <w:r w:rsidRPr="004559EC">
              <w:t xml:space="preserve"> is determined for principal aircraft attack based on </w:t>
            </w:r>
            <w:r w:rsidRPr="004559EC">
              <w:rPr>
                <w:rStyle w:val="BoldandItalics"/>
              </w:rPr>
              <w:t>relevant factors</w:t>
            </w:r>
            <w:r w:rsidRPr="004559EC">
              <w:t>.</w:t>
            </w:r>
          </w:p>
          <w:p w:rsidR="00000000" w:rsidP="004559EC">
            <w:pPr>
              <w:pStyle w:val="List"/>
              <w:rPr>
                <w:lang w:val="en-NZ"/>
              </w:rPr>
            </w:pPr>
            <w:r w:rsidRPr="004559EC">
              <w:t>2.2</w:t>
            </w:r>
            <w:r w:rsidRPr="004559EC">
              <w:tab/>
              <w:t>Size-up strategy is communicated to firefighting team.</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3.</w:t>
            </w:r>
            <w:r w:rsidRPr="004559EC">
              <w:rPr>
                <w:rStyle w:val="SpecialBold"/>
              </w:rPr>
              <w:tab/>
              <w:t>Control an aircraft accident or incident</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3.1</w:t>
            </w:r>
            <w:r w:rsidRPr="004559EC">
              <w:tab/>
              <w:t>Fireground tactics are applied and continually monitored and communicated in</w:t>
            </w:r>
            <w:r w:rsidRPr="004559EC">
              <w:t xml:space="preserve"> accordance with aviation agency procedures.</w:t>
            </w:r>
          </w:p>
          <w:p w:rsidR="00000000" w:rsidRPr="004559EC" w:rsidP="004559EC">
            <w:pPr>
              <w:pStyle w:val="List"/>
            </w:pPr>
            <w:r w:rsidRPr="004559EC">
              <w:t>3.2</w:t>
            </w:r>
            <w:r w:rsidRPr="004559EC">
              <w:tab/>
              <w:t>Firefighting teams and incident conditions are monitored to maintain the safest possible working conditions at the scene.</w:t>
            </w:r>
          </w:p>
          <w:p w:rsidR="00000000" w:rsidRPr="004559EC" w:rsidP="004559EC">
            <w:pPr>
              <w:pStyle w:val="List"/>
            </w:pPr>
            <w:r w:rsidRPr="004559EC">
              <w:t>3.3</w:t>
            </w:r>
            <w:r w:rsidRPr="004559EC">
              <w:tab/>
              <w:t>Changing conditions are communicated to supervisor and team members.</w:t>
            </w:r>
          </w:p>
          <w:p w:rsidR="00000000" w:rsidP="004559EC">
            <w:pPr>
              <w:pStyle w:val="List"/>
              <w:rPr>
                <w:lang w:val="en-NZ"/>
              </w:rPr>
            </w:pPr>
            <w:r w:rsidRPr="004559EC">
              <w:t>3.4</w:t>
            </w:r>
            <w:r w:rsidRPr="004559EC">
              <w:tab/>
              <w:t>Extingui</w:t>
            </w:r>
            <w:r w:rsidRPr="004559EC">
              <w:t>shing medium is applied correctly.</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4.</w:t>
            </w:r>
            <w:r w:rsidRPr="004559EC">
              <w:rPr>
                <w:rStyle w:val="SpecialBold"/>
              </w:rPr>
              <w:tab/>
              <w:t>Supervise the rescue and evacuation of persons on board aircraft</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4.1</w:t>
            </w:r>
            <w:r w:rsidRPr="004559EC">
              <w:tab/>
              <w:t>Passenger and crew evacuation and movement to a safe area are coordinated in accordance with Aerodrome Emergency Plan.</w:t>
            </w:r>
          </w:p>
          <w:p w:rsidR="00000000" w:rsidRPr="004559EC" w:rsidP="004559EC">
            <w:pPr>
              <w:pStyle w:val="List"/>
            </w:pPr>
            <w:r w:rsidRPr="004559EC">
              <w:t>4.2</w:t>
            </w:r>
            <w:r w:rsidRPr="004559EC">
              <w:tab/>
              <w:t>Removal of injured person</w:t>
            </w:r>
            <w:r w:rsidRPr="004559EC">
              <w:t>s is undertaken and medical assistance provided in accordance with aviation agency operational practices and procedures.</w:t>
            </w:r>
          </w:p>
          <w:p w:rsidR="00000000" w:rsidRPr="004559EC" w:rsidP="004559EC">
            <w:pPr>
              <w:pStyle w:val="List"/>
            </w:pPr>
            <w:r w:rsidRPr="004559EC">
              <w:t>4.3</w:t>
            </w:r>
            <w:r w:rsidRPr="004559EC">
              <w:tab/>
              <w:t>Operation of extrication equipment is monitored.</w:t>
            </w:r>
          </w:p>
          <w:p w:rsidR="00000000" w:rsidRPr="004559EC" w:rsidP="004559EC">
            <w:pPr>
              <w:pStyle w:val="List"/>
            </w:pPr>
            <w:r w:rsidRPr="004559EC">
              <w:t>4.4</w:t>
            </w:r>
            <w:r w:rsidRPr="004559EC">
              <w:tab/>
              <w:t xml:space="preserve">Aircraft facilities, equipment or structures removed or damaged during rescue </w:t>
            </w:r>
            <w:r w:rsidRPr="004559EC">
              <w:t>operations are recorded in accordance with Air Navigation Regulations.</w:t>
            </w:r>
          </w:p>
          <w:p w:rsidR="00000000" w:rsidP="004559EC">
            <w:pPr>
              <w:pStyle w:val="List"/>
              <w:rPr>
                <w:lang w:val="en-NZ"/>
              </w:rPr>
            </w:pPr>
            <w:r w:rsidRPr="004559EC">
              <w:t>4.5</w:t>
            </w:r>
            <w:r w:rsidRPr="004559EC">
              <w:tab/>
              <w:t>All persons on board are accounted for and information communicated to DISPLAN coordinator in accordance with Civil Aviation Regulations.</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5.</w:t>
            </w:r>
            <w:r w:rsidRPr="004559EC">
              <w:rPr>
                <w:rStyle w:val="SpecialBold"/>
              </w:rPr>
              <w:tab/>
              <w:t>Preserve aircraft scene</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5.1</w:t>
            </w:r>
            <w:r w:rsidRPr="004559EC">
              <w:tab/>
            </w:r>
            <w:r w:rsidRPr="004559EC">
              <w:t>Damage to the aircraft is noted and recorded in accordance with aviation agency practices and procedures.</w:t>
            </w:r>
          </w:p>
          <w:p w:rsidR="00000000" w:rsidP="004559EC">
            <w:pPr>
              <w:pStyle w:val="List"/>
              <w:rPr>
                <w:lang w:val="en-NZ"/>
              </w:rPr>
            </w:pPr>
            <w:r w:rsidRPr="004559EC">
              <w:t>5.2</w:t>
            </w:r>
            <w:r w:rsidRPr="004559EC">
              <w:tab/>
              <w:t>Security of aircraft and scene is maintained in accordance with aviation safety organisation processes and procedures.</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List"/>
              <w:rPr>
                <w:lang w:val="en-NZ"/>
              </w:rPr>
            </w:pPr>
            <w:r w:rsidRPr="004559EC">
              <w:rPr>
                <w:rStyle w:val="SpecialBold"/>
              </w:rPr>
              <w:t>6.</w:t>
            </w:r>
            <w:r w:rsidRPr="004559EC">
              <w:rPr>
                <w:rStyle w:val="SpecialBold"/>
              </w:rPr>
              <w:tab/>
              <w:t>Liaise with emergency s</w:t>
            </w:r>
            <w:r w:rsidRPr="004559EC">
              <w:rPr>
                <w:rStyle w:val="SpecialBold"/>
              </w:rPr>
              <w:t>ervices</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List"/>
            </w:pPr>
            <w:r w:rsidRPr="004559EC">
              <w:t>6.1</w:t>
            </w:r>
            <w:r w:rsidRPr="004559EC">
              <w:tab/>
              <w:t>Incident is handed over to senior AEP coordinator when incident management is complete and it is safe to do so, in accordance with aviation safety organisation processes and procedures.</w:t>
            </w:r>
          </w:p>
          <w:p w:rsidR="00000000" w:rsidRPr="004559EC" w:rsidP="004559EC">
            <w:pPr>
              <w:pStyle w:val="List"/>
            </w:pPr>
            <w:r w:rsidRPr="004559EC">
              <w:t>6.2</w:t>
            </w:r>
            <w:r w:rsidRPr="004559EC">
              <w:rPr>
                <w:rStyle w:val="BoldandItalics"/>
              </w:rPr>
              <w:tab/>
              <w:t>Emergency services liaison</w:t>
            </w:r>
            <w:r w:rsidRPr="004559EC">
              <w:t xml:space="preserve"> is undertaken as required.</w:t>
            </w:r>
          </w:p>
        </w:tc>
      </w:tr>
    </w:tbl>
    <w:p w:rsidR="00000000" w:rsidRPr="004559EC" w:rsidP="004559EC">
      <w:pPr>
        <w:pStyle w:val="List"/>
      </w:pPr>
    </w:p>
    <w:p w:rsidR="00000000" w:rsidRPr="004559EC" w:rsidP="004559EC">
      <w:pPr>
        <w:pStyle w:val="AllowPageBreak"/>
      </w:pPr>
    </w:p>
    <w:p w:rsidR="00000000" w:rsidRPr="004559EC" w:rsidP="004559EC">
      <w:pPr>
        <w:pStyle w:val="Heading1"/>
      </w:pPr>
      <w:bookmarkStart w:id="9" w:name="O_570098"/>
      <w:bookmarkEnd w:id="9"/>
      <w:r w:rsidRPr="004559EC">
        <w:t>Required Skills and Knowledge</w:t>
      </w:r>
    </w:p>
    <w:tbl>
      <w:tblPr>
        <w:tblW w:w="0" w:type="auto"/>
        <w:tblLayout w:type="fixed"/>
        <w:tblCellMar>
          <w:left w:w="62" w:type="dxa"/>
          <w:right w:w="62" w:type="dxa"/>
        </w:tblCellMar>
        <w:tblLook w:val="0000"/>
      </w:tblPr>
      <w:tblGrid>
        <w:gridCol w:w="8640"/>
      </w:tblGrid>
      <w:tr w:rsidTr="004559E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t>This describes the essential skills and knowledge and their level, required for this unit.</w:t>
            </w:r>
          </w:p>
        </w:tc>
      </w:tr>
      <w:tr w:rsidTr="004559E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rPr>
                <w:rStyle w:val="SpecialBold"/>
              </w:rPr>
              <w:t>Required Skills</w:t>
            </w:r>
          </w:p>
        </w:tc>
      </w:tr>
      <w:tr w:rsidTr="004559E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59EC" w:rsidP="004559EC">
            <w:pPr>
              <w:pStyle w:val="ListBullet"/>
            </w:pPr>
            <w:r w:rsidRPr="004559EC">
              <w:t>apply aviation strategy, tactics and techniques</w:t>
            </w:r>
          </w:p>
          <w:p w:rsidR="00000000" w:rsidRPr="004559EC" w:rsidP="004559EC">
            <w:pPr>
              <w:pStyle w:val="ListBullet"/>
            </w:pPr>
            <w:r w:rsidRPr="004559EC">
              <w:t>apply rescue strategies and tactics</w:t>
            </w:r>
          </w:p>
          <w:p w:rsidR="00000000" w:rsidRPr="004559EC" w:rsidP="004559EC">
            <w:pPr>
              <w:pStyle w:val="ListBullet"/>
            </w:pPr>
            <w:r w:rsidRPr="004559EC">
              <w:t>apply size-up strategies</w:t>
            </w:r>
          </w:p>
          <w:p w:rsidR="00000000" w:rsidRPr="004559EC" w:rsidP="004559EC">
            <w:pPr>
              <w:pStyle w:val="ListBullet"/>
            </w:pPr>
            <w:r w:rsidRPr="004559EC">
              <w:t>identify hazards</w:t>
            </w:r>
          </w:p>
          <w:p w:rsidR="00000000" w:rsidRPr="004559EC" w:rsidP="004559EC">
            <w:pPr>
              <w:pStyle w:val="ListBullet"/>
            </w:pPr>
            <w:r w:rsidRPr="004559EC">
              <w:t>implement aerodrome operating procedures</w:t>
            </w:r>
          </w:p>
          <w:p w:rsidR="00000000" w:rsidRPr="004559EC" w:rsidP="004559EC">
            <w:pPr>
              <w:pStyle w:val="ListBullet"/>
            </w:pPr>
            <w:r w:rsidRPr="004559EC">
              <w:t xml:space="preserve">implement appropriate techniques/strategies/procedures </w:t>
            </w:r>
          </w:p>
          <w:p w:rsidR="00000000" w:rsidP="004559EC">
            <w:pPr>
              <w:pStyle w:val="ListBullet"/>
              <w:rPr>
                <w:lang w:val="en-NZ"/>
              </w:rPr>
            </w:pPr>
            <w:r w:rsidRPr="004559EC">
              <w:t>implement incident management procedures</w:t>
            </w:r>
          </w:p>
        </w:tc>
      </w:tr>
      <w:tr w:rsidTr="004559E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rPr>
                <w:rStyle w:val="SpecialBold"/>
              </w:rPr>
              <w:t>Required Knowledge</w:t>
            </w:r>
          </w:p>
        </w:tc>
      </w:tr>
      <w:tr w:rsidTr="004559E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59EC" w:rsidP="004559EC">
            <w:pPr>
              <w:pStyle w:val="ListBullet"/>
            </w:pPr>
            <w:r w:rsidRPr="004559EC">
              <w:t>aerodrome emergency plans</w:t>
            </w:r>
          </w:p>
          <w:p w:rsidR="00000000" w:rsidRPr="004559EC" w:rsidP="004559EC">
            <w:pPr>
              <w:pStyle w:val="ListBullet"/>
            </w:pPr>
            <w:r w:rsidRPr="004559EC">
              <w:t>aerodrome operating procedur</w:t>
            </w:r>
            <w:r w:rsidRPr="004559EC">
              <w:t>es</w:t>
            </w:r>
          </w:p>
          <w:p w:rsidR="00000000" w:rsidRPr="004559EC" w:rsidP="004559EC">
            <w:pPr>
              <w:pStyle w:val="ListBullet"/>
            </w:pPr>
            <w:r w:rsidRPr="004559EC">
              <w:t>air navigation regulations</w:t>
            </w:r>
          </w:p>
          <w:p w:rsidR="00000000" w:rsidRPr="004559EC" w:rsidP="004559EC">
            <w:pPr>
              <w:pStyle w:val="ListBullet"/>
            </w:pPr>
            <w:r w:rsidRPr="004559EC">
              <w:t>aircraft details (construction, control surfaces, engines)</w:t>
            </w:r>
          </w:p>
          <w:p w:rsidR="00000000" w:rsidRPr="004559EC" w:rsidP="004559EC">
            <w:pPr>
              <w:pStyle w:val="ListBullet"/>
            </w:pPr>
            <w:r w:rsidRPr="004559EC">
              <w:t xml:space="preserve">CASA regulatory arrangements and standards </w:t>
            </w:r>
          </w:p>
          <w:p w:rsidR="00000000" w:rsidRPr="004559EC" w:rsidP="004559EC">
            <w:pPr>
              <w:pStyle w:val="ListBullet"/>
            </w:pPr>
            <w:r w:rsidRPr="004559EC">
              <w:t>Civil Aviation Regulations</w:t>
            </w:r>
          </w:p>
          <w:p w:rsidR="00000000" w:rsidRPr="004559EC" w:rsidP="004559EC">
            <w:pPr>
              <w:pStyle w:val="ListBullet"/>
            </w:pPr>
            <w:r w:rsidRPr="004559EC">
              <w:t>fireground strategies and tactics for aircraft incidents</w:t>
            </w:r>
          </w:p>
          <w:p w:rsidR="00000000" w:rsidRPr="004559EC" w:rsidP="004559EC">
            <w:pPr>
              <w:pStyle w:val="ListBullet"/>
            </w:pPr>
            <w:r w:rsidRPr="004559EC">
              <w:t xml:space="preserve">ICAO standards and recommended practices </w:t>
            </w:r>
          </w:p>
          <w:p w:rsidR="00000000" w:rsidRPr="004559EC" w:rsidP="004559EC">
            <w:pPr>
              <w:pStyle w:val="ListBullet"/>
            </w:pPr>
            <w:r w:rsidRPr="004559EC">
              <w:t>identification of hazards (fuel systems, hydraulic systems, electrical systems, pyrotechnics, armaments and other hazards for military aircraft)</w:t>
            </w:r>
          </w:p>
          <w:p w:rsidR="00000000" w:rsidRPr="004559EC" w:rsidP="004559EC">
            <w:pPr>
              <w:pStyle w:val="ListBullet"/>
            </w:pPr>
            <w:r w:rsidRPr="004559EC">
              <w:t>operation of emergency exits</w:t>
            </w:r>
          </w:p>
          <w:p w:rsidR="00000000" w:rsidRPr="004559EC" w:rsidP="004559EC">
            <w:pPr>
              <w:pStyle w:val="ListBullet"/>
            </w:pPr>
            <w:r w:rsidRPr="004559EC">
              <w:t>security of scene</w:t>
            </w:r>
            <w:r w:rsidRPr="004559EC">
              <w:tab/>
            </w:r>
          </w:p>
        </w:tc>
      </w:tr>
    </w:tbl>
    <w:p w:rsidR="00000000" w:rsidRPr="004559EC" w:rsidP="004559EC">
      <w:pPr>
        <w:pStyle w:val="BodyText"/>
      </w:pPr>
    </w:p>
    <w:p w:rsidR="00000000" w:rsidRPr="004559EC" w:rsidP="004559EC">
      <w:pPr>
        <w:pStyle w:val="AllowPageBreak"/>
      </w:pPr>
    </w:p>
    <w:p w:rsidR="00000000" w:rsidRPr="004559EC" w:rsidP="004559EC">
      <w:pPr>
        <w:pStyle w:val="Heading1"/>
      </w:pPr>
      <w:bookmarkStart w:id="10" w:name="O_570097"/>
      <w:bookmarkEnd w:id="10"/>
      <w:r w:rsidRPr="004559EC">
        <w:t>Ev</w:t>
      </w:r>
      <w:r w:rsidRPr="004559EC">
        <w:t>idence Guide</w:t>
      </w:r>
    </w:p>
    <w:tbl>
      <w:tblPr>
        <w:tblW w:w="0" w:type="auto"/>
        <w:tblLayout w:type="fixed"/>
        <w:tblCellMar>
          <w:left w:w="62" w:type="dxa"/>
          <w:right w:w="62" w:type="dxa"/>
        </w:tblCellMar>
        <w:tblLook w:val="0000"/>
      </w:tblPr>
      <w:tblGrid>
        <w:gridCol w:w="3060"/>
        <w:gridCol w:w="5580"/>
      </w:tblGrid>
      <w:tr w:rsidTr="004559E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t>The evidence guide provides advice on assessment and must be read in conjunction with the Performance Criteria, Required Skills and Knowledge, the Range Statement and the Assessment Guidelines for this Training Package.</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BodyText"/>
            </w:pPr>
            <w:r w:rsidRPr="004559EC">
              <w:t>Assessment must confirm the ability to:</w:t>
            </w:r>
          </w:p>
          <w:p w:rsidR="00000000" w:rsidRPr="004559EC" w:rsidP="004559EC">
            <w:pPr>
              <w:pStyle w:val="ListBullet"/>
            </w:pPr>
            <w:r w:rsidRPr="004559EC">
              <w:t>conduct overall size-up operations of an aviation accident and incident</w:t>
            </w:r>
          </w:p>
          <w:p w:rsidR="00000000" w:rsidRPr="004559EC" w:rsidP="004559EC">
            <w:pPr>
              <w:pStyle w:val="ListBullet"/>
            </w:pPr>
            <w:r w:rsidRPr="004559EC">
              <w:t>control firefighting tactics and strategies</w:t>
            </w:r>
          </w:p>
          <w:p w:rsidR="00000000" w:rsidRPr="004559EC" w:rsidP="004559EC">
            <w:pPr>
              <w:pStyle w:val="ListBullet"/>
            </w:pPr>
            <w:r w:rsidRPr="004559EC">
              <w:t>approp</w:t>
            </w:r>
            <w:r w:rsidRPr="004559EC">
              <w:t>riately select and use aviation firefighting equipment, firefighting agents and protective equipment under response conditions</w:t>
            </w:r>
          </w:p>
          <w:p w:rsidR="00000000" w:rsidRPr="004559EC" w:rsidP="004559EC">
            <w:pPr>
              <w:pStyle w:val="ListBullet"/>
            </w:pPr>
            <w:r w:rsidRPr="004559EC">
              <w:t>implement action plans in accordance with standard operating procedures and regulatory requirements</w:t>
            </w:r>
          </w:p>
          <w:p w:rsidR="00000000" w:rsidRPr="004559EC" w:rsidP="004559EC">
            <w:pPr>
              <w:pStyle w:val="BodyText"/>
            </w:pPr>
            <w:r w:rsidRPr="004559EC">
              <w:rPr>
                <w:rStyle w:val="SpecialBold"/>
              </w:rPr>
              <w:t>Consistency in performance</w:t>
            </w:r>
          </w:p>
          <w:p w:rsidR="00000000" w:rsidP="004559EC">
            <w:pPr>
              <w:pStyle w:val="BodyText"/>
              <w:rPr>
                <w:lang w:val="en-NZ"/>
              </w:rPr>
            </w:pPr>
            <w:r w:rsidRPr="004559EC">
              <w:t>Co</w:t>
            </w:r>
            <w:r w:rsidRPr="004559EC">
              <w:t>mpetency should be demonstrated in a range of actual or simulated aviation incidents.</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559EC" w:rsidP="004559EC">
            <w:pPr>
              <w:pStyle w:val="BodyText"/>
            </w:pPr>
            <w:r w:rsidRPr="004559E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BodyText"/>
            </w:pPr>
            <w:r w:rsidRPr="004559EC">
              <w:rPr>
                <w:rStyle w:val="SpecialBold"/>
              </w:rPr>
              <w:t>Context of assessment</w:t>
            </w:r>
          </w:p>
          <w:p w:rsidR="00000000" w:rsidRPr="004559EC" w:rsidP="004559EC">
            <w:pPr>
              <w:pStyle w:val="BodyText"/>
            </w:pPr>
            <w:r w:rsidRPr="004559EC">
              <w:t>Competency should be assessed on-the-job and in a range of simulated aviation fires and incidents.</w:t>
            </w:r>
          </w:p>
          <w:p w:rsidR="00000000" w:rsidRPr="004559EC" w:rsidP="004559EC">
            <w:pPr>
              <w:pStyle w:val="BodyText"/>
            </w:pPr>
            <w:r w:rsidRPr="004559EC">
              <w:rPr>
                <w:rStyle w:val="SpecialBold"/>
              </w:rPr>
              <w:t>Specific resources for assessment</w:t>
            </w:r>
          </w:p>
          <w:p w:rsidR="00000000" w:rsidRPr="004559EC" w:rsidP="004559EC">
            <w:pPr>
              <w:pStyle w:val="BodyText"/>
            </w:pPr>
            <w:r w:rsidRPr="004559EC">
              <w:t>Access is required to:</w:t>
            </w:r>
          </w:p>
          <w:p w:rsidR="00000000" w:rsidRPr="004559EC" w:rsidP="004559EC">
            <w:pPr>
              <w:pStyle w:val="ListBullet"/>
            </w:pPr>
            <w:r w:rsidRPr="004559EC">
              <w:t>specialised aviation firefighting equipment and mediums</w:t>
            </w:r>
          </w:p>
          <w:p w:rsidR="00000000" w:rsidRPr="004559EC" w:rsidP="004559EC">
            <w:pPr>
              <w:pStyle w:val="ListBullet"/>
            </w:pPr>
            <w:r w:rsidRPr="004559EC">
              <w:t>appropriate protective clothing and equipment</w:t>
            </w:r>
          </w:p>
          <w:p w:rsidR="00000000" w:rsidRPr="004559EC" w:rsidP="004559EC">
            <w:pPr>
              <w:pStyle w:val="ListBullet"/>
            </w:pPr>
            <w:r w:rsidRPr="004559EC">
              <w:t>environmentally sound training ground incorporating aircraft simulations for practical training</w:t>
            </w:r>
          </w:p>
          <w:p w:rsidR="00000000" w:rsidRPr="004559EC" w:rsidP="004559EC">
            <w:pPr>
              <w:pStyle w:val="ListBullet"/>
            </w:pPr>
            <w:r w:rsidRPr="004559EC">
              <w:t>appropriate fuels for burning</w:t>
            </w:r>
          </w:p>
          <w:p w:rsidR="00000000" w:rsidRPr="004559EC" w:rsidP="004559EC">
            <w:pPr>
              <w:pStyle w:val="ListBullet"/>
            </w:pPr>
            <w:r w:rsidRPr="004559EC">
              <w:t>aircraft or simulator</w:t>
            </w:r>
          </w:p>
          <w:p w:rsidR="00000000" w:rsidP="004559EC">
            <w:pPr>
              <w:pStyle w:val="ListBullet"/>
              <w:rPr>
                <w:lang w:val="en-NZ"/>
              </w:rPr>
            </w:pPr>
            <w:r w:rsidRPr="004559EC">
              <w:t>agency regulations</w:t>
            </w:r>
          </w:p>
        </w:tc>
      </w:tr>
      <w:tr w:rsidTr="004559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59EC">
            <w:pPr>
              <w:pStyle w:val="BodyText"/>
              <w:rPr>
                <w:lang w:val="en-NZ"/>
              </w:rPr>
            </w:pPr>
            <w:r w:rsidRPr="004559EC">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4559EC" w:rsidP="004559EC">
            <w:pPr>
              <w:pStyle w:val="BodyText"/>
            </w:pPr>
            <w:r w:rsidRPr="004559EC">
              <w:t>In a public safety environment assessment is usually conducted via direct observation in a training environment or in the workplace via subject matter supervisio</w:t>
            </w:r>
            <w:r w:rsidRPr="004559EC">
              <w:t>n and/or mentoring, which is typically recorded in a competency workbook.</w:t>
            </w:r>
          </w:p>
          <w:p w:rsidR="00000000" w:rsidRPr="004559EC" w:rsidP="004559EC">
            <w:pPr>
              <w:pStyle w:val="BodyText"/>
            </w:pPr>
            <w:r w:rsidRPr="004559EC">
              <w:t>Assessment is completed using appropriately qualified assessors who select the most appropriate method of assessment.</w:t>
            </w:r>
          </w:p>
          <w:p w:rsidR="00000000" w:rsidRPr="004559EC" w:rsidP="004559EC">
            <w:pPr>
              <w:pStyle w:val="BodyText"/>
            </w:pPr>
            <w:r w:rsidRPr="004559EC">
              <w:t>Assessment may occur in an operational environment or in an agency-approved simulated work environment. Forms of assessment that are typically used include:</w:t>
            </w:r>
          </w:p>
          <w:p w:rsidR="00000000" w:rsidRPr="004559EC" w:rsidP="004559EC">
            <w:pPr>
              <w:pStyle w:val="ListBullet"/>
            </w:pPr>
            <w:r w:rsidRPr="004559EC">
              <w:t>direct observation</w:t>
            </w:r>
          </w:p>
          <w:p w:rsidR="00000000" w:rsidRPr="004559EC" w:rsidP="004559EC">
            <w:pPr>
              <w:pStyle w:val="ListBullet"/>
            </w:pPr>
            <w:r w:rsidRPr="004559EC">
              <w:t>interviewing the candidate</w:t>
            </w:r>
          </w:p>
          <w:p w:rsidR="00000000" w:rsidRPr="004559EC" w:rsidP="004559EC">
            <w:pPr>
              <w:pStyle w:val="ListBullet"/>
            </w:pPr>
            <w:r w:rsidRPr="004559EC">
              <w:t>journals and workplace documentation</w:t>
            </w:r>
          </w:p>
          <w:p w:rsidR="00000000" w:rsidRPr="004559EC" w:rsidP="004559EC">
            <w:pPr>
              <w:pStyle w:val="ListBullet"/>
            </w:pPr>
            <w:r w:rsidRPr="004559EC">
              <w:t>third party rep</w:t>
            </w:r>
            <w:r w:rsidRPr="004559EC">
              <w:t>orts from supervisors</w:t>
            </w:r>
          </w:p>
          <w:p w:rsidR="00000000" w:rsidRPr="004559EC" w:rsidP="004559EC">
            <w:pPr>
              <w:pStyle w:val="ListBullet"/>
            </w:pPr>
            <w:r w:rsidRPr="004559EC">
              <w:t>written or oral questions</w:t>
            </w:r>
          </w:p>
        </w:tc>
      </w:tr>
    </w:tbl>
    <w:p w:rsidR="00000000" w:rsidRPr="004559EC" w:rsidP="004559EC">
      <w:pPr>
        <w:pStyle w:val="BodyText"/>
      </w:pPr>
    </w:p>
    <w:p w:rsidR="00000000" w:rsidRPr="004559EC" w:rsidP="004559EC">
      <w:pPr>
        <w:pStyle w:val="AllowPageBreak"/>
      </w:pPr>
    </w:p>
    <w:p w:rsidR="00000000" w:rsidRPr="004559EC" w:rsidP="004559EC">
      <w:pPr>
        <w:pStyle w:val="Heading1"/>
      </w:pPr>
      <w:bookmarkStart w:id="11" w:name="O_570096"/>
      <w:bookmarkEnd w:id="11"/>
      <w:r w:rsidRPr="004559EC">
        <w:t>Range Statement</w:t>
      </w:r>
    </w:p>
    <w:tbl>
      <w:tblPr>
        <w:tblW w:w="0" w:type="auto"/>
        <w:tblLayout w:type="fixed"/>
        <w:tblCellMar>
          <w:left w:w="62" w:type="dxa"/>
          <w:right w:w="62" w:type="dxa"/>
        </w:tblCellMar>
        <w:tblLook w:val="0000"/>
      </w:tblPr>
      <w:tblGrid>
        <w:gridCol w:w="3060"/>
        <w:gridCol w:w="5580"/>
      </w:tblGrid>
      <w:tr w:rsidTr="004559E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 xml:space="preserve">The Range Statement relates to the Unit of Competency as a whole. It allows for different work environments and situations that may affect performance. </w:t>
            </w:r>
            <w:r w:rsidRPr="004559EC">
              <w:rPr>
                <w:rStyle w:val="BoldandItalics"/>
              </w:rPr>
              <w:t>Bold italicised</w:t>
            </w:r>
            <w:r w:rsidRPr="004559EC">
              <w:t xml:space="preserve"> wordi</w:t>
            </w:r>
            <w:r w:rsidRPr="004559EC">
              <w:t>ng in the Performance Criteria is detailed below.</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Aviation accidents and incidents</w:t>
            </w:r>
            <w:r w:rsidRPr="004559EC">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aircraft fires including:</w:t>
            </w:r>
          </w:p>
          <w:p w:rsidR="00000000" w:rsidRPr="004559EC" w:rsidP="004559EC">
            <w:pPr>
              <w:pStyle w:val="ListBullet2"/>
            </w:pPr>
            <w:r w:rsidRPr="004559EC">
              <w:t>auxiliary power unit fire</w:t>
            </w:r>
          </w:p>
          <w:p w:rsidR="00000000" w:rsidRPr="004559EC" w:rsidP="004559EC">
            <w:pPr>
              <w:pStyle w:val="ListBullet2"/>
            </w:pPr>
            <w:r w:rsidRPr="004559EC">
              <w:t>cargo fires</w:t>
            </w:r>
          </w:p>
          <w:p w:rsidR="00000000" w:rsidRPr="004559EC" w:rsidP="004559EC">
            <w:pPr>
              <w:pStyle w:val="ListBullet2"/>
            </w:pPr>
            <w:r w:rsidRPr="004559EC">
              <w:t>engine fires</w:t>
            </w:r>
          </w:p>
          <w:p w:rsidR="00000000" w:rsidRPr="004559EC" w:rsidP="004559EC">
            <w:pPr>
              <w:pStyle w:val="ListBullet2"/>
            </w:pPr>
            <w:r w:rsidRPr="004559EC">
              <w:t>fires of electrical origin</w:t>
            </w:r>
          </w:p>
          <w:p w:rsidR="00000000" w:rsidRPr="004559EC" w:rsidP="004559EC">
            <w:pPr>
              <w:pStyle w:val="ListBullet2"/>
            </w:pPr>
            <w:r w:rsidRPr="004559EC">
              <w:t>internal fires</w:t>
            </w:r>
          </w:p>
          <w:p w:rsidR="00000000" w:rsidRPr="004559EC" w:rsidP="004559EC">
            <w:pPr>
              <w:pStyle w:val="ListBullet2"/>
            </w:pPr>
            <w:r w:rsidRPr="004559EC">
              <w:t>re-fuelling fires</w:t>
            </w:r>
          </w:p>
          <w:p w:rsidR="00000000" w:rsidRPr="004559EC" w:rsidP="004559EC">
            <w:pPr>
              <w:pStyle w:val="ListBullet2"/>
            </w:pPr>
            <w:r w:rsidRPr="004559EC">
              <w:t>wheel fires</w:t>
            </w:r>
          </w:p>
          <w:p w:rsidR="00000000" w:rsidRPr="004559EC" w:rsidP="004559EC">
            <w:pPr>
              <w:pStyle w:val="ListBullet"/>
            </w:pPr>
            <w:r w:rsidRPr="004559EC">
              <w:t>aircraft collisions including:</w:t>
            </w:r>
          </w:p>
          <w:p w:rsidR="00000000" w:rsidRPr="004559EC" w:rsidP="004559EC">
            <w:pPr>
              <w:pStyle w:val="ListBullet2"/>
            </w:pPr>
            <w:r w:rsidRPr="004559EC">
              <w:t>aircraft on the ground</w:t>
            </w:r>
          </w:p>
          <w:p w:rsidR="00000000" w:rsidRPr="004559EC" w:rsidP="004559EC">
            <w:pPr>
              <w:pStyle w:val="ListBullet2"/>
            </w:pPr>
            <w:r w:rsidRPr="004559EC">
              <w:t>structures on and off the airport</w:t>
            </w:r>
          </w:p>
          <w:p w:rsidR="00000000" w:rsidRPr="004559EC" w:rsidP="004559EC">
            <w:pPr>
              <w:pStyle w:val="ListBullet"/>
            </w:pPr>
            <w:r w:rsidRPr="004559EC">
              <w:t>aircraft equipment malfunction including:</w:t>
            </w:r>
          </w:p>
          <w:p w:rsidR="00000000" w:rsidRPr="004559EC" w:rsidP="004559EC">
            <w:pPr>
              <w:pStyle w:val="ListBullet2"/>
            </w:pPr>
            <w:r w:rsidRPr="004559EC">
              <w:t>bomb warnings</w:t>
            </w:r>
          </w:p>
          <w:p w:rsidR="00000000" w:rsidRPr="004559EC" w:rsidP="004559EC">
            <w:pPr>
              <w:pStyle w:val="ListBullet2"/>
            </w:pPr>
            <w:r w:rsidRPr="004559EC">
              <w:t>brake failure</w:t>
            </w:r>
          </w:p>
          <w:p w:rsidR="00000000" w:rsidRPr="004559EC" w:rsidP="004559EC">
            <w:pPr>
              <w:pStyle w:val="ListBullet2"/>
            </w:pPr>
            <w:r w:rsidRPr="004559EC">
              <w:t>crash on water</w:t>
            </w:r>
          </w:p>
          <w:p w:rsidR="00000000" w:rsidRPr="004559EC" w:rsidP="004559EC">
            <w:pPr>
              <w:pStyle w:val="ListBullet2"/>
            </w:pPr>
            <w:r w:rsidRPr="004559EC">
              <w:t>explosion on aircraft</w:t>
            </w:r>
          </w:p>
          <w:p w:rsidR="00000000" w:rsidRPr="004559EC" w:rsidP="004559EC">
            <w:pPr>
              <w:pStyle w:val="ListBullet2"/>
            </w:pPr>
            <w:r w:rsidRPr="004559EC">
              <w:t>fuel spill</w:t>
            </w:r>
          </w:p>
          <w:p w:rsidR="00000000" w:rsidRPr="004559EC" w:rsidP="004559EC">
            <w:pPr>
              <w:pStyle w:val="ListBullet2"/>
            </w:pPr>
            <w:r w:rsidRPr="004559EC">
              <w:t>hydraulic</w:t>
            </w:r>
          </w:p>
          <w:p w:rsidR="00000000" w:rsidRPr="004559EC" w:rsidP="004559EC">
            <w:pPr>
              <w:pStyle w:val="ListBullet"/>
            </w:pPr>
            <w:r w:rsidRPr="004559EC">
              <w:t>medical emergencies</w:t>
            </w:r>
          </w:p>
          <w:p w:rsidR="00000000" w:rsidRPr="004559EC" w:rsidP="004559EC">
            <w:pPr>
              <w:pStyle w:val="ListBullet"/>
            </w:pPr>
            <w:r w:rsidRPr="004559EC">
              <w:t>military aircraft</w:t>
            </w:r>
          </w:p>
          <w:p w:rsidR="00000000" w:rsidRPr="004559EC" w:rsidP="004559EC">
            <w:pPr>
              <w:pStyle w:val="ListBullet"/>
            </w:pPr>
            <w:r w:rsidRPr="004559EC">
              <w:t xml:space="preserve">pilot incapacity </w:t>
            </w:r>
          </w:p>
          <w:p w:rsidR="00000000" w:rsidRPr="004559EC" w:rsidP="004559EC">
            <w:pPr>
              <w:pStyle w:val="ListBullet"/>
            </w:pPr>
            <w:r w:rsidRPr="004559EC">
              <w:t>smoked filled fuselage</w:t>
            </w:r>
          </w:p>
          <w:p w:rsidR="00000000" w:rsidRPr="004559EC" w:rsidP="004559EC">
            <w:pPr>
              <w:pStyle w:val="ListBullet"/>
            </w:pPr>
            <w:r w:rsidRPr="004559EC">
              <w:t>tyre failure</w:t>
            </w:r>
          </w:p>
          <w:p w:rsidR="00000000" w:rsidP="004559EC">
            <w:pPr>
              <w:pStyle w:val="ListBullet"/>
              <w:rPr>
                <w:lang w:val="en-NZ"/>
              </w:rPr>
            </w:pPr>
            <w:r w:rsidRPr="004559EC">
              <w:t>under-carriage observations</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Aviation accident and incident response conditions</w:t>
            </w:r>
            <w:r w:rsidRPr="004559EC">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response time criteria</w:t>
            </w:r>
          </w:p>
          <w:p w:rsidR="00000000" w:rsidRPr="004559EC" w:rsidP="004559EC">
            <w:pPr>
              <w:pStyle w:val="ListBullet"/>
            </w:pPr>
            <w:r w:rsidRPr="004559EC">
              <w:t>type of fire:</w:t>
            </w:r>
          </w:p>
          <w:p w:rsidR="00000000" w:rsidRPr="004559EC" w:rsidP="004559EC">
            <w:pPr>
              <w:pStyle w:val="ListBullet2"/>
            </w:pPr>
            <w:r w:rsidRPr="004559EC">
              <w:t>armaments</w:t>
            </w:r>
          </w:p>
          <w:p w:rsidR="00000000" w:rsidRPr="004559EC" w:rsidP="004559EC">
            <w:pPr>
              <w:pStyle w:val="ListBullet2"/>
            </w:pPr>
            <w:r w:rsidRPr="004559EC">
              <w:t>hydrocarbon fuel</w:t>
            </w:r>
          </w:p>
          <w:p w:rsidR="00000000" w:rsidRPr="004559EC" w:rsidP="004559EC">
            <w:pPr>
              <w:pStyle w:val="ListBullet2"/>
            </w:pPr>
            <w:r w:rsidRPr="004559EC">
              <w:t>metal</w:t>
            </w:r>
          </w:p>
          <w:p w:rsidR="00000000" w:rsidRPr="004559EC" w:rsidP="004559EC">
            <w:pPr>
              <w:pStyle w:val="ListBullet"/>
            </w:pPr>
            <w:r w:rsidRPr="004559EC">
              <w:t>type of aircraft</w:t>
            </w:r>
          </w:p>
          <w:p w:rsidR="00000000" w:rsidRPr="004559EC" w:rsidP="004559EC">
            <w:pPr>
              <w:pStyle w:val="ListBullet"/>
            </w:pPr>
            <w:r w:rsidRPr="004559EC">
              <w:t>aircraft knowledge and familiarisation</w:t>
            </w:r>
          </w:p>
          <w:p w:rsidR="00000000" w:rsidRPr="004559EC" w:rsidP="004559EC">
            <w:pPr>
              <w:pStyle w:val="ListBullet"/>
            </w:pPr>
            <w:r w:rsidRPr="004559EC">
              <w:t>airport topography</w:t>
            </w:r>
          </w:p>
          <w:p w:rsidR="00000000" w:rsidRPr="004559EC" w:rsidP="004559EC">
            <w:pPr>
              <w:pStyle w:val="ListBullet"/>
            </w:pPr>
            <w:r w:rsidRPr="004559EC">
              <w:t>airport operations:</w:t>
            </w:r>
          </w:p>
          <w:p w:rsidR="00000000" w:rsidRPr="004559EC" w:rsidP="004559EC">
            <w:pPr>
              <w:pStyle w:val="ListBullet2"/>
            </w:pPr>
            <w:r w:rsidRPr="004559EC">
              <w:t>area of response</w:t>
            </w:r>
          </w:p>
          <w:p w:rsidR="00000000" w:rsidRPr="004559EC" w:rsidP="004559EC">
            <w:pPr>
              <w:pStyle w:val="ListBullet2"/>
            </w:pPr>
            <w:r w:rsidRPr="004559EC">
              <w:t>aerodrome emergency plans</w:t>
            </w:r>
          </w:p>
          <w:p w:rsidR="00000000" w:rsidRPr="004559EC" w:rsidP="004559EC">
            <w:pPr>
              <w:pStyle w:val="ListBullet2"/>
            </w:pPr>
            <w:r w:rsidRPr="004559EC">
              <w:t>aircraft movements</w:t>
            </w:r>
          </w:p>
          <w:p w:rsidR="00000000" w:rsidP="004559EC">
            <w:pPr>
              <w:pStyle w:val="ListBullet2"/>
              <w:rPr>
                <w:lang w:val="en-NZ"/>
              </w:rPr>
            </w:pPr>
            <w:r w:rsidRPr="004559EC">
              <w:t>category</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Resources</w:t>
            </w:r>
            <w:r w:rsidRPr="004559EC">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extinguishing mediums:</w:t>
            </w:r>
          </w:p>
          <w:p w:rsidR="00000000" w:rsidRPr="004559EC" w:rsidP="004559EC">
            <w:pPr>
              <w:pStyle w:val="ListBullet2"/>
            </w:pPr>
            <w:r w:rsidRPr="004559EC">
              <w:t>extinguishing powder</w:t>
            </w:r>
          </w:p>
          <w:p w:rsidR="00000000" w:rsidRPr="004559EC" w:rsidP="004559EC">
            <w:pPr>
              <w:pStyle w:val="ListBullet2"/>
            </w:pPr>
            <w:r w:rsidRPr="004559EC">
              <w:t>water</w:t>
            </w:r>
          </w:p>
          <w:p w:rsidR="00000000" w:rsidRPr="004559EC" w:rsidP="004559EC">
            <w:pPr>
              <w:pStyle w:val="ListBullet2"/>
            </w:pPr>
            <w:r w:rsidRPr="004559EC">
              <w:t>foam</w:t>
            </w:r>
          </w:p>
          <w:p w:rsidR="00000000" w:rsidRPr="004559EC" w:rsidP="004559EC">
            <w:pPr>
              <w:pStyle w:val="ListBullet"/>
            </w:pPr>
            <w:r w:rsidRPr="004559EC">
              <w:t>personnel</w:t>
            </w:r>
          </w:p>
          <w:p w:rsidR="00000000" w:rsidRPr="004559EC" w:rsidP="004559EC">
            <w:pPr>
              <w:pStyle w:val="ListBullet"/>
            </w:pPr>
            <w:r w:rsidRPr="004559EC">
              <w:t>protective clothing</w:t>
            </w:r>
          </w:p>
          <w:p w:rsidR="00000000" w:rsidP="004559EC">
            <w:pPr>
              <w:pStyle w:val="ListBullet"/>
              <w:rPr>
                <w:lang w:val="en-NZ"/>
              </w:rPr>
            </w:pPr>
            <w:r w:rsidRPr="004559EC">
              <w:t>vehicles</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dry sand</w:t>
            </w:r>
          </w:p>
          <w:p w:rsidR="00000000" w:rsidRPr="004559EC" w:rsidP="004559EC">
            <w:pPr>
              <w:pStyle w:val="ListBullet"/>
            </w:pPr>
            <w:r w:rsidRPr="004559EC">
              <w:t>extinguishing gas</w:t>
            </w:r>
          </w:p>
          <w:p w:rsidR="00000000" w:rsidP="004559EC">
            <w:pPr>
              <w:pStyle w:val="ListBullet"/>
              <w:rPr>
                <w:lang w:val="en-NZ"/>
              </w:rPr>
            </w:pPr>
            <w:r w:rsidRPr="004559EC">
              <w:t>vaporising liquid</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Hazards and special risks</w:t>
            </w:r>
            <w:r w:rsidRPr="004559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aircraft materials</w:t>
            </w:r>
          </w:p>
          <w:p w:rsidR="00000000" w:rsidRPr="004559EC" w:rsidP="004559EC">
            <w:pPr>
              <w:pStyle w:val="ListBullet"/>
            </w:pPr>
            <w:r w:rsidRPr="004559EC">
              <w:t>cirrus systems (parachute)</w:t>
            </w:r>
          </w:p>
          <w:p w:rsidR="00000000" w:rsidRPr="004559EC" w:rsidP="004559EC">
            <w:pPr>
              <w:pStyle w:val="ListBullet"/>
            </w:pPr>
            <w:r w:rsidRPr="004559EC">
              <w:t>composite fibres</w:t>
            </w:r>
          </w:p>
          <w:p w:rsidR="00000000" w:rsidRPr="004559EC" w:rsidP="004559EC">
            <w:pPr>
              <w:pStyle w:val="ListBullet"/>
            </w:pPr>
            <w:r w:rsidRPr="004559EC">
              <w:t>electrical systems</w:t>
            </w:r>
          </w:p>
          <w:p w:rsidR="00000000" w:rsidRPr="004559EC" w:rsidP="004559EC">
            <w:pPr>
              <w:pStyle w:val="ListBullet"/>
            </w:pPr>
            <w:r w:rsidRPr="004559EC">
              <w:t>engines:</w:t>
            </w:r>
          </w:p>
          <w:p w:rsidR="00000000" w:rsidRPr="004559EC" w:rsidP="004559EC">
            <w:pPr>
              <w:pStyle w:val="ListBullet2"/>
            </w:pPr>
            <w:r w:rsidRPr="004559EC">
              <w:t>turbine</w:t>
            </w:r>
          </w:p>
          <w:p w:rsidR="00000000" w:rsidRPr="004559EC" w:rsidP="004559EC">
            <w:pPr>
              <w:pStyle w:val="ListBullet2"/>
            </w:pPr>
            <w:r w:rsidRPr="004559EC">
              <w:t>propeller</w:t>
            </w:r>
          </w:p>
          <w:p w:rsidR="00000000" w:rsidRPr="004559EC" w:rsidP="004559EC">
            <w:pPr>
              <w:pStyle w:val="ListBullet2"/>
            </w:pPr>
            <w:r w:rsidRPr="004559EC">
              <w:t>rotors</w:t>
            </w:r>
          </w:p>
          <w:p w:rsidR="00000000" w:rsidRPr="004559EC" w:rsidP="004559EC">
            <w:pPr>
              <w:pStyle w:val="ListBullet"/>
            </w:pPr>
            <w:r w:rsidRPr="004559EC">
              <w:t>aircraft wheel fire hazards</w:t>
            </w:r>
          </w:p>
          <w:p w:rsidR="00000000" w:rsidRPr="004559EC" w:rsidP="004559EC">
            <w:pPr>
              <w:pStyle w:val="ListBullet"/>
            </w:pPr>
            <w:r w:rsidRPr="004559EC">
              <w:t>evacuation slides</w:t>
            </w:r>
          </w:p>
          <w:p w:rsidR="00000000" w:rsidRPr="004559EC" w:rsidP="004559EC">
            <w:pPr>
              <w:pStyle w:val="ListBullet"/>
            </w:pPr>
            <w:r w:rsidRPr="004559EC">
              <w:t>military aircraft</w:t>
            </w:r>
          </w:p>
          <w:p w:rsidR="00000000" w:rsidRPr="004559EC" w:rsidP="004559EC">
            <w:pPr>
              <w:pStyle w:val="ListBullet"/>
            </w:pPr>
            <w:r w:rsidRPr="004559EC">
              <w:t>arresting systems</w:t>
            </w:r>
          </w:p>
          <w:p w:rsidR="00000000" w:rsidRPr="004559EC" w:rsidP="004559EC">
            <w:pPr>
              <w:pStyle w:val="ListBullet"/>
            </w:pPr>
            <w:r w:rsidRPr="004559EC">
              <w:t>hazardous materials</w:t>
            </w:r>
          </w:p>
          <w:p w:rsidR="00000000" w:rsidRPr="004559EC" w:rsidP="004559EC">
            <w:pPr>
              <w:pStyle w:val="ListBullet"/>
            </w:pPr>
            <w:r w:rsidRPr="004559EC">
              <w:t>hydraulic systems</w:t>
            </w:r>
          </w:p>
          <w:p w:rsidR="00000000" w:rsidRPr="004559EC" w:rsidP="004559EC">
            <w:pPr>
              <w:pStyle w:val="ListBullet"/>
            </w:pPr>
            <w:r w:rsidRPr="004559EC">
              <w:t>location of fuel systems</w:t>
            </w:r>
          </w:p>
          <w:p w:rsidR="00000000" w:rsidRPr="004559EC" w:rsidP="004559EC">
            <w:pPr>
              <w:pStyle w:val="ListBullet"/>
            </w:pPr>
            <w:r w:rsidRPr="004559EC">
              <w:t>military aircraft:</w:t>
            </w:r>
          </w:p>
          <w:p w:rsidR="00000000" w:rsidRPr="004559EC" w:rsidP="004559EC">
            <w:pPr>
              <w:pStyle w:val="ListBullet"/>
            </w:pPr>
            <w:r w:rsidRPr="004559EC">
              <w:t>armament</w:t>
            </w:r>
          </w:p>
          <w:p w:rsidR="00000000" w:rsidRPr="004559EC" w:rsidP="004559EC">
            <w:pPr>
              <w:pStyle w:val="ListBullet"/>
            </w:pPr>
            <w:r w:rsidRPr="004559EC">
              <w:t>special fuels</w:t>
            </w:r>
          </w:p>
          <w:p w:rsidR="00000000" w:rsidRPr="004559EC" w:rsidP="004559EC">
            <w:pPr>
              <w:pStyle w:val="ListBullet"/>
            </w:pPr>
            <w:r w:rsidRPr="004559EC">
              <w:t>navigation systems</w:t>
            </w:r>
          </w:p>
          <w:p w:rsidR="00000000" w:rsidRPr="004559EC" w:rsidP="004559EC">
            <w:pPr>
              <w:pStyle w:val="ListBullet"/>
            </w:pPr>
            <w:r w:rsidRPr="004559EC">
              <w:t>ejection systems</w:t>
            </w:r>
          </w:p>
          <w:p w:rsidR="00000000" w:rsidRPr="004559EC" w:rsidP="004559EC">
            <w:pPr>
              <w:pStyle w:val="ListBullet"/>
            </w:pPr>
            <w:r w:rsidRPr="004559EC">
              <w:t>arresting systems</w:t>
            </w:r>
          </w:p>
          <w:p w:rsidR="00000000" w:rsidRPr="004559EC" w:rsidP="004559EC">
            <w:pPr>
              <w:pStyle w:val="ListBullet"/>
            </w:pPr>
            <w:r w:rsidRPr="004559EC">
              <w:t>radioactive materials</w:t>
            </w:r>
          </w:p>
          <w:p w:rsidR="00000000" w:rsidRPr="004559EC" w:rsidP="004559EC">
            <w:pPr>
              <w:pStyle w:val="ListBullet"/>
            </w:pPr>
            <w:r w:rsidRPr="004559EC">
              <w:t>oxygen cylinders and supply systems</w:t>
            </w:r>
          </w:p>
          <w:p w:rsidR="00000000" w:rsidRPr="004559EC" w:rsidP="004559EC">
            <w:pPr>
              <w:pStyle w:val="ListBullet"/>
            </w:pPr>
            <w:r w:rsidRPr="004559EC">
              <w:t xml:space="preserve">pyrotechnics </w:t>
            </w:r>
          </w:p>
          <w:p w:rsidR="00000000" w:rsidP="004559EC">
            <w:pPr>
              <w:pStyle w:val="ListBullet"/>
              <w:rPr>
                <w:lang w:val="en-NZ"/>
              </w:rPr>
            </w:pPr>
            <w:r w:rsidRPr="004559EC">
              <w:t>rotary aircraft</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Size-up strategy</w:t>
            </w:r>
            <w:r w:rsidRPr="004559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type of incident involvement</w:t>
            </w:r>
          </w:p>
          <w:p w:rsidR="00000000" w:rsidRPr="004559EC" w:rsidP="004559EC">
            <w:pPr>
              <w:pStyle w:val="ListBullet"/>
            </w:pPr>
            <w:r w:rsidRPr="004559EC">
              <w:t>tactical approach criteria:</w:t>
            </w:r>
          </w:p>
          <w:p w:rsidR="00000000" w:rsidRPr="004559EC" w:rsidP="004559EC">
            <w:pPr>
              <w:pStyle w:val="ListBullet2"/>
            </w:pPr>
            <w:r w:rsidRPr="004559EC">
              <w:t>aircraft type</w:t>
            </w:r>
          </w:p>
          <w:p w:rsidR="00000000" w:rsidRPr="004559EC" w:rsidP="004559EC">
            <w:pPr>
              <w:pStyle w:val="ListBullet2"/>
            </w:pPr>
            <w:r w:rsidRPr="004559EC">
              <w:t>location</w:t>
            </w:r>
          </w:p>
          <w:p w:rsidR="00000000" w:rsidRPr="004559EC" w:rsidP="004559EC">
            <w:pPr>
              <w:pStyle w:val="ListBullet2"/>
            </w:pPr>
            <w:r w:rsidRPr="004559EC">
              <w:t>number of passengers on board</w:t>
            </w:r>
          </w:p>
          <w:p w:rsidR="00000000" w:rsidRPr="004559EC" w:rsidP="004559EC">
            <w:pPr>
              <w:pStyle w:val="ListBullet"/>
            </w:pPr>
            <w:r w:rsidRPr="004559EC">
              <w:t>oral messages by radio terrain</w:t>
            </w:r>
          </w:p>
          <w:p w:rsidR="00000000" w:rsidRPr="004559EC" w:rsidP="004559EC">
            <w:pPr>
              <w:pStyle w:val="ListBullet"/>
            </w:pPr>
            <w:r w:rsidRPr="004559EC">
              <w:t>vehicles and personnel immediately available</w:t>
            </w:r>
          </w:p>
          <w:p w:rsidR="00000000" w:rsidRPr="004559EC" w:rsidP="004559EC">
            <w:pPr>
              <w:pStyle w:val="ListBullet"/>
            </w:pPr>
            <w:r w:rsidRPr="004559EC">
              <w:t>weather</w:t>
            </w:r>
          </w:p>
          <w:p w:rsidR="00000000" w:rsidP="004559EC">
            <w:pPr>
              <w:pStyle w:val="ListBullet"/>
              <w:rPr>
                <w:lang w:val="en-NZ"/>
              </w:rPr>
            </w:pPr>
            <w:r w:rsidRPr="004559EC">
              <w:t>wind</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Relevant factors</w:t>
            </w:r>
            <w:r w:rsidRPr="004559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persons on board</w:t>
            </w:r>
          </w:p>
          <w:p w:rsidR="00000000" w:rsidRPr="004559EC" w:rsidP="004559EC">
            <w:pPr>
              <w:pStyle w:val="ListBullet"/>
            </w:pPr>
            <w:r w:rsidRPr="004559EC">
              <w:t xml:space="preserve">pilot intention </w:t>
            </w:r>
          </w:p>
          <w:p w:rsidR="00000000" w:rsidRPr="004559EC" w:rsidP="004559EC">
            <w:pPr>
              <w:pStyle w:val="ListBullet"/>
            </w:pPr>
            <w:r w:rsidRPr="004559EC">
              <w:t>type of cargo</w:t>
            </w:r>
          </w:p>
          <w:p w:rsidR="00000000" w:rsidP="004559EC">
            <w:pPr>
              <w:pStyle w:val="ListBullet"/>
              <w:rPr>
                <w:lang w:val="en-NZ"/>
              </w:rPr>
            </w:pPr>
            <w:r w:rsidRPr="004559EC">
              <w:t>type of accident or incident</w:t>
            </w:r>
          </w:p>
        </w:tc>
      </w:tr>
      <w:tr w:rsidTr="004559E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9EC">
            <w:pPr>
              <w:pStyle w:val="BodyText"/>
              <w:rPr>
                <w:lang w:val="en-NZ"/>
              </w:rPr>
            </w:pPr>
            <w:r w:rsidRPr="004559EC">
              <w:rPr>
                <w:rStyle w:val="BoldandItalics"/>
              </w:rPr>
              <w:t>Emergency services liaison</w:t>
            </w:r>
            <w:r w:rsidRPr="004559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9EC" w:rsidP="004559EC">
            <w:pPr>
              <w:pStyle w:val="ListBullet"/>
            </w:pPr>
            <w:r w:rsidRPr="004559EC">
              <w:t>aerodrome emergency plans</w:t>
            </w:r>
          </w:p>
          <w:p w:rsidR="00000000" w:rsidRPr="004559EC" w:rsidP="004559EC">
            <w:pPr>
              <w:pStyle w:val="ListBullet"/>
            </w:pPr>
            <w:r w:rsidRPr="004559EC">
              <w:t>incident control system (ICS) management systems</w:t>
            </w:r>
          </w:p>
          <w:p w:rsidR="00000000" w:rsidRPr="004559EC" w:rsidP="004559EC">
            <w:pPr>
              <w:pStyle w:val="ListBullet"/>
            </w:pPr>
            <w:r w:rsidRPr="004559EC">
              <w:t>memorandum of agreement (MOA)</w:t>
            </w:r>
          </w:p>
        </w:tc>
      </w:tr>
    </w:tbl>
    <w:p w:rsidR="00000000" w:rsidRPr="004559EC" w:rsidP="004559EC">
      <w:pPr>
        <w:pStyle w:val="BodyText"/>
      </w:pPr>
    </w:p>
    <w:p w:rsidR="00000000" w:rsidRPr="004559EC" w:rsidP="004559EC">
      <w:pPr>
        <w:pStyle w:val="AllowPageBreak"/>
      </w:pPr>
    </w:p>
    <w:p w:rsidR="00000000" w:rsidRPr="004559EC" w:rsidP="004559EC">
      <w:pPr>
        <w:pStyle w:val="Heading1"/>
      </w:pPr>
      <w:bookmarkStart w:id="12" w:name="O_570095"/>
      <w:bookmarkEnd w:id="12"/>
      <w:r w:rsidRPr="004559EC">
        <w:t>Unit Sector(s)</w:t>
      </w:r>
    </w:p>
    <w:p w:rsidR="00000000" w:rsidRPr="004559EC" w:rsidP="004559EC">
      <w:pPr>
        <w:pStyle w:val="BodyText"/>
      </w:pPr>
      <w:r w:rsidRPr="004559EC">
        <w:t>Not applicable.</w:t>
      </w:r>
    </w:p>
    <w:p w:rsidR="00000000" w:rsidRPr="004559EC" w:rsidP="004559EC"/>
    <w:sectPr w:rsidSect="00455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rsidRPr="002A360F" w:rsidP="002A3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rsidP="00455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A360F" w:rsidP="004559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A360F" w:rsidP="00455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rsidRPr="002A360F" w:rsidP="002A36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rsidRPr="002D2AF8" w:rsidP="004559EC">
    <w:pPr>
      <w:pStyle w:val="Header"/>
      <w:framePr w:wrap="around"/>
    </w:pPr>
    <w:r>
      <w:fldChar w:fldCharType="begin"/>
    </w:r>
    <w:r>
      <w:instrText xml:space="preserve"> TITLE   \* MERGEFORMAT </w:instrText>
    </w:r>
    <w:r>
      <w:fldChar w:fldCharType="separate"/>
    </w:r>
    <w:r>
      <w:t>PUAFIR416 Supervise specialist response to aviation accidents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2A360F" w:rsidP="00455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21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B87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00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9EC"/>
    <w:pPr>
      <w:spacing w:before="360" w:after="60"/>
      <w:outlineLvl w:val="0"/>
    </w:pPr>
    <w:rPr>
      <w:sz w:val="32"/>
    </w:rPr>
  </w:style>
  <w:style w:type="paragraph" w:styleId="Heading2">
    <w:name w:val="heading 2"/>
    <w:basedOn w:val="HeadingBase"/>
    <w:next w:val="BodyText"/>
    <w:link w:val="Heading2Char"/>
    <w:qFormat/>
    <w:rsid w:val="004559EC"/>
    <w:pPr>
      <w:keepLines/>
      <w:spacing w:before="240" w:after="120"/>
      <w:outlineLvl w:val="1"/>
    </w:pPr>
    <w:rPr>
      <w:sz w:val="28"/>
      <w:szCs w:val="40"/>
    </w:rPr>
  </w:style>
  <w:style w:type="paragraph" w:styleId="Heading3">
    <w:name w:val="heading 3"/>
    <w:basedOn w:val="HeadingBase"/>
    <w:next w:val="BodyText"/>
    <w:link w:val="Heading3Char"/>
    <w:qFormat/>
    <w:rsid w:val="004559EC"/>
    <w:pPr>
      <w:spacing w:before="180" w:after="120"/>
      <w:outlineLvl w:val="2"/>
    </w:pPr>
    <w:rPr>
      <w:spacing w:val="-10"/>
      <w:kern w:val="32"/>
    </w:rPr>
  </w:style>
  <w:style w:type="paragraph" w:styleId="Heading4">
    <w:name w:val="heading 4"/>
    <w:basedOn w:val="HeadingBase"/>
    <w:next w:val="BodyText"/>
    <w:link w:val="Heading4Char"/>
    <w:qFormat/>
    <w:rsid w:val="004559EC"/>
    <w:pPr>
      <w:spacing w:before="160" w:after="120"/>
      <w:outlineLvl w:val="3"/>
    </w:pPr>
    <w:rPr>
      <w:sz w:val="22"/>
    </w:rPr>
  </w:style>
  <w:style w:type="paragraph" w:styleId="Heading5">
    <w:name w:val="heading 5"/>
    <w:basedOn w:val="HeadingBase"/>
    <w:next w:val="Normal"/>
    <w:link w:val="Heading5Char"/>
    <w:qFormat/>
    <w:rsid w:val="004559EC"/>
    <w:pPr>
      <w:spacing w:before="80"/>
      <w:outlineLvl w:val="4"/>
    </w:pPr>
    <w:rPr>
      <w:color w:val="918585"/>
      <w:sz w:val="20"/>
    </w:rPr>
  </w:style>
  <w:style w:type="paragraph" w:styleId="Heading6">
    <w:name w:val="heading 6"/>
    <w:basedOn w:val="HeadingBase"/>
    <w:next w:val="Normal"/>
    <w:link w:val="Heading6Char"/>
    <w:qFormat/>
    <w:rsid w:val="004559EC"/>
    <w:pPr>
      <w:spacing w:before="60"/>
      <w:outlineLvl w:val="5"/>
    </w:pPr>
    <w:rPr>
      <w:color w:val="918585"/>
      <w:sz w:val="20"/>
    </w:rPr>
  </w:style>
  <w:style w:type="paragraph" w:styleId="Heading7">
    <w:name w:val="heading 7"/>
    <w:basedOn w:val="Normal"/>
    <w:next w:val="Normal"/>
    <w:link w:val="Heading7Char"/>
    <w:qFormat/>
    <w:rsid w:val="004559EC"/>
    <w:pPr>
      <w:ind w:left="720"/>
      <w:outlineLvl w:val="6"/>
    </w:pPr>
    <w:rPr>
      <w:i/>
    </w:rPr>
  </w:style>
  <w:style w:type="paragraph" w:styleId="Heading8">
    <w:name w:val="heading 8"/>
    <w:basedOn w:val="Normal"/>
    <w:next w:val="Normal"/>
    <w:link w:val="Heading8Char"/>
    <w:qFormat/>
    <w:rsid w:val="004559EC"/>
    <w:pPr>
      <w:ind w:left="720"/>
      <w:outlineLvl w:val="7"/>
    </w:pPr>
    <w:rPr>
      <w:i/>
    </w:rPr>
  </w:style>
  <w:style w:type="paragraph" w:styleId="Heading9">
    <w:name w:val="heading 9"/>
    <w:basedOn w:val="Normal"/>
    <w:next w:val="Normal"/>
    <w:link w:val="Heading9Char"/>
    <w:qFormat/>
    <w:rsid w:val="004559EC"/>
    <w:pPr>
      <w:ind w:left="720"/>
      <w:outlineLvl w:val="8"/>
    </w:pPr>
    <w:rPr>
      <w:i/>
    </w:rPr>
  </w:style>
  <w:style w:type="character" w:default="1" w:styleId="DefaultParagraphFont">
    <w:name w:val="Default Paragraph Font"/>
    <w:uiPriority w:val="1"/>
    <w:unhideWhenUsed/>
    <w:rsid w:val="00455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9EC"/>
  </w:style>
  <w:style w:type="character" w:customStyle="1" w:styleId="Heading1Char">
    <w:name w:val="Heading 1 Char"/>
    <w:basedOn w:val="DefaultParagraphFont"/>
    <w:link w:val="Heading1"/>
    <w:rsid w:val="004559EC"/>
    <w:rPr>
      <w:rFonts w:ascii="Times New Roman" w:eastAsia="Times New Roman" w:hAnsi="Times New Roman" w:cs="Times New Roman"/>
      <w:b/>
      <w:sz w:val="32"/>
      <w:szCs w:val="20"/>
      <w:lang w:eastAsia="en-US"/>
    </w:rPr>
  </w:style>
  <w:style w:type="paragraph" w:styleId="BodyText">
    <w:name w:val="Body Text"/>
    <w:basedOn w:val="Normal"/>
    <w:link w:val="BodyTextChar"/>
    <w:rsid w:val="00455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9EC"/>
    <w:rPr>
      <w:rFonts w:ascii="Times New Roman" w:eastAsia="Times New Roman" w:hAnsi="Times New Roman" w:cs="Times New Roman"/>
      <w:sz w:val="24"/>
      <w:lang w:eastAsia="en-US"/>
    </w:rPr>
  </w:style>
  <w:style w:type="paragraph" w:styleId="List">
    <w:name w:val="List"/>
    <w:basedOn w:val="BodyText"/>
    <w:next w:val="BodyText"/>
    <w:rsid w:val="004559EC"/>
    <w:pPr>
      <w:tabs>
        <w:tab w:val="left" w:pos="340"/>
      </w:tabs>
      <w:spacing w:before="60" w:after="60"/>
      <w:ind w:left="340" w:hanging="340"/>
    </w:pPr>
  </w:style>
  <w:style w:type="paragraph" w:styleId="ListBullet">
    <w:name w:val="List Bullet"/>
    <w:basedOn w:val="List"/>
    <w:rsid w:val="004559EC"/>
    <w:pPr>
      <w:numPr>
        <w:numId w:val="13"/>
      </w:numPr>
      <w:tabs>
        <w:tab w:val="clear" w:pos="340"/>
      </w:tabs>
      <w:spacing w:before="40" w:after="40"/>
    </w:pPr>
  </w:style>
  <w:style w:type="character" w:customStyle="1" w:styleId="SpecialBold">
    <w:name w:val="Special Bold"/>
    <w:basedOn w:val="DefaultParagraphFont"/>
    <w:rsid w:val="004559EC"/>
    <w:rPr>
      <w:b/>
      <w:spacing w:val="0"/>
    </w:rPr>
  </w:style>
  <w:style w:type="paragraph" w:styleId="ListBullet2">
    <w:name w:val="List Bullet 2"/>
    <w:basedOn w:val="List2"/>
    <w:rsid w:val="004559EC"/>
    <w:pPr>
      <w:numPr>
        <w:numId w:val="14"/>
      </w:numPr>
      <w:tabs>
        <w:tab w:val="clear" w:pos="680"/>
      </w:tabs>
    </w:pPr>
  </w:style>
  <w:style w:type="paragraph" w:customStyle="1" w:styleId="SuperHeading">
    <w:name w:val="SuperHeading"/>
    <w:basedOn w:val="Normal"/>
    <w:rsid w:val="004559EC"/>
    <w:pPr>
      <w:spacing w:before="240" w:after="120"/>
      <w:outlineLvl w:val="0"/>
    </w:pPr>
    <w:rPr>
      <w:rFonts w:ascii="Times New Roman" w:hAnsi="Times New Roman"/>
      <w:b/>
      <w:sz w:val="32"/>
    </w:rPr>
  </w:style>
  <w:style w:type="paragraph" w:customStyle="1" w:styleId="AllowPageBreak">
    <w:name w:val="AllowPageBreak"/>
    <w:rsid w:val="00455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59EC"/>
    <w:rPr>
      <w:b/>
      <w:i/>
      <w:u w:val="none"/>
    </w:rPr>
  </w:style>
  <w:style w:type="character" w:customStyle="1" w:styleId="Heading2Char">
    <w:name w:val="Heading 2 Char"/>
    <w:basedOn w:val="DefaultParagraphFont"/>
    <w:link w:val="Heading2"/>
    <w:rsid w:val="00455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9EC"/>
    <w:rPr>
      <w:rFonts w:ascii="Courier New" w:eastAsia="Times New Roman" w:hAnsi="Courier New" w:cs="Times New Roman"/>
      <w:i/>
      <w:szCs w:val="20"/>
      <w:lang w:eastAsia="en-US"/>
    </w:rPr>
  </w:style>
  <w:style w:type="paragraph" w:customStyle="1" w:styleId="HeadingBase">
    <w:name w:val="Heading Base"/>
    <w:rsid w:val="00455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9EC"/>
    <w:pPr>
      <w:tabs>
        <w:tab w:val="right" w:leader="dot" w:pos="9072"/>
      </w:tabs>
      <w:ind w:left="567"/>
    </w:pPr>
    <w:rPr>
      <w:szCs w:val="22"/>
    </w:rPr>
  </w:style>
  <w:style w:type="paragraph" w:customStyle="1" w:styleId="TOCBase">
    <w:name w:val="TOC Base"/>
    <w:rsid w:val="00455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9EC"/>
    <w:pPr>
      <w:tabs>
        <w:tab w:val="right" w:leader="dot" w:pos="9072"/>
      </w:tabs>
      <w:spacing w:before="40" w:after="40"/>
      <w:ind w:left="284"/>
    </w:pPr>
    <w:rPr>
      <w:rFonts w:ascii="Times New Roman" w:hAnsi="Times New Roman"/>
    </w:rPr>
  </w:style>
  <w:style w:type="paragraph" w:styleId="TOC1">
    <w:name w:val="toc 1"/>
    <w:basedOn w:val="TOCBase"/>
    <w:next w:val="Normal"/>
    <w:rsid w:val="00455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9EC"/>
    <w:rPr>
      <w:rFonts w:ascii="Times New Roman" w:eastAsia="Times New Roman" w:hAnsi="Times New Roman" w:cs="Times New Roman"/>
      <w:sz w:val="16"/>
      <w:lang w:eastAsia="en-US"/>
    </w:rPr>
  </w:style>
  <w:style w:type="paragraph" w:styleId="Title">
    <w:name w:val="Title"/>
    <w:basedOn w:val="HeadingBase"/>
    <w:link w:val="TitleChar"/>
    <w:qFormat/>
    <w:rsid w:val="004559EC"/>
    <w:pPr>
      <w:spacing w:before="5040"/>
      <w:jc w:val="center"/>
    </w:pPr>
    <w:rPr>
      <w:sz w:val="48"/>
      <w:szCs w:val="72"/>
      <w:lang w:val="en-US"/>
    </w:rPr>
  </w:style>
  <w:style w:type="character" w:customStyle="1" w:styleId="TitleChar">
    <w:name w:val="Title Char"/>
    <w:basedOn w:val="DefaultParagraphFont"/>
    <w:link w:val="Title"/>
    <w:rsid w:val="00455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9EC"/>
    <w:pPr>
      <w:tabs>
        <w:tab w:val="left" w:pos="3600"/>
        <w:tab w:val="left" w:pos="3958"/>
      </w:tabs>
    </w:pPr>
  </w:style>
  <w:style w:type="paragraph" w:customStyle="1" w:styleId="Note">
    <w:name w:val="Note"/>
    <w:basedOn w:val="BodyText"/>
    <w:rsid w:val="00455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9EC"/>
    <w:pPr>
      <w:framePr w:wrap="auto" w:hAnchor="text" w:y="6049"/>
    </w:pPr>
    <w:rPr>
      <w:color w:val="000000"/>
      <w:sz w:val="40"/>
    </w:rPr>
  </w:style>
  <w:style w:type="paragraph" w:customStyle="1" w:styleId="TOCTitle">
    <w:name w:val="TOCTitle"/>
    <w:basedOn w:val="Heading1"/>
    <w:rsid w:val="004559EC"/>
    <w:pPr>
      <w:spacing w:after="240"/>
      <w:jc w:val="center"/>
      <w:outlineLvl w:val="9"/>
    </w:pPr>
    <w:rPr>
      <w:caps/>
    </w:rPr>
  </w:style>
  <w:style w:type="paragraph" w:customStyle="1" w:styleId="Version">
    <w:name w:val="Version"/>
    <w:rsid w:val="00455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9EC"/>
    <w:pPr>
      <w:keepNext w:val="0"/>
      <w:tabs>
        <w:tab w:val="right" w:pos="4176"/>
      </w:tabs>
      <w:ind w:left="198" w:hanging="198"/>
    </w:pPr>
    <w:rPr>
      <w:rFonts w:ascii="Garamond" w:hAnsi="Garamond"/>
    </w:rPr>
  </w:style>
  <w:style w:type="paragraph" w:styleId="IndexHeading">
    <w:name w:val="index heading"/>
    <w:basedOn w:val="Normal"/>
    <w:next w:val="Index1"/>
    <w:semiHidden/>
    <w:rsid w:val="004559EC"/>
    <w:pPr>
      <w:spacing w:before="120" w:after="120"/>
    </w:pPr>
    <w:rPr>
      <w:rFonts w:ascii="Arial" w:hAnsi="Arial"/>
      <w:b/>
      <w:color w:val="918585"/>
      <w:sz w:val="24"/>
    </w:rPr>
  </w:style>
  <w:style w:type="paragraph" w:styleId="Header">
    <w:name w:val="header"/>
    <w:basedOn w:val="Normal"/>
    <w:link w:val="HeaderChar"/>
    <w:rsid w:val="00455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9EC"/>
    <w:rPr>
      <w:rFonts w:ascii="Times New Roman" w:eastAsia="Times New Roman" w:hAnsi="Times New Roman" w:cs="Times New Roman"/>
      <w:sz w:val="16"/>
      <w:szCs w:val="20"/>
      <w:lang w:val="en-GB" w:eastAsia="en-US"/>
    </w:rPr>
  </w:style>
  <w:style w:type="paragraph" w:customStyle="1" w:styleId="Chapter">
    <w:name w:val="Chapter"/>
    <w:basedOn w:val="Normal"/>
    <w:rsid w:val="004559EC"/>
    <w:pPr>
      <w:spacing w:before="240"/>
    </w:pPr>
    <w:rPr>
      <w:rFonts w:ascii="Times New Roman" w:hAnsi="Times New Roman"/>
      <w:smallCaps/>
      <w:spacing w:val="80"/>
      <w:sz w:val="28"/>
    </w:rPr>
  </w:style>
  <w:style w:type="paragraph" w:customStyle="1" w:styleId="InChapter">
    <w:name w:val="InChapter"/>
    <w:basedOn w:val="Heading3"/>
    <w:rsid w:val="004559EC"/>
    <w:pPr>
      <w:spacing w:after="240"/>
      <w:outlineLvl w:val="9"/>
    </w:pPr>
    <w:rPr>
      <w:noProof/>
    </w:rPr>
  </w:style>
  <w:style w:type="paragraph" w:styleId="Index2">
    <w:name w:val="index 2"/>
    <w:basedOn w:val="Normal"/>
    <w:next w:val="Normal"/>
    <w:semiHidden/>
    <w:rsid w:val="004559EC"/>
    <w:pPr>
      <w:tabs>
        <w:tab w:val="right" w:pos="4176"/>
      </w:tabs>
      <w:ind w:left="568" w:hanging="284"/>
    </w:pPr>
    <w:rPr>
      <w:rFonts w:ascii="Garamond" w:hAnsi="Garamond"/>
    </w:rPr>
  </w:style>
  <w:style w:type="paragraph" w:customStyle="1" w:styleId="Byline">
    <w:name w:val="Byline"/>
    <w:rsid w:val="00455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9EC"/>
    <w:pPr>
      <w:tabs>
        <w:tab w:val="clear" w:pos="3600"/>
        <w:tab w:val="clear" w:pos="3958"/>
      </w:tabs>
      <w:jc w:val="right"/>
    </w:pPr>
  </w:style>
  <w:style w:type="character" w:styleId="Emphasis">
    <w:name w:val="Emphasis"/>
    <w:basedOn w:val="DefaultParagraphFont"/>
    <w:qFormat/>
    <w:rsid w:val="004559EC"/>
    <w:rPr>
      <w:i/>
    </w:rPr>
  </w:style>
  <w:style w:type="paragraph" w:styleId="Caption">
    <w:name w:val="caption"/>
    <w:basedOn w:val="BodyText"/>
    <w:next w:val="Normal"/>
    <w:qFormat/>
    <w:rsid w:val="004559EC"/>
    <w:pPr>
      <w:framePr w:w="2268" w:hSpace="181" w:vSpace="181" w:wrap="around" w:vAnchor="text" w:hAnchor="page" w:x="1135" w:y="285" w:anchorLock="1"/>
    </w:pPr>
    <w:rPr>
      <w:i/>
    </w:rPr>
  </w:style>
  <w:style w:type="paragraph" w:customStyle="1" w:styleId="MiniTOCTitle">
    <w:name w:val="MiniTOCTitle"/>
    <w:basedOn w:val="Heading4"/>
    <w:rsid w:val="004559EC"/>
    <w:pPr>
      <w:spacing w:before="240"/>
      <w:outlineLvl w:val="9"/>
    </w:pPr>
    <w:rPr>
      <w:noProof/>
      <w:sz w:val="24"/>
    </w:rPr>
  </w:style>
  <w:style w:type="paragraph" w:customStyle="1" w:styleId="MiniTOCItem">
    <w:name w:val="MiniTOCItem"/>
    <w:basedOn w:val="ListBullet"/>
    <w:rsid w:val="004559EC"/>
    <w:pPr>
      <w:numPr>
        <w:numId w:val="0"/>
      </w:numPr>
      <w:tabs>
        <w:tab w:val="right" w:leader="dot" w:pos="6521"/>
      </w:tabs>
      <w:spacing w:before="0" w:after="0"/>
    </w:pPr>
  </w:style>
  <w:style w:type="paragraph" w:customStyle="1" w:styleId="TOFTitle">
    <w:name w:val="TOFTitle"/>
    <w:basedOn w:val="TOCTitle"/>
    <w:rsid w:val="004559EC"/>
  </w:style>
  <w:style w:type="paragraph" w:styleId="TableofFigures">
    <w:name w:val="table of figures"/>
    <w:basedOn w:val="Normal"/>
    <w:next w:val="Normal"/>
    <w:semiHidden/>
    <w:rsid w:val="004559EC"/>
    <w:pPr>
      <w:tabs>
        <w:tab w:val="right" w:leader="dot" w:pos="9072"/>
      </w:tabs>
      <w:ind w:left="970" w:hanging="403"/>
    </w:pPr>
    <w:rPr>
      <w:rFonts w:ascii="Times New Roman" w:hAnsi="Times New Roman"/>
      <w:b/>
    </w:rPr>
  </w:style>
  <w:style w:type="paragraph" w:styleId="ListNumber">
    <w:name w:val="List Number"/>
    <w:basedOn w:val="List"/>
    <w:rsid w:val="004559EC"/>
    <w:pPr>
      <w:numPr>
        <w:numId w:val="11"/>
      </w:numPr>
    </w:pPr>
  </w:style>
  <w:style w:type="character" w:customStyle="1" w:styleId="WingdingSymbols">
    <w:name w:val="Wingding Symbols"/>
    <w:rsid w:val="004559EC"/>
    <w:rPr>
      <w:rFonts w:ascii="Wingdings" w:hAnsi="Wingdings"/>
    </w:rPr>
  </w:style>
  <w:style w:type="paragraph" w:customStyle="1" w:styleId="TableHeading">
    <w:name w:val="Table Heading"/>
    <w:basedOn w:val="HeadingBase"/>
    <w:rsid w:val="004559EC"/>
    <w:pPr>
      <w:keepLines/>
      <w:pBdr>
        <w:bottom w:val="single" w:sz="6" w:space="1" w:color="918585"/>
      </w:pBdr>
      <w:spacing w:before="240"/>
    </w:pPr>
  </w:style>
  <w:style w:type="character" w:customStyle="1" w:styleId="HotSpot">
    <w:name w:val="HotSpot"/>
    <w:rsid w:val="004559EC"/>
    <w:rPr>
      <w:color w:val="0033CC"/>
      <w:u w:val="none"/>
    </w:rPr>
  </w:style>
  <w:style w:type="paragraph" w:customStyle="1" w:styleId="BodyTextRight">
    <w:name w:val="Body Text Right"/>
    <w:basedOn w:val="BodyText"/>
    <w:rsid w:val="004559EC"/>
    <w:pPr>
      <w:spacing w:before="0" w:after="0"/>
      <w:jc w:val="right"/>
    </w:pPr>
  </w:style>
  <w:style w:type="paragraph" w:styleId="Index3">
    <w:name w:val="index 3"/>
    <w:basedOn w:val="ListNumber2"/>
    <w:next w:val="Normal"/>
    <w:semiHidden/>
    <w:rsid w:val="004559EC"/>
    <w:pPr>
      <w:numPr>
        <w:numId w:val="0"/>
      </w:numPr>
      <w:tabs>
        <w:tab w:val="right" w:leader="dot" w:pos="4176"/>
      </w:tabs>
    </w:pPr>
  </w:style>
  <w:style w:type="paragraph" w:styleId="ListNumber2">
    <w:name w:val="List Number 2"/>
    <w:basedOn w:val="List2"/>
    <w:rsid w:val="004559EC"/>
    <w:pPr>
      <w:numPr>
        <w:numId w:val="10"/>
      </w:numPr>
      <w:tabs>
        <w:tab w:val="clear" w:pos="1060"/>
      </w:tabs>
    </w:pPr>
  </w:style>
  <w:style w:type="paragraph" w:customStyle="1" w:styleId="MarginNote">
    <w:name w:val="Margin Note"/>
    <w:basedOn w:val="BodyText"/>
    <w:rsid w:val="00455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9EC"/>
    <w:rPr>
      <w:sz w:val="32"/>
    </w:rPr>
  </w:style>
  <w:style w:type="paragraph" w:customStyle="1" w:styleId="HeadingProcedure">
    <w:name w:val="Heading Procedure"/>
    <w:basedOn w:val="HeadingBase"/>
    <w:next w:val="Normal"/>
    <w:rsid w:val="004559EC"/>
    <w:pPr>
      <w:tabs>
        <w:tab w:val="left" w:pos="0"/>
      </w:tabs>
      <w:spacing w:before="120" w:after="60"/>
    </w:pPr>
    <w:rPr>
      <w:i/>
      <w:color w:val="918585"/>
      <w:sz w:val="22"/>
    </w:rPr>
  </w:style>
  <w:style w:type="paragraph" w:customStyle="1" w:styleId="TableBodyText">
    <w:name w:val="Table Body Text"/>
    <w:basedOn w:val="BodyText"/>
    <w:rsid w:val="004559EC"/>
    <w:pPr>
      <w:spacing w:before="60" w:after="60"/>
    </w:pPr>
  </w:style>
  <w:style w:type="paragraph" w:styleId="ListContinue">
    <w:name w:val="List Continue"/>
    <w:basedOn w:val="List"/>
    <w:rsid w:val="004559EC"/>
    <w:pPr>
      <w:ind w:firstLine="0"/>
    </w:pPr>
  </w:style>
  <w:style w:type="paragraph" w:customStyle="1" w:styleId="ListNote">
    <w:name w:val="List Note"/>
    <w:basedOn w:val="List"/>
    <w:rsid w:val="004559EC"/>
    <w:pPr>
      <w:pBdr>
        <w:top w:val="single" w:sz="6" w:space="2" w:color="918585"/>
        <w:bottom w:val="single" w:sz="6" w:space="2" w:color="918585"/>
      </w:pBdr>
      <w:tabs>
        <w:tab w:val="left" w:pos="1021"/>
      </w:tabs>
      <w:ind w:firstLine="0"/>
    </w:pPr>
  </w:style>
  <w:style w:type="paragraph" w:customStyle="1" w:styleId="Warning">
    <w:name w:val="Warning"/>
    <w:basedOn w:val="BodyText"/>
    <w:rsid w:val="004559EC"/>
    <w:pPr>
      <w:shd w:val="clear" w:color="auto" w:fill="D9D9D9"/>
      <w:tabs>
        <w:tab w:val="left" w:pos="992"/>
      </w:tabs>
      <w:ind w:left="119" w:right="119"/>
    </w:pPr>
    <w:rPr>
      <w:sz w:val="20"/>
    </w:rPr>
  </w:style>
  <w:style w:type="paragraph" w:customStyle="1" w:styleId="MarginIcons">
    <w:name w:val="Margin Icons"/>
    <w:basedOn w:val="BodyText"/>
    <w:rsid w:val="00455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9EC"/>
    <w:rPr>
      <w:rFonts w:ascii="Courier New" w:hAnsi="Courier New"/>
    </w:rPr>
  </w:style>
  <w:style w:type="paragraph" w:customStyle="1" w:styleId="NoteBullet">
    <w:name w:val="Note Bullet"/>
    <w:basedOn w:val="Note"/>
    <w:rsid w:val="004559EC"/>
    <w:pPr>
      <w:tabs>
        <w:tab w:val="clear" w:pos="680"/>
      </w:tabs>
      <w:spacing w:before="60" w:after="60"/>
    </w:pPr>
  </w:style>
  <w:style w:type="paragraph" w:customStyle="1" w:styleId="SubHeading2">
    <w:name w:val="SubHeading2"/>
    <w:basedOn w:val="HeadingBase"/>
    <w:rsid w:val="004559EC"/>
    <w:pPr>
      <w:spacing w:before="240" w:after="60"/>
    </w:pPr>
    <w:rPr>
      <w:sz w:val="20"/>
    </w:rPr>
  </w:style>
  <w:style w:type="paragraph" w:customStyle="1" w:styleId="SubHeading1">
    <w:name w:val="SubHeading1"/>
    <w:basedOn w:val="HeadingBase"/>
    <w:rsid w:val="004559EC"/>
    <w:pPr>
      <w:spacing w:before="240" w:after="60"/>
    </w:pPr>
    <w:rPr>
      <w:color w:val="918585"/>
      <w:sz w:val="22"/>
    </w:rPr>
  </w:style>
  <w:style w:type="paragraph" w:customStyle="1" w:styleId="SideHeading">
    <w:name w:val="Side Heading"/>
    <w:basedOn w:val="HeadingBase"/>
    <w:rsid w:val="00455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9EC"/>
    <w:pPr>
      <w:numPr>
        <w:numId w:val="12"/>
      </w:numPr>
    </w:pPr>
  </w:style>
  <w:style w:type="paragraph" w:styleId="PlainText">
    <w:name w:val="Plain Text"/>
    <w:basedOn w:val="Normal"/>
    <w:link w:val="PlainTextChar"/>
    <w:rsid w:val="004559EC"/>
    <w:rPr>
      <w:sz w:val="20"/>
    </w:rPr>
  </w:style>
  <w:style w:type="character" w:customStyle="1" w:styleId="PlainTextChar">
    <w:name w:val="Plain Text Char"/>
    <w:basedOn w:val="DefaultParagraphFont"/>
    <w:link w:val="PlainText"/>
    <w:rsid w:val="004559EC"/>
    <w:rPr>
      <w:rFonts w:ascii="Courier New" w:eastAsia="Times New Roman" w:hAnsi="Courier New" w:cs="Times New Roman"/>
      <w:sz w:val="20"/>
      <w:szCs w:val="20"/>
      <w:lang w:eastAsia="en-US"/>
    </w:rPr>
  </w:style>
  <w:style w:type="character" w:customStyle="1" w:styleId="MenuOption">
    <w:name w:val="Menu Option"/>
    <w:basedOn w:val="DefaultParagraphFont"/>
    <w:rsid w:val="004559EC"/>
    <w:rPr>
      <w:b/>
      <w:smallCaps/>
    </w:rPr>
  </w:style>
  <w:style w:type="paragraph" w:customStyle="1" w:styleId="TableListNumber">
    <w:name w:val="Table List Number"/>
    <w:basedOn w:val="ListNumber"/>
    <w:rsid w:val="004559EC"/>
    <w:pPr>
      <w:numPr>
        <w:numId w:val="0"/>
      </w:numPr>
    </w:pPr>
  </w:style>
  <w:style w:type="paragraph" w:styleId="TOC4">
    <w:name w:val="toc 4"/>
    <w:basedOn w:val="TOCBase"/>
    <w:next w:val="Normal"/>
    <w:semiHidden/>
    <w:rsid w:val="004559EC"/>
    <w:pPr>
      <w:tabs>
        <w:tab w:val="right" w:leader="dot" w:pos="9071"/>
      </w:tabs>
      <w:ind w:left="1701"/>
    </w:pPr>
  </w:style>
  <w:style w:type="paragraph" w:customStyle="1" w:styleId="ListAlpha">
    <w:name w:val="List Alpha"/>
    <w:basedOn w:val="List"/>
    <w:rsid w:val="004559EC"/>
    <w:pPr>
      <w:numPr>
        <w:numId w:val="9"/>
      </w:numPr>
    </w:pPr>
  </w:style>
  <w:style w:type="paragraph" w:customStyle="1" w:styleId="ListAlpha2">
    <w:name w:val="List Alpha 2"/>
    <w:basedOn w:val="List2"/>
    <w:rsid w:val="004559EC"/>
    <w:pPr>
      <w:numPr>
        <w:numId w:val="8"/>
      </w:numPr>
    </w:pPr>
  </w:style>
  <w:style w:type="paragraph" w:styleId="List2">
    <w:name w:val="List 2"/>
    <w:basedOn w:val="BodyText"/>
    <w:rsid w:val="004559EC"/>
    <w:pPr>
      <w:tabs>
        <w:tab w:val="left" w:pos="680"/>
      </w:tabs>
      <w:spacing w:before="60" w:after="60"/>
      <w:ind w:left="680" w:hanging="340"/>
    </w:pPr>
  </w:style>
  <w:style w:type="paragraph" w:styleId="List3">
    <w:name w:val="List 3"/>
    <w:basedOn w:val="BodyText"/>
    <w:rsid w:val="004559EC"/>
    <w:pPr>
      <w:tabs>
        <w:tab w:val="left" w:pos="1021"/>
      </w:tabs>
      <w:spacing w:before="60" w:after="60"/>
      <w:ind w:left="1020" w:hanging="340"/>
    </w:pPr>
  </w:style>
  <w:style w:type="paragraph" w:styleId="List4">
    <w:name w:val="List 4"/>
    <w:basedOn w:val="BodyText"/>
    <w:rsid w:val="004559EC"/>
    <w:pPr>
      <w:tabs>
        <w:tab w:val="left" w:pos="1361"/>
      </w:tabs>
      <w:spacing w:before="60" w:after="60"/>
      <w:ind w:left="1361" w:hanging="340"/>
    </w:pPr>
  </w:style>
  <w:style w:type="paragraph" w:styleId="List5">
    <w:name w:val="List 5"/>
    <w:basedOn w:val="BodyText"/>
    <w:rsid w:val="004559EC"/>
    <w:pPr>
      <w:tabs>
        <w:tab w:val="left" w:pos="1701"/>
      </w:tabs>
      <w:spacing w:before="60" w:after="60"/>
      <w:ind w:left="1701" w:hanging="340"/>
    </w:pPr>
  </w:style>
  <w:style w:type="paragraph" w:styleId="ListBullet3">
    <w:name w:val="List Bullet 3"/>
    <w:basedOn w:val="List3"/>
    <w:rsid w:val="004559EC"/>
    <w:pPr>
      <w:numPr>
        <w:numId w:val="15"/>
      </w:numPr>
      <w:tabs>
        <w:tab w:val="clear" w:pos="1021"/>
      </w:tabs>
      <w:ind w:left="1037" w:hanging="357"/>
    </w:pPr>
  </w:style>
  <w:style w:type="paragraph" w:styleId="ListBullet4">
    <w:name w:val="List Bullet 4"/>
    <w:basedOn w:val="List4"/>
    <w:rsid w:val="004559EC"/>
    <w:pPr>
      <w:numPr>
        <w:numId w:val="3"/>
      </w:numPr>
    </w:pPr>
  </w:style>
  <w:style w:type="paragraph" w:styleId="ListBullet5">
    <w:name w:val="List Bullet 5"/>
    <w:basedOn w:val="List5"/>
    <w:rsid w:val="004559EC"/>
    <w:pPr>
      <w:numPr>
        <w:numId w:val="4"/>
      </w:numPr>
    </w:pPr>
  </w:style>
  <w:style w:type="paragraph" w:styleId="ListContinue2">
    <w:name w:val="List Continue 2"/>
    <w:basedOn w:val="List2"/>
    <w:rsid w:val="004559EC"/>
    <w:pPr>
      <w:ind w:firstLine="0"/>
    </w:pPr>
  </w:style>
  <w:style w:type="paragraph" w:styleId="ListContinue3">
    <w:name w:val="List Continue 3"/>
    <w:basedOn w:val="List3"/>
    <w:rsid w:val="004559EC"/>
    <w:pPr>
      <w:ind w:left="1021" w:firstLine="0"/>
    </w:pPr>
  </w:style>
  <w:style w:type="paragraph" w:styleId="ListContinue4">
    <w:name w:val="List Continue 4"/>
    <w:basedOn w:val="List4"/>
    <w:rsid w:val="004559EC"/>
    <w:pPr>
      <w:ind w:firstLine="0"/>
    </w:pPr>
  </w:style>
  <w:style w:type="paragraph" w:styleId="ListContinue5">
    <w:name w:val="List Continue 5"/>
    <w:basedOn w:val="List5"/>
    <w:rsid w:val="004559EC"/>
    <w:pPr>
      <w:ind w:firstLine="0"/>
    </w:pPr>
  </w:style>
  <w:style w:type="paragraph" w:styleId="ListNumber3">
    <w:name w:val="List Number 3"/>
    <w:basedOn w:val="List3"/>
    <w:rsid w:val="004559EC"/>
    <w:pPr>
      <w:numPr>
        <w:numId w:val="5"/>
      </w:numPr>
    </w:pPr>
  </w:style>
  <w:style w:type="paragraph" w:styleId="ListNumber4">
    <w:name w:val="List Number 4"/>
    <w:basedOn w:val="List4"/>
    <w:rsid w:val="004559EC"/>
    <w:pPr>
      <w:numPr>
        <w:numId w:val="6"/>
      </w:numPr>
    </w:pPr>
  </w:style>
  <w:style w:type="paragraph" w:styleId="ListNumber5">
    <w:name w:val="List Number 5"/>
    <w:basedOn w:val="List5"/>
    <w:rsid w:val="004559EC"/>
    <w:pPr>
      <w:numPr>
        <w:numId w:val="7"/>
      </w:numPr>
    </w:pPr>
  </w:style>
  <w:style w:type="paragraph" w:styleId="BlockText">
    <w:name w:val="Block Text"/>
    <w:basedOn w:val="Normal"/>
    <w:rsid w:val="004559EC"/>
    <w:pPr>
      <w:spacing w:after="120"/>
      <w:ind w:left="1440" w:right="1440"/>
    </w:pPr>
  </w:style>
  <w:style w:type="character" w:customStyle="1" w:styleId="Subscript">
    <w:name w:val="Subscript"/>
    <w:basedOn w:val="DefaultParagraphFont"/>
    <w:rsid w:val="004559EC"/>
    <w:rPr>
      <w:sz w:val="16"/>
      <w:vertAlign w:val="subscript"/>
    </w:rPr>
  </w:style>
  <w:style w:type="character" w:customStyle="1" w:styleId="Superscript">
    <w:name w:val="Superscript"/>
    <w:basedOn w:val="DefaultParagraphFont"/>
    <w:rsid w:val="004559EC"/>
    <w:rPr>
      <w:sz w:val="16"/>
      <w:vertAlign w:val="superscript"/>
    </w:rPr>
  </w:style>
  <w:style w:type="character" w:customStyle="1" w:styleId="Symbols">
    <w:name w:val="Symbols"/>
    <w:basedOn w:val="DefaultParagraphFont"/>
    <w:rsid w:val="004559EC"/>
    <w:rPr>
      <w:rFonts w:ascii="Symbol" w:hAnsi="Symbol"/>
    </w:rPr>
  </w:style>
  <w:style w:type="character" w:customStyle="1" w:styleId="MenuOptions">
    <w:name w:val="Menu Options"/>
    <w:basedOn w:val="DefaultParagraphFont"/>
    <w:rsid w:val="004559EC"/>
    <w:rPr>
      <w:rFonts w:ascii="Arial Narrow" w:hAnsi="Arial Narrow"/>
      <w:smallCaps/>
    </w:rPr>
  </w:style>
  <w:style w:type="character" w:customStyle="1" w:styleId="Buttons">
    <w:name w:val="Buttons"/>
    <w:basedOn w:val="DefaultParagraphFont"/>
    <w:rsid w:val="004559EC"/>
    <w:rPr>
      <w:b/>
    </w:rPr>
  </w:style>
  <w:style w:type="character" w:customStyle="1" w:styleId="Underlined">
    <w:name w:val="Underlined"/>
    <w:basedOn w:val="DefaultParagraphFont"/>
    <w:rsid w:val="004559EC"/>
    <w:rPr>
      <w:u w:val="single"/>
    </w:rPr>
  </w:style>
  <w:style w:type="paragraph" w:customStyle="1" w:styleId="TableBodyTextRight">
    <w:name w:val="Table Body Text Right"/>
    <w:basedOn w:val="TableBodyText"/>
    <w:rsid w:val="004559EC"/>
    <w:pPr>
      <w:widowControl w:val="0"/>
      <w:autoSpaceDE w:val="0"/>
      <w:autoSpaceDN w:val="0"/>
      <w:adjustRightInd w:val="0"/>
      <w:jc w:val="right"/>
    </w:pPr>
    <w:rPr>
      <w:rFonts w:cs="Arial"/>
      <w:szCs w:val="18"/>
    </w:rPr>
  </w:style>
  <w:style w:type="paragraph" w:customStyle="1" w:styleId="CopyrightText">
    <w:name w:val="Copyright Text"/>
    <w:basedOn w:val="BodyText"/>
    <w:rsid w:val="004559EC"/>
    <w:rPr>
      <w:sz w:val="18"/>
    </w:rPr>
  </w:style>
  <w:style w:type="paragraph" w:customStyle="1" w:styleId="BodySmallRight">
    <w:name w:val="Body Small Right"/>
    <w:basedOn w:val="BodyTextRight"/>
    <w:rsid w:val="004559EC"/>
    <w:rPr>
      <w:sz w:val="18"/>
      <w:szCs w:val="18"/>
    </w:rPr>
  </w:style>
  <w:style w:type="paragraph" w:customStyle="1" w:styleId="MarginEdition">
    <w:name w:val="Margin Edition"/>
    <w:basedOn w:val="MarginNote"/>
    <w:rsid w:val="004559EC"/>
    <w:pPr>
      <w:spacing w:before="0" w:after="0"/>
    </w:pPr>
    <w:rPr>
      <w:rFonts w:ascii="Times New Roman" w:hAnsi="Times New Roman"/>
      <w:color w:val="999999"/>
    </w:rPr>
  </w:style>
  <w:style w:type="paragraph" w:customStyle="1" w:styleId="Spacer">
    <w:name w:val="Spacer"/>
    <w:basedOn w:val="Normal"/>
    <w:rsid w:val="004559EC"/>
    <w:rPr>
      <w:sz w:val="2"/>
      <w:szCs w:val="2"/>
    </w:rPr>
  </w:style>
  <w:style w:type="character" w:customStyle="1" w:styleId="Small">
    <w:name w:val="Small"/>
    <w:basedOn w:val="DefaultParagraphFont"/>
    <w:rsid w:val="004559EC"/>
    <w:rPr>
      <w:sz w:val="16"/>
    </w:rPr>
  </w:style>
  <w:style w:type="paragraph" w:customStyle="1" w:styleId="WideTable">
    <w:name w:val="Wide Table"/>
    <w:basedOn w:val="Normal"/>
    <w:rsid w:val="004559EC"/>
    <w:pPr>
      <w:ind w:left="-1418"/>
    </w:pPr>
    <w:rPr>
      <w:sz w:val="2"/>
      <w:szCs w:val="2"/>
    </w:rPr>
  </w:style>
  <w:style w:type="character" w:styleId="PageNumber">
    <w:name w:val="page number"/>
    <w:basedOn w:val="DefaultParagraphFont"/>
    <w:rsid w:val="004559EC"/>
  </w:style>
  <w:style w:type="paragraph" w:styleId="Quote">
    <w:name w:val="Quote"/>
    <w:basedOn w:val="Heading1"/>
    <w:link w:val="QuoteChar"/>
    <w:qFormat/>
    <w:rsid w:val="004559EC"/>
    <w:rPr>
      <w:b w:val="0"/>
      <w:sz w:val="72"/>
      <w:szCs w:val="72"/>
      <w:lang w:val="en-NZ"/>
    </w:rPr>
  </w:style>
  <w:style w:type="character" w:customStyle="1" w:styleId="QuoteChar">
    <w:name w:val="Quote Char"/>
    <w:basedOn w:val="DefaultParagraphFont"/>
    <w:link w:val="Quote"/>
    <w:rsid w:val="00455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9EC"/>
    <w:pPr>
      <w:pageBreakBefore/>
    </w:pPr>
  </w:style>
  <w:style w:type="paragraph" w:customStyle="1" w:styleId="Border">
    <w:name w:val="Border"/>
    <w:basedOn w:val="Normal"/>
    <w:qFormat/>
    <w:rsid w:val="00455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9EC"/>
    <w:rPr>
      <w:b/>
      <w:bCs/>
      <w:i/>
      <w:iCs/>
      <w:color w:val="auto"/>
    </w:rPr>
  </w:style>
  <w:style w:type="paragraph" w:styleId="IntenseQuote">
    <w:name w:val="Intense Quote"/>
    <w:basedOn w:val="Normal"/>
    <w:next w:val="Normal"/>
    <w:link w:val="IntenseQuoteChar"/>
    <w:uiPriority w:val="30"/>
    <w:qFormat/>
    <w:rsid w:val="00455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9EC"/>
    <w:rPr>
      <w:smallCaps/>
      <w:color w:val="auto"/>
      <w:u w:val="single"/>
    </w:rPr>
  </w:style>
  <w:style w:type="character" w:styleId="IntenseReference">
    <w:name w:val="Intense Reference"/>
    <w:basedOn w:val="DefaultParagraphFont"/>
    <w:uiPriority w:val="32"/>
    <w:qFormat/>
    <w:rsid w:val="004559EC"/>
    <w:rPr>
      <w:b/>
      <w:bCs/>
      <w:smallCaps/>
      <w:color w:val="auto"/>
      <w:spacing w:val="5"/>
      <w:u w:val="single"/>
    </w:rPr>
  </w:style>
  <w:style w:type="paragraph" w:customStyle="1" w:styleId="2ColumnHeading">
    <w:name w:val="2Column Heading"/>
    <w:basedOn w:val="BodyText"/>
    <w:qFormat/>
    <w:rsid w:val="004559EC"/>
    <w:pPr>
      <w:spacing w:after="60"/>
      <w:ind w:left="-2268"/>
    </w:pPr>
    <w:rPr>
      <w:b/>
    </w:rPr>
  </w:style>
  <w:style w:type="paragraph" w:customStyle="1" w:styleId="Heading1TOC">
    <w:name w:val="Heading1 TOC"/>
    <w:basedOn w:val="Normal"/>
    <w:qFormat/>
    <w:rsid w:val="004559EC"/>
    <w:pPr>
      <w:spacing w:before="240" w:after="120"/>
    </w:pPr>
    <w:rPr>
      <w:rFonts w:ascii="Times New Roman" w:hAnsi="Times New Roman"/>
      <w:b/>
      <w:sz w:val="32"/>
    </w:rPr>
  </w:style>
  <w:style w:type="paragraph" w:customStyle="1" w:styleId="Heading2TOC">
    <w:name w:val="Heading2 TOC"/>
    <w:basedOn w:val="Normal"/>
    <w:qFormat/>
    <w:rsid w:val="004559EC"/>
    <w:pPr>
      <w:spacing w:before="240" w:after="60"/>
    </w:pPr>
    <w:rPr>
      <w:rFonts w:ascii="Times New Roman" w:hAnsi="Times New Roman"/>
      <w:b/>
      <w:sz w:val="28"/>
    </w:rPr>
  </w:style>
  <w:style w:type="character" w:customStyle="1" w:styleId="Underline">
    <w:name w:val="Underline"/>
    <w:basedOn w:val="DefaultParagraphFont"/>
    <w:qFormat/>
    <w:rsid w:val="004559EC"/>
    <w:rPr>
      <w:u w:val="single"/>
    </w:rPr>
  </w:style>
  <w:style w:type="paragraph" w:styleId="BalloonText">
    <w:name w:val="Balloon Text"/>
    <w:basedOn w:val="Normal"/>
    <w:link w:val="BalloonTextChar"/>
    <w:rsid w:val="004559EC"/>
    <w:rPr>
      <w:rFonts w:ascii="Tahoma" w:hAnsi="Tahoma" w:cs="Tahoma"/>
      <w:sz w:val="16"/>
      <w:szCs w:val="16"/>
    </w:rPr>
  </w:style>
  <w:style w:type="character" w:customStyle="1" w:styleId="BalloonTextChar">
    <w:name w:val="Balloon Text Char"/>
    <w:basedOn w:val="DefaultParagraphFont"/>
    <w:link w:val="BalloonText"/>
    <w:rsid w:val="00455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9EC"/>
    <w:rPr>
      <w:b/>
      <w:color w:val="660033"/>
      <w:spacing w:val="0"/>
    </w:rPr>
  </w:style>
  <w:style w:type="paragraph" w:customStyle="1" w:styleId="Nameditemlist">
    <w:name w:val="Named item list"/>
    <w:basedOn w:val="BodyText"/>
    <w:qFormat/>
    <w:rsid w:val="004559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1193</Words>
  <Characters>7992</Characters>
  <Application>Microsoft Office Word</Application>
  <DocSecurity>0</DocSecurity>
  <Lines>311</Lines>
  <Paragraphs>208</Paragraphs>
  <ScaleCrop>false</ScaleCrop>
  <Company>Author-it Software Corporation Ltd.</Company>
  <LinksUpToDate>false</LinksUpToDate>
  <CharactersWithSpaces>9109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PUAFIR416 Supervise specialist response to aviation accidents and incidents</dc:title>
  <dc:subject>Approved</dc:subject>
  <dc:creator>Government Skills Australia</dc:creator>
  <cp:keywords>Release 2</cp:keywords>
  <dc:description>Review Date: 12 April 2008</dc:description>
  <cp:lastModifiedBy>TPCMS</cp:lastModifiedBy>
  <cp:revision>3</cp:revision>
  <dcterms:created xsi:type="dcterms:W3CDTF">2013-05-01T07:00:00Z</dcterms:created>
  <dcterms:modified xsi:type="dcterms:W3CDTF">2013-05-01T07:00:00Z</dcterms:modified>
</cp:coreProperties>
</file>