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6C4" w:rsidP="004B26C4">
      <w:pPr>
        <w:pStyle w:val="Title"/>
      </w:pPr>
      <w:r>
        <w:fldChar w:fldCharType="begin"/>
      </w:r>
      <w:r>
        <w:instrText xml:space="preserve"> TITLE   \* MERGEFORMAT </w:instrText>
      </w:r>
      <w:r>
        <w:fldChar w:fldCharType="separate"/>
      </w:r>
      <w:r>
        <w:t>PUAFIR319 Take local weather observations</w:t>
      </w:r>
      <w:r>
        <w:fldChar w:fldCharType="end"/>
      </w:r>
    </w:p>
    <w:p w:rsidR="004B26C4" w:rsidP="004B26C4">
      <w:pPr>
        <w:pStyle w:val="Version"/>
        <w:sectPr w:rsidSect="00B338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388A" w:rsidP="00B3388A">
      <w:pPr>
        <w:pStyle w:val="SuperHeading"/>
      </w:pPr>
      <w:r w:rsidRPr="00B3388A">
        <w:t>PUAFIR319 Take local weather observations</w:t>
      </w:r>
    </w:p>
    <w:p w:rsidR="00000000" w:rsidRPr="00B3388A" w:rsidP="00B3388A">
      <w:pPr>
        <w:pStyle w:val="Heading1"/>
      </w:pPr>
      <w:bookmarkStart w:id="1" w:name="O_570002"/>
      <w:bookmarkEnd w:id="1"/>
      <w:r w:rsidRPr="00B3388A">
        <w:t>Modification History</w:t>
      </w:r>
    </w:p>
    <w:tbl>
      <w:tblPr>
        <w:tblW w:w="0" w:type="auto"/>
        <w:tblLayout w:type="fixed"/>
        <w:tblCellMar>
          <w:left w:w="62" w:type="dxa"/>
          <w:right w:w="62" w:type="dxa"/>
        </w:tblCellMar>
        <w:tblLook w:val="0000"/>
      </w:tblPr>
      <w:tblGrid>
        <w:gridCol w:w="1134"/>
        <w:gridCol w:w="1701"/>
        <w:gridCol w:w="4536"/>
      </w:tblGrid>
      <w:tr w:rsidTr="004B26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BodyText"/>
            </w:pPr>
            <w:r w:rsidRPr="00B3388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BodyText"/>
            </w:pPr>
            <w:r w:rsidRPr="00B3388A">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rPr>
                <w:rStyle w:val="SpecialBold"/>
              </w:rPr>
              <w:t>Comments</w:t>
            </w:r>
          </w:p>
        </w:tc>
      </w:tr>
      <w:tr w:rsidTr="004B26C4">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t xml:space="preserve">Editorial changes. </w:t>
            </w:r>
          </w:p>
        </w:tc>
      </w:tr>
      <w:tr w:rsidTr="004B26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BodyText"/>
            </w:pPr>
            <w:r w:rsidRPr="00B3388A">
              <w:t>New unit.</w:t>
            </w:r>
          </w:p>
        </w:tc>
      </w:tr>
    </w:tbl>
    <w:p w:rsidR="004B26C4" w:rsidP="00B3388A">
      <w:pPr>
        <w:pStyle w:val="BodyText"/>
      </w:pPr>
    </w:p>
    <w:p w:rsidR="004B26C4" w:rsidP="00B3388A">
      <w:pPr>
        <w:pStyle w:val="BodyText"/>
      </w:pPr>
    </w:p>
    <w:p w:rsidR="00000000" w:rsidRPr="00B3388A" w:rsidP="00B3388A">
      <w:pPr>
        <w:pStyle w:val="Heading1"/>
      </w:pPr>
      <w:bookmarkStart w:id="2" w:name="O_570001"/>
      <w:bookmarkEnd w:id="2"/>
      <w:r w:rsidRPr="00B3388A">
        <w:t>Unit Descriptor</w:t>
      </w:r>
    </w:p>
    <w:p w:rsidR="00000000" w:rsidRPr="00B3388A" w:rsidP="00B3388A">
      <w:pPr>
        <w:pStyle w:val="BodyText"/>
      </w:pPr>
      <w:r w:rsidRPr="00B3388A">
        <w:t xml:space="preserve">This unit covers the competency required to take, assess, record and report simple weather observations for a specified area. </w:t>
      </w:r>
    </w:p>
    <w:p w:rsidR="00000000" w:rsidRPr="00B3388A" w:rsidP="00B3388A">
      <w:pPr>
        <w:pStyle w:val="BodyText"/>
      </w:pPr>
      <w:r w:rsidRPr="00B3388A">
        <w:t>No licensing, legislative, regulatory or certification requirements apply to this unit at the time of publication.</w:t>
      </w:r>
    </w:p>
    <w:p w:rsidR="00000000" w:rsidRPr="00B3388A" w:rsidP="00B3388A">
      <w:pPr>
        <w:pStyle w:val="AllowPageBreak"/>
      </w:pPr>
    </w:p>
    <w:p w:rsidR="00000000" w:rsidRPr="00B3388A" w:rsidP="00B3388A">
      <w:pPr>
        <w:pStyle w:val="Heading1"/>
      </w:pPr>
      <w:bookmarkStart w:id="3" w:name="O_570000"/>
      <w:bookmarkEnd w:id="3"/>
      <w:r w:rsidRPr="00B3388A">
        <w:t>Application of the Unit</w:t>
      </w:r>
    </w:p>
    <w:p w:rsidR="00000000" w:rsidRPr="00B3388A" w:rsidP="00B3388A">
      <w:pPr>
        <w:pStyle w:val="BodyText"/>
      </w:pPr>
      <w:r w:rsidRPr="00B3388A">
        <w:t>This unit applies to personnel responsible for taking and recording weather observations in the field in a localised area.</w:t>
      </w:r>
    </w:p>
    <w:p w:rsidR="00000000" w:rsidRPr="00B3388A" w:rsidP="00B3388A">
      <w:pPr>
        <w:pStyle w:val="BodyText"/>
      </w:pPr>
      <w:r w:rsidRPr="00B3388A">
        <w:t>It covers the knowledge and skills required to attain meteorological data to provide current weather obser</w:t>
      </w:r>
      <w:r w:rsidRPr="00B3388A">
        <w:t xml:space="preserve">vations and to provide basic interpretations to assist with the prediction of future weather conditions and the impact of these conditions on planned field activities or an agency’s ability to respond to a natural disaster such as a storm or bushfire. </w:t>
      </w:r>
    </w:p>
    <w:p w:rsidR="00000000" w:rsidRPr="00B3388A" w:rsidP="00B3388A">
      <w:pPr>
        <w:pStyle w:val="AllowPageBreak"/>
      </w:pPr>
    </w:p>
    <w:p w:rsidR="00000000" w:rsidRPr="00B3388A" w:rsidP="00B3388A">
      <w:pPr>
        <w:pStyle w:val="Heading1"/>
      </w:pPr>
      <w:bookmarkStart w:id="4" w:name="O_569999"/>
      <w:bookmarkEnd w:id="4"/>
      <w:r w:rsidRPr="00B3388A">
        <w:t>Licensing/Regulatory Information</w:t>
      </w:r>
    </w:p>
    <w:p w:rsidR="00000000" w:rsidRPr="00B3388A" w:rsidP="00B3388A">
      <w:pPr>
        <w:pStyle w:val="BodyText"/>
      </w:pPr>
      <w:r w:rsidRPr="00B3388A">
        <w:t>Not applicable.</w:t>
      </w:r>
    </w:p>
    <w:p w:rsidR="00000000" w:rsidRPr="00B3388A" w:rsidP="00B3388A">
      <w:pPr>
        <w:pStyle w:val="AllowPageBreak"/>
      </w:pPr>
    </w:p>
    <w:p w:rsidR="00000000" w:rsidRPr="00B3388A" w:rsidP="00B3388A">
      <w:pPr>
        <w:pStyle w:val="Heading1"/>
      </w:pPr>
      <w:bookmarkStart w:id="5" w:name="O_569998"/>
      <w:bookmarkEnd w:id="5"/>
      <w:r w:rsidRPr="00B3388A">
        <w:t>Pre-Requisites</w:t>
      </w:r>
    </w:p>
    <w:p w:rsidR="00000000" w:rsidRPr="00B3388A" w:rsidP="00B3388A">
      <w:pPr>
        <w:pStyle w:val="BodyText"/>
      </w:pPr>
      <w:r w:rsidRPr="00B3388A">
        <w:t>Not applicable.</w:t>
      </w:r>
    </w:p>
    <w:p w:rsidR="00000000" w:rsidRPr="00B3388A" w:rsidP="00B3388A">
      <w:pPr>
        <w:pStyle w:val="AllowPageBreak"/>
      </w:pPr>
    </w:p>
    <w:p w:rsidR="00000000" w:rsidRPr="00B3388A" w:rsidP="00B3388A">
      <w:pPr>
        <w:pStyle w:val="Heading1"/>
      </w:pPr>
      <w:bookmarkStart w:id="6" w:name="O_569997"/>
      <w:bookmarkEnd w:id="6"/>
      <w:r w:rsidRPr="00B3388A">
        <w:t>Employability Skills Information</w:t>
      </w:r>
    </w:p>
    <w:p w:rsidR="00000000" w:rsidRPr="00B3388A" w:rsidP="00B3388A">
      <w:pPr>
        <w:pStyle w:val="BodyText"/>
      </w:pPr>
      <w:r w:rsidRPr="00B3388A">
        <w:t>This unit contains employability skills.</w:t>
      </w:r>
    </w:p>
    <w:p w:rsidR="00000000" w:rsidRPr="00B3388A" w:rsidP="00B3388A">
      <w:pPr>
        <w:pStyle w:val="AllowPageBreak"/>
      </w:pPr>
    </w:p>
    <w:p w:rsidR="00000000" w:rsidRPr="00B3388A" w:rsidP="00B3388A">
      <w:pPr>
        <w:pStyle w:val="Heading1"/>
      </w:pPr>
      <w:bookmarkStart w:id="7" w:name="O_569996"/>
      <w:bookmarkEnd w:id="7"/>
      <w:r w:rsidRPr="00B3388A">
        <w:t>Elements and Performance Criteria Pre</w:t>
      </w:r>
      <w:r w:rsidRPr="00B3388A">
        <w:t>-Content</w:t>
      </w:r>
    </w:p>
    <w:tbl>
      <w:tblPr>
        <w:tblW w:w="0" w:type="auto"/>
        <w:tblLayout w:type="fixed"/>
        <w:tblCellMar>
          <w:left w:w="62" w:type="dxa"/>
          <w:right w:w="62" w:type="dxa"/>
        </w:tblCellMar>
        <w:tblLook w:val="0000"/>
      </w:tblPr>
      <w:tblGrid>
        <w:gridCol w:w="3060"/>
        <w:gridCol w:w="5580"/>
      </w:tblGrid>
      <w:tr w:rsidTr="00B3388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3388A">
            <w:pPr>
              <w:pStyle w:val="BodyText"/>
              <w:rPr>
                <w:lang w:val="en-NZ"/>
              </w:rPr>
            </w:pPr>
            <w:r w:rsidRPr="00B3388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B3388A" w:rsidP="00B3388A">
            <w:pPr>
              <w:pStyle w:val="BodyText"/>
            </w:pPr>
            <w:r w:rsidRPr="00B3388A">
              <w:t xml:space="preserve">Performance Criteria describe the required performance needed to demonstrate achievement of the element. Where </w:t>
            </w:r>
            <w:r w:rsidRPr="00B3388A">
              <w:rPr>
                <w:rStyle w:val="BoldandItalics"/>
              </w:rPr>
              <w:t xml:space="preserve">bold italicised </w:t>
            </w:r>
            <w:r w:rsidRPr="00B3388A">
              <w:t>text is used, further information is detailed in the Range Statement. Assessment of performance is to be consistent with the Evidence Guide.</w:t>
            </w:r>
          </w:p>
        </w:tc>
      </w:tr>
    </w:tbl>
    <w:p w:rsidR="00000000" w:rsidRPr="00B3388A" w:rsidP="00B3388A">
      <w:pPr>
        <w:pStyle w:val="BodyText"/>
      </w:pPr>
    </w:p>
    <w:p w:rsidR="00000000" w:rsidRPr="00B3388A" w:rsidP="00B3388A">
      <w:pPr>
        <w:pStyle w:val="AllowPageBreak"/>
      </w:pPr>
    </w:p>
    <w:p w:rsidR="00000000" w:rsidRPr="00B3388A" w:rsidP="00B3388A">
      <w:pPr>
        <w:pStyle w:val="Heading1"/>
      </w:pPr>
      <w:bookmarkStart w:id="8" w:name="O_569995"/>
      <w:bookmarkEnd w:id="8"/>
      <w:r w:rsidRPr="00B3388A">
        <w:t>Elements and Performance Criteria</w:t>
      </w:r>
    </w:p>
    <w:tbl>
      <w:tblPr>
        <w:tblW w:w="0" w:type="auto"/>
        <w:tblLayout w:type="fixed"/>
        <w:tblCellMar>
          <w:left w:w="62" w:type="dxa"/>
          <w:right w:w="62" w:type="dxa"/>
        </w:tblCellMar>
        <w:tblLook w:val="0000"/>
      </w:tblPr>
      <w:tblGrid>
        <w:gridCol w:w="3060"/>
        <w:gridCol w:w="5580"/>
      </w:tblGrid>
      <w:tr w:rsidTr="00B3388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3388A" w:rsidP="00B3388A">
            <w:pPr>
              <w:pStyle w:val="BodyText"/>
            </w:pPr>
            <w:r w:rsidRPr="00B3388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3388A">
            <w:pPr>
              <w:pStyle w:val="BodyText"/>
              <w:rPr>
                <w:lang w:val="en-NZ"/>
              </w:rPr>
            </w:pPr>
            <w:r w:rsidRPr="00B3388A">
              <w:rPr>
                <w:rStyle w:val="SpecialBold"/>
              </w:rPr>
              <w:t>PERFORMANCE CRITERIA</w:t>
            </w:r>
          </w:p>
        </w:tc>
      </w:tr>
      <w:tr w:rsidTr="00B3388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3388A">
            <w:pPr>
              <w:pStyle w:val="List"/>
              <w:rPr>
                <w:lang w:val="en-NZ"/>
              </w:rPr>
            </w:pPr>
            <w:r w:rsidRPr="00B3388A">
              <w:rPr>
                <w:rStyle w:val="SpecialBold"/>
              </w:rPr>
              <w:t>1.</w:t>
            </w:r>
            <w:r w:rsidRPr="00B3388A">
              <w:rPr>
                <w:rStyle w:val="SpecialBold"/>
              </w:rPr>
              <w:tab/>
              <w:t>Gather field-based weather ob</w:t>
            </w:r>
            <w:r w:rsidRPr="00B3388A">
              <w:rPr>
                <w:rStyle w:val="SpecialBold"/>
              </w:rPr>
              <w:t>servations</w:t>
            </w:r>
          </w:p>
        </w:tc>
        <w:tc>
          <w:tcPr>
            <w:tcW w:w="5580" w:type="dxa"/>
            <w:tcBorders>
              <w:top w:val="nil"/>
              <w:left w:val="nil"/>
              <w:bottom w:val="nil"/>
              <w:right w:val="nil"/>
            </w:tcBorders>
            <w:tcMar>
              <w:top w:w="0" w:type="dxa"/>
              <w:left w:w="62" w:type="dxa"/>
              <w:bottom w:w="0" w:type="dxa"/>
              <w:right w:w="62" w:type="dxa"/>
            </w:tcMar>
          </w:tcPr>
          <w:p w:rsidR="00000000" w:rsidRPr="00B3388A" w:rsidP="00B3388A">
            <w:pPr>
              <w:pStyle w:val="List"/>
            </w:pPr>
            <w:r w:rsidRPr="00B3388A">
              <w:t>1.1</w:t>
            </w:r>
            <w:r w:rsidRPr="00B3388A">
              <w:tab/>
            </w:r>
            <w:r w:rsidRPr="00B3388A">
              <w:rPr>
                <w:rStyle w:val="BoldandItalics"/>
              </w:rPr>
              <w:t>Weather instruments</w:t>
            </w:r>
            <w:r w:rsidRPr="00B3388A">
              <w:t xml:space="preserve"> that can be used for taking weather observations are identified.</w:t>
            </w:r>
          </w:p>
          <w:p w:rsidR="00000000" w:rsidRPr="00B3388A" w:rsidP="00B3388A">
            <w:pPr>
              <w:pStyle w:val="List"/>
            </w:pPr>
            <w:r w:rsidRPr="00B3388A">
              <w:t>1.2</w:t>
            </w:r>
            <w:r w:rsidRPr="00B3388A">
              <w:tab/>
              <w:t>Area specific information is accessed.</w:t>
            </w:r>
          </w:p>
          <w:p w:rsidR="00000000" w:rsidP="00B3388A">
            <w:pPr>
              <w:pStyle w:val="List"/>
              <w:rPr>
                <w:lang w:val="en-NZ"/>
              </w:rPr>
            </w:pPr>
            <w:r w:rsidRPr="00B3388A">
              <w:t>1.3</w:t>
            </w:r>
            <w:r w:rsidRPr="00B3388A">
              <w:tab/>
            </w:r>
            <w:r w:rsidRPr="00B3388A">
              <w:rPr>
                <w:rStyle w:val="BoldandItalics"/>
              </w:rPr>
              <w:t>Meteorological observations</w:t>
            </w:r>
            <w:r w:rsidRPr="00B3388A">
              <w:t xml:space="preserve"> are collected from the field using handheld weather instruments.</w:t>
            </w:r>
          </w:p>
        </w:tc>
      </w:tr>
      <w:tr w:rsidTr="00B3388A">
        <w:tblPrEx>
          <w:tblW w:w="0" w:type="auto"/>
          <w:tblLayout w:type="fixed"/>
          <w:tblCellMar>
            <w:left w:w="62" w:type="dxa"/>
            <w:right w:w="62" w:type="dxa"/>
          </w:tblCellMar>
          <w:tblLook w:val="0000"/>
        </w:tblPrEx>
        <w:trPr>
          <w:trHeight w:val="1145"/>
        </w:trPr>
        <w:tc>
          <w:tcPr>
            <w:tcW w:w="3060" w:type="dxa"/>
            <w:tcBorders>
              <w:top w:val="nil"/>
              <w:left w:val="nil"/>
              <w:bottom w:val="nil"/>
              <w:right w:val="nil"/>
            </w:tcBorders>
            <w:tcMar>
              <w:top w:w="0" w:type="dxa"/>
              <w:left w:w="62" w:type="dxa"/>
              <w:bottom w:w="0" w:type="dxa"/>
              <w:right w:w="62" w:type="dxa"/>
            </w:tcMar>
          </w:tcPr>
          <w:p w:rsidR="00000000" w:rsidP="00B3388A">
            <w:pPr>
              <w:pStyle w:val="List"/>
              <w:rPr>
                <w:lang w:val="en-NZ"/>
              </w:rPr>
            </w:pPr>
            <w:r w:rsidRPr="00B3388A">
              <w:rPr>
                <w:rStyle w:val="SpecialBold"/>
              </w:rPr>
              <w:t>2.</w:t>
            </w:r>
            <w:r w:rsidRPr="00B3388A">
              <w:rPr>
                <w:rStyle w:val="SpecialBold"/>
              </w:rPr>
              <w:tab/>
              <w:t>Assess the i</w:t>
            </w:r>
            <w:r w:rsidRPr="00B3388A">
              <w:rPr>
                <w:rStyle w:val="SpecialBold"/>
              </w:rPr>
              <w:t>nfluence of topography on local weather conditions</w:t>
            </w:r>
          </w:p>
        </w:tc>
        <w:tc>
          <w:tcPr>
            <w:tcW w:w="5580" w:type="dxa"/>
            <w:tcBorders>
              <w:top w:val="nil"/>
              <w:left w:val="nil"/>
              <w:bottom w:val="nil"/>
              <w:right w:val="nil"/>
            </w:tcBorders>
            <w:tcMar>
              <w:top w:w="0" w:type="dxa"/>
              <w:left w:w="62" w:type="dxa"/>
              <w:bottom w:w="0" w:type="dxa"/>
              <w:right w:w="62" w:type="dxa"/>
            </w:tcMar>
          </w:tcPr>
          <w:p w:rsidR="00000000" w:rsidRPr="00B3388A" w:rsidP="00B3388A">
            <w:pPr>
              <w:pStyle w:val="List"/>
            </w:pPr>
            <w:r w:rsidRPr="00B3388A">
              <w:t>2.1</w:t>
            </w:r>
            <w:r w:rsidRPr="00B3388A">
              <w:tab/>
            </w:r>
            <w:r w:rsidRPr="00B3388A">
              <w:rPr>
                <w:rStyle w:val="BoldandItalics"/>
              </w:rPr>
              <w:t xml:space="preserve">Local topographical influences </w:t>
            </w:r>
            <w:r w:rsidRPr="00B3388A">
              <w:t>most likely to affect weather conditions are identified.</w:t>
            </w:r>
          </w:p>
          <w:p w:rsidR="00000000" w:rsidP="00B3388A">
            <w:pPr>
              <w:pStyle w:val="List"/>
              <w:rPr>
                <w:lang w:val="en-NZ"/>
              </w:rPr>
            </w:pPr>
            <w:r w:rsidRPr="00B3388A">
              <w:t>2.2</w:t>
            </w:r>
            <w:r w:rsidRPr="00B3388A">
              <w:tab/>
              <w:t>Most likely affect that local topographical influences will have on weather conditions is determined.</w:t>
            </w:r>
          </w:p>
        </w:tc>
      </w:tr>
      <w:tr w:rsidTr="00B3388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3388A">
            <w:pPr>
              <w:pStyle w:val="List"/>
              <w:rPr>
                <w:lang w:val="en-NZ"/>
              </w:rPr>
            </w:pPr>
            <w:r w:rsidRPr="00B3388A">
              <w:rPr>
                <w:rStyle w:val="SpecialBold"/>
              </w:rPr>
              <w:t>3.</w:t>
            </w:r>
            <w:r w:rsidRPr="00B3388A">
              <w:rPr>
                <w:rStyle w:val="SpecialBold"/>
              </w:rPr>
              <w:tab/>
            </w:r>
            <w:r w:rsidRPr="00B3388A">
              <w:rPr>
                <w:rStyle w:val="SpecialBold"/>
              </w:rPr>
              <w:t>Assess local weather signs to identify likely changes</w:t>
            </w:r>
          </w:p>
        </w:tc>
        <w:tc>
          <w:tcPr>
            <w:tcW w:w="5580" w:type="dxa"/>
            <w:tcBorders>
              <w:top w:val="nil"/>
              <w:left w:val="nil"/>
              <w:bottom w:val="nil"/>
              <w:right w:val="nil"/>
            </w:tcBorders>
            <w:tcMar>
              <w:top w:w="0" w:type="dxa"/>
              <w:left w:w="62" w:type="dxa"/>
              <w:bottom w:w="0" w:type="dxa"/>
              <w:right w:w="62" w:type="dxa"/>
            </w:tcMar>
          </w:tcPr>
          <w:p w:rsidR="00000000" w:rsidRPr="00B3388A" w:rsidP="00B3388A">
            <w:pPr>
              <w:pStyle w:val="List"/>
            </w:pPr>
            <w:r w:rsidRPr="00B3388A">
              <w:t>3.1</w:t>
            </w:r>
            <w:r w:rsidRPr="00B3388A">
              <w:tab/>
            </w:r>
            <w:r w:rsidRPr="00B3388A">
              <w:rPr>
                <w:rStyle w:val="BoldandItalics"/>
              </w:rPr>
              <w:t xml:space="preserve">Weather signs </w:t>
            </w:r>
            <w:r w:rsidRPr="00B3388A">
              <w:t>that may be used to interpret and predict local conditions are identified.</w:t>
            </w:r>
          </w:p>
          <w:p w:rsidR="00000000" w:rsidRPr="00B3388A" w:rsidP="00B3388A">
            <w:pPr>
              <w:pStyle w:val="List"/>
            </w:pPr>
            <w:r w:rsidRPr="00B3388A">
              <w:t>3.2</w:t>
            </w:r>
            <w:r w:rsidRPr="00B3388A">
              <w:tab/>
              <w:t>Weather signs for monitoring and interpreting current and future conditions are evaluated.</w:t>
            </w:r>
          </w:p>
          <w:p w:rsidR="00000000" w:rsidRPr="00B3388A" w:rsidP="00B3388A">
            <w:pPr>
              <w:pStyle w:val="List"/>
            </w:pPr>
            <w:r w:rsidRPr="00B3388A">
              <w:t>3.3</w:t>
            </w:r>
            <w:r w:rsidRPr="00B3388A">
              <w:tab/>
            </w:r>
            <w:r w:rsidRPr="00B3388A">
              <w:rPr>
                <w:rStyle w:val="BoldandItalics"/>
              </w:rPr>
              <w:t xml:space="preserve">Trends </w:t>
            </w:r>
            <w:r w:rsidRPr="00B3388A">
              <w:t>in the weather recordings are identified.</w:t>
            </w:r>
          </w:p>
          <w:p w:rsidR="00000000" w:rsidP="00B3388A">
            <w:pPr>
              <w:pStyle w:val="List"/>
              <w:rPr>
                <w:lang w:val="en-NZ"/>
              </w:rPr>
            </w:pPr>
            <w:r w:rsidRPr="00B3388A">
              <w:t>3.4</w:t>
            </w:r>
            <w:r w:rsidRPr="00B3388A">
              <w:tab/>
              <w:t>Short- and long-term implications of weather signs are assessed.</w:t>
            </w:r>
          </w:p>
        </w:tc>
      </w:tr>
      <w:tr w:rsidTr="00B3388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3388A">
            <w:pPr>
              <w:pStyle w:val="List"/>
              <w:rPr>
                <w:lang w:val="en-NZ"/>
              </w:rPr>
            </w:pPr>
            <w:r w:rsidRPr="00B3388A">
              <w:rPr>
                <w:rStyle w:val="SpecialBold"/>
              </w:rPr>
              <w:t>4.</w:t>
            </w:r>
            <w:r w:rsidRPr="00B3388A">
              <w:rPr>
                <w:rStyle w:val="SpecialBold"/>
              </w:rPr>
              <w:tab/>
              <w:t>Record and report weather observations</w:t>
            </w:r>
          </w:p>
        </w:tc>
        <w:tc>
          <w:tcPr>
            <w:tcW w:w="5580" w:type="dxa"/>
            <w:tcBorders>
              <w:top w:val="nil"/>
              <w:left w:val="nil"/>
              <w:bottom w:val="nil"/>
              <w:right w:val="nil"/>
            </w:tcBorders>
            <w:tcMar>
              <w:top w:w="0" w:type="dxa"/>
              <w:left w:w="62" w:type="dxa"/>
              <w:bottom w:w="0" w:type="dxa"/>
              <w:right w:w="62" w:type="dxa"/>
            </w:tcMar>
          </w:tcPr>
          <w:p w:rsidR="00000000" w:rsidRPr="00B3388A" w:rsidP="00B3388A">
            <w:pPr>
              <w:pStyle w:val="List"/>
            </w:pPr>
            <w:r w:rsidRPr="00B3388A">
              <w:t>4.1</w:t>
            </w:r>
            <w:r w:rsidRPr="00B3388A">
              <w:tab/>
              <w:t>Meteorological observations are recorded in accordance with agency procedures.</w:t>
            </w:r>
          </w:p>
          <w:p w:rsidR="00000000" w:rsidRPr="00B3388A" w:rsidP="00B3388A">
            <w:pPr>
              <w:pStyle w:val="List"/>
            </w:pPr>
            <w:r w:rsidRPr="00B3388A">
              <w:t>4.2</w:t>
            </w:r>
            <w:r w:rsidRPr="00B3388A">
              <w:tab/>
              <w:t xml:space="preserve">Meteorological </w:t>
            </w:r>
            <w:r w:rsidRPr="00B3388A">
              <w:t xml:space="preserve">observations are reported to relevant </w:t>
            </w:r>
            <w:r w:rsidRPr="00B3388A">
              <w:rPr>
                <w:rStyle w:val="BoldandItalics"/>
              </w:rPr>
              <w:t xml:space="preserve">personnel </w:t>
            </w:r>
            <w:r w:rsidRPr="00B3388A">
              <w:t>in accordance with organisational requirements.</w:t>
            </w:r>
          </w:p>
        </w:tc>
      </w:tr>
    </w:tbl>
    <w:p w:rsidR="00000000" w:rsidRPr="00B3388A" w:rsidP="00B3388A">
      <w:pPr>
        <w:pStyle w:val="BodyText"/>
      </w:pPr>
    </w:p>
    <w:p w:rsidR="00000000" w:rsidRPr="00B3388A" w:rsidP="00B3388A">
      <w:pPr>
        <w:pStyle w:val="AllowPageBreak"/>
      </w:pPr>
    </w:p>
    <w:p w:rsidR="00000000" w:rsidRPr="00B3388A" w:rsidP="00B3388A">
      <w:pPr>
        <w:pStyle w:val="Heading1"/>
      </w:pPr>
      <w:bookmarkStart w:id="9" w:name="O_569994"/>
      <w:bookmarkEnd w:id="9"/>
      <w:r w:rsidRPr="00B3388A">
        <w:t>Required Skills and Knowledge</w:t>
      </w:r>
    </w:p>
    <w:tbl>
      <w:tblPr>
        <w:tblW w:w="0" w:type="auto"/>
        <w:tblLayout w:type="fixed"/>
        <w:tblCellMar>
          <w:left w:w="62" w:type="dxa"/>
          <w:right w:w="62" w:type="dxa"/>
        </w:tblCellMar>
        <w:tblLook w:val="0000"/>
      </w:tblPr>
      <w:tblGrid>
        <w:gridCol w:w="8640"/>
      </w:tblGrid>
      <w:tr w:rsidTr="00B3388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3388A">
            <w:pPr>
              <w:pStyle w:val="BodyText"/>
              <w:rPr>
                <w:lang w:val="en-NZ"/>
              </w:rPr>
            </w:pPr>
            <w:r w:rsidRPr="00B3388A">
              <w:t>This describes the essential skills and knowledge and their level, required for this unit.</w:t>
            </w:r>
          </w:p>
        </w:tc>
      </w:tr>
      <w:tr w:rsidTr="00B3388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3388A">
            <w:pPr>
              <w:pStyle w:val="BodyText"/>
              <w:rPr>
                <w:lang w:val="en-NZ"/>
              </w:rPr>
            </w:pPr>
            <w:r w:rsidRPr="00B3388A">
              <w:rPr>
                <w:rStyle w:val="SpecialBold"/>
              </w:rPr>
              <w:t>Required Skills</w:t>
            </w:r>
          </w:p>
        </w:tc>
      </w:tr>
      <w:tr w:rsidTr="00B3388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3388A" w:rsidP="00B3388A">
            <w:pPr>
              <w:pStyle w:val="ListBullet"/>
            </w:pPr>
            <w:r w:rsidRPr="00B3388A">
              <w:t xml:space="preserve">communicate effectively orally and in writing </w:t>
            </w:r>
          </w:p>
          <w:p w:rsidR="00000000" w:rsidRPr="00B3388A" w:rsidP="00B3388A">
            <w:pPr>
              <w:pStyle w:val="ListBullet"/>
            </w:pPr>
            <w:r w:rsidRPr="00B3388A">
              <w:t>interpret and convert measurements between different scales of measurement</w:t>
            </w:r>
          </w:p>
          <w:p w:rsidR="00000000" w:rsidP="00B3388A">
            <w:pPr>
              <w:pStyle w:val="ListBullet"/>
              <w:rPr>
                <w:lang w:val="en-NZ"/>
              </w:rPr>
            </w:pPr>
            <w:r w:rsidRPr="00B3388A">
              <w:t xml:space="preserve">solve problems and make decisions to determine the impact of meteorological observations </w:t>
            </w:r>
          </w:p>
        </w:tc>
      </w:tr>
      <w:tr w:rsidTr="00B3388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3388A">
            <w:pPr>
              <w:pStyle w:val="BodyText"/>
              <w:rPr>
                <w:lang w:val="en-NZ"/>
              </w:rPr>
            </w:pPr>
            <w:r w:rsidRPr="00B3388A">
              <w:rPr>
                <w:rStyle w:val="SpecialBold"/>
              </w:rPr>
              <w:t>Required Knowledge</w:t>
            </w:r>
          </w:p>
        </w:tc>
      </w:tr>
      <w:tr w:rsidTr="00B3388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3388A" w:rsidP="00B3388A">
            <w:pPr>
              <w:pStyle w:val="ListBullet"/>
            </w:pPr>
            <w:r w:rsidRPr="00B3388A">
              <w:t xml:space="preserve">basic weather factors </w:t>
            </w:r>
            <w:r w:rsidRPr="00B3388A">
              <w:t xml:space="preserve">affecting local climatic conditions </w:t>
            </w:r>
          </w:p>
          <w:p w:rsidR="00000000" w:rsidRPr="00B3388A" w:rsidP="00B3388A">
            <w:pPr>
              <w:pStyle w:val="ListBullet"/>
            </w:pPr>
            <w:r w:rsidRPr="00B3388A">
              <w:t>access and using Bureau of Meteorology information related to local area weather forecasts</w:t>
            </w:r>
          </w:p>
          <w:p w:rsidR="00000000" w:rsidRPr="00B3388A" w:rsidP="00B3388A">
            <w:pPr>
              <w:pStyle w:val="ListBullet"/>
            </w:pPr>
            <w:r w:rsidRPr="00B3388A">
              <w:t>maritime influence on weather and climate</w:t>
            </w:r>
          </w:p>
          <w:p w:rsidR="00000000" w:rsidRPr="00B3388A" w:rsidP="00B3388A">
            <w:pPr>
              <w:pStyle w:val="ListBullet"/>
            </w:pPr>
            <w:r w:rsidRPr="00B3388A">
              <w:t>meteorological terms</w:t>
            </w:r>
          </w:p>
          <w:p w:rsidR="00000000" w:rsidRPr="00B3388A" w:rsidP="00B3388A">
            <w:pPr>
              <w:pStyle w:val="ListBullet"/>
            </w:pPr>
            <w:r w:rsidRPr="00B3388A">
              <w:t>topographical influences on weather</w:t>
            </w:r>
          </w:p>
          <w:p w:rsidR="00000000" w:rsidRPr="00B3388A" w:rsidP="00B3388A">
            <w:pPr>
              <w:pStyle w:val="ListBullet"/>
            </w:pPr>
            <w:r w:rsidRPr="00B3388A">
              <w:t>weather signs</w:t>
            </w:r>
          </w:p>
        </w:tc>
      </w:tr>
    </w:tbl>
    <w:p w:rsidR="00000000" w:rsidRPr="00B3388A" w:rsidP="00B3388A">
      <w:pPr>
        <w:pStyle w:val="BodyText"/>
      </w:pPr>
    </w:p>
    <w:p w:rsidR="00000000" w:rsidRPr="00B3388A" w:rsidP="00B3388A">
      <w:pPr>
        <w:pStyle w:val="AllowPageBreak"/>
      </w:pPr>
    </w:p>
    <w:p w:rsidR="00000000" w:rsidRPr="00B3388A" w:rsidP="00B3388A">
      <w:pPr>
        <w:pStyle w:val="Heading1"/>
      </w:pPr>
      <w:bookmarkStart w:id="10" w:name="O_569993"/>
      <w:bookmarkEnd w:id="10"/>
      <w:r w:rsidRPr="00B3388A">
        <w:t>Evidence Guide</w:t>
      </w:r>
    </w:p>
    <w:tbl>
      <w:tblPr>
        <w:tblW w:w="0" w:type="auto"/>
        <w:tblLayout w:type="fixed"/>
        <w:tblCellMar>
          <w:left w:w="62" w:type="dxa"/>
          <w:right w:w="62" w:type="dxa"/>
        </w:tblCellMar>
        <w:tblLook w:val="0000"/>
      </w:tblPr>
      <w:tblGrid>
        <w:gridCol w:w="3060"/>
        <w:gridCol w:w="5580"/>
      </w:tblGrid>
      <w:tr w:rsidTr="00B3388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3388A">
            <w:pPr>
              <w:pStyle w:val="BodyText"/>
              <w:rPr>
                <w:lang w:val="en-NZ"/>
              </w:rPr>
            </w:pPr>
            <w:r w:rsidRPr="00B3388A">
              <w:t>The evidence guide provides advice on assessment and must be read in conjunction with the Performance Criteria, Required Skills and Knowledge, the Range Statement and the Assessment Guidelines for this Training Package.</w:t>
            </w:r>
          </w:p>
        </w:tc>
      </w:tr>
      <w:tr w:rsidTr="00B3388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3388A">
            <w:pPr>
              <w:pStyle w:val="BodyText"/>
              <w:rPr>
                <w:lang w:val="en-NZ"/>
              </w:rPr>
            </w:pPr>
            <w:r w:rsidRPr="00B3388A">
              <w:rPr>
                <w:rStyle w:val="SpecialBold"/>
              </w:rPr>
              <w:t>Critical as</w:t>
            </w:r>
            <w:r w:rsidRPr="00B3388A">
              <w:rPr>
                <w:rStyle w:val="SpecialBold"/>
              </w:rPr>
              <w:t>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B3388A" w:rsidP="00B3388A">
            <w:pPr>
              <w:pStyle w:val="BodyText"/>
            </w:pPr>
            <w:r w:rsidRPr="00B3388A">
              <w:t>Assessment must confirm the ability to:</w:t>
            </w:r>
          </w:p>
          <w:p w:rsidR="00000000" w:rsidRPr="00B3388A" w:rsidP="00B3388A">
            <w:pPr>
              <w:pStyle w:val="ListBullet"/>
            </w:pPr>
            <w:r w:rsidRPr="00B3388A">
              <w:t>take representative weather observations in two different locations</w:t>
            </w:r>
          </w:p>
          <w:p w:rsidR="00000000" w:rsidRPr="00B3388A" w:rsidP="00B3388A">
            <w:pPr>
              <w:pStyle w:val="ListBullet"/>
            </w:pPr>
            <w:r w:rsidRPr="00B3388A">
              <w:t xml:space="preserve">take weather observations using handheld weather instruments </w:t>
            </w:r>
          </w:p>
          <w:p w:rsidR="00000000" w:rsidRPr="00B3388A" w:rsidP="00B3388A">
            <w:pPr>
              <w:pStyle w:val="ListBullet"/>
            </w:pPr>
            <w:r w:rsidRPr="00B3388A">
              <w:t xml:space="preserve">take basic visual weather observations </w:t>
            </w:r>
          </w:p>
          <w:p w:rsidR="00000000" w:rsidRPr="00B3388A" w:rsidP="00B3388A">
            <w:pPr>
              <w:pStyle w:val="ListBullet"/>
            </w:pPr>
            <w:r w:rsidRPr="00B3388A">
              <w:t xml:space="preserve">record observations and pass these on to relevant authorities </w:t>
            </w:r>
          </w:p>
          <w:p w:rsidR="00000000" w:rsidRPr="00B3388A" w:rsidP="00B3388A">
            <w:pPr>
              <w:pStyle w:val="ListBullet"/>
            </w:pPr>
            <w:r w:rsidRPr="00B3388A">
              <w:t>make basic interpretations of current weather effects in localised areas for an emergency management incident</w:t>
            </w:r>
          </w:p>
          <w:p w:rsidR="00000000" w:rsidRPr="00B3388A" w:rsidP="00B3388A">
            <w:pPr>
              <w:pStyle w:val="BodyText"/>
            </w:pPr>
            <w:r w:rsidRPr="00B3388A">
              <w:rPr>
                <w:rStyle w:val="SpecialBold"/>
              </w:rPr>
              <w:t>Consistency in performance</w:t>
            </w:r>
          </w:p>
          <w:p w:rsidR="00000000" w:rsidP="00B3388A">
            <w:pPr>
              <w:pStyle w:val="BodyText"/>
              <w:rPr>
                <w:lang w:val="en-NZ"/>
              </w:rPr>
            </w:pPr>
            <w:r w:rsidRPr="00B3388A">
              <w:t>Competency shoul</w:t>
            </w:r>
            <w:r w:rsidRPr="00B3388A">
              <w:t>d be demonstrated over time in an agency approved simulated and/or workplace environment.</w:t>
            </w:r>
          </w:p>
        </w:tc>
      </w:tr>
      <w:tr w:rsidTr="00B3388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3388A" w:rsidP="00B3388A">
            <w:pPr>
              <w:pStyle w:val="BodyText"/>
            </w:pPr>
            <w:r w:rsidRPr="00B3388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B3388A" w:rsidP="00B3388A">
            <w:pPr>
              <w:pStyle w:val="BodyText"/>
            </w:pPr>
            <w:r w:rsidRPr="00B3388A">
              <w:rPr>
                <w:rStyle w:val="SpecialBold"/>
              </w:rPr>
              <w:t>Context of assessment</w:t>
            </w:r>
          </w:p>
          <w:p w:rsidR="00000000" w:rsidRPr="00B3388A" w:rsidP="00B3388A">
            <w:pPr>
              <w:pStyle w:val="BodyText"/>
            </w:pPr>
            <w:r w:rsidRPr="00B3388A">
              <w:t xml:space="preserve">Competency should be assessed in an agency approved simulated and/or workplace environment. </w:t>
            </w:r>
          </w:p>
          <w:p w:rsidR="00000000" w:rsidRPr="00B3388A" w:rsidP="00B3388A">
            <w:pPr>
              <w:pStyle w:val="BodyText"/>
            </w:pPr>
            <w:r w:rsidRPr="00B3388A">
              <w:rPr>
                <w:rStyle w:val="SpecialBold"/>
              </w:rPr>
              <w:t>S</w:t>
            </w:r>
            <w:r w:rsidRPr="00B3388A">
              <w:rPr>
                <w:rStyle w:val="SpecialBold"/>
              </w:rPr>
              <w:t>pecific resources for assessment</w:t>
            </w:r>
          </w:p>
          <w:p w:rsidR="00000000" w:rsidRPr="00B3388A" w:rsidP="00B3388A">
            <w:pPr>
              <w:pStyle w:val="BodyText"/>
            </w:pPr>
            <w:r w:rsidRPr="00B3388A">
              <w:t>Access is required to:</w:t>
            </w:r>
          </w:p>
          <w:p w:rsidR="00000000" w:rsidRPr="00B3388A" w:rsidP="00B3388A">
            <w:pPr>
              <w:pStyle w:val="ListBullet"/>
            </w:pPr>
            <w:r w:rsidRPr="00B3388A">
              <w:t>agency procedures</w:t>
            </w:r>
          </w:p>
          <w:p w:rsidR="00000000" w:rsidP="00B3388A">
            <w:pPr>
              <w:pStyle w:val="ListBullet"/>
              <w:rPr>
                <w:lang w:val="en-NZ"/>
              </w:rPr>
            </w:pPr>
            <w:r w:rsidRPr="00B3388A">
              <w:t>weather instruments</w:t>
            </w:r>
          </w:p>
        </w:tc>
      </w:tr>
      <w:tr w:rsidTr="00B3388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3388A" w:rsidP="00B3388A">
            <w:pPr>
              <w:pStyle w:val="BodyText"/>
            </w:pPr>
            <w:r w:rsidRPr="00B3388A">
              <w:rPr>
                <w:rStyle w:val="SpecialBold"/>
              </w:rPr>
              <w:t>Method of assessment</w:t>
            </w:r>
          </w:p>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3388A" w:rsidP="00B3388A">
            <w:pPr>
              <w:pStyle w:val="BodyText"/>
            </w:pPr>
            <w:r w:rsidRPr="00B3388A">
              <w:t>In a public safety environment assessment is usually conducted via direct observation in a training environment or in the workplace via subject matter supervision and/or mentoring, which is typically recorded in a competency workbook.</w:t>
            </w:r>
          </w:p>
          <w:p w:rsidR="00000000" w:rsidRPr="00B3388A" w:rsidP="00B3388A">
            <w:pPr>
              <w:pStyle w:val="BodyText"/>
            </w:pPr>
            <w:r w:rsidRPr="00B3388A">
              <w:t>Assessment is complet</w:t>
            </w:r>
            <w:r w:rsidRPr="00B3388A">
              <w:t>ed using appropriately qualified assessors who select the most appropriate method of assessment.</w:t>
            </w:r>
          </w:p>
          <w:p w:rsidR="00000000" w:rsidRPr="00B3388A" w:rsidP="00B3388A">
            <w:pPr>
              <w:pStyle w:val="BodyText"/>
            </w:pPr>
            <w:r w:rsidRPr="00B3388A">
              <w:t>Assessment may occur in an operational environment or in an agency-approved simulated work environment. Forms of assessment that are typically used include:</w:t>
            </w:r>
          </w:p>
          <w:p w:rsidR="00000000" w:rsidRPr="00B3388A" w:rsidP="00B3388A">
            <w:pPr>
              <w:pStyle w:val="ListBullet"/>
            </w:pPr>
            <w:r w:rsidRPr="00B3388A">
              <w:t>d</w:t>
            </w:r>
            <w:r w:rsidRPr="00B3388A">
              <w:t>irect observation</w:t>
            </w:r>
          </w:p>
          <w:p w:rsidR="00000000" w:rsidRPr="00B3388A" w:rsidP="00B3388A">
            <w:pPr>
              <w:pStyle w:val="ListBullet"/>
            </w:pPr>
            <w:r w:rsidRPr="00B3388A">
              <w:t>interviewing the candidate</w:t>
            </w:r>
          </w:p>
          <w:p w:rsidR="00000000" w:rsidRPr="00B3388A" w:rsidP="00B3388A">
            <w:pPr>
              <w:pStyle w:val="ListBullet"/>
            </w:pPr>
            <w:r w:rsidRPr="00B3388A">
              <w:t>journals and workplace documentation</w:t>
            </w:r>
          </w:p>
          <w:p w:rsidR="00000000" w:rsidRPr="00B3388A" w:rsidP="00B3388A">
            <w:pPr>
              <w:pStyle w:val="ListBullet"/>
            </w:pPr>
            <w:r w:rsidRPr="00B3388A">
              <w:t>third party reports from supervisors</w:t>
            </w:r>
          </w:p>
          <w:p w:rsidR="00000000" w:rsidRPr="00B3388A" w:rsidP="00B3388A">
            <w:pPr>
              <w:pStyle w:val="ListBullet"/>
            </w:pPr>
            <w:r w:rsidRPr="00B3388A">
              <w:t>written or oral questions</w:t>
            </w:r>
          </w:p>
          <w:p w:rsidR="00000000" w:rsidRPr="00B3388A" w:rsidP="00B3388A">
            <w:pPr>
              <w:pStyle w:val="ListBullet"/>
            </w:pPr>
          </w:p>
        </w:tc>
      </w:tr>
    </w:tbl>
    <w:p w:rsidR="00000000" w:rsidRPr="00B3388A" w:rsidP="00B3388A">
      <w:pPr>
        <w:pStyle w:val="BodyText"/>
      </w:pPr>
    </w:p>
    <w:p w:rsidR="00000000" w:rsidRPr="00B3388A" w:rsidP="00B3388A">
      <w:pPr>
        <w:pStyle w:val="AllowPageBreak"/>
      </w:pPr>
    </w:p>
    <w:p w:rsidR="00000000" w:rsidRPr="00B3388A" w:rsidP="00B3388A">
      <w:pPr>
        <w:pStyle w:val="Heading1"/>
      </w:pPr>
      <w:bookmarkStart w:id="11" w:name="O_569992"/>
      <w:bookmarkEnd w:id="11"/>
      <w:r w:rsidRPr="00B3388A">
        <w:t>Range Statement</w:t>
      </w:r>
    </w:p>
    <w:tbl>
      <w:tblPr>
        <w:tblW w:w="0" w:type="auto"/>
        <w:tblLayout w:type="fixed"/>
        <w:tblCellMar>
          <w:left w:w="62" w:type="dxa"/>
          <w:right w:w="62" w:type="dxa"/>
        </w:tblCellMar>
        <w:tblLook w:val="0000"/>
      </w:tblPr>
      <w:tblGrid>
        <w:gridCol w:w="3060"/>
        <w:gridCol w:w="5580"/>
      </w:tblGrid>
      <w:tr w:rsidTr="00B3388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t>The Range Statement relates to</w:t>
            </w:r>
            <w:r w:rsidRPr="00B3388A">
              <w:t xml:space="preserve"> the Unit of Competency as a whole. It allows for different work environments and situations that may affect performance. </w:t>
            </w:r>
            <w:r w:rsidRPr="00B3388A">
              <w:rPr>
                <w:rStyle w:val="BoldandItalics"/>
              </w:rPr>
              <w:t>Bold italicised</w:t>
            </w:r>
            <w:r w:rsidRPr="00B3388A">
              <w:t xml:space="preserve"> wording in the Performance Criteria is detailed below. </w:t>
            </w:r>
          </w:p>
        </w:tc>
      </w:tr>
      <w:tr w:rsidTr="00B3388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rPr>
                <w:rStyle w:val="BoldandItalics"/>
              </w:rPr>
              <w:t>Weather instruments</w:t>
            </w:r>
            <w:r w:rsidRPr="00B3388A">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ListBullet"/>
            </w:pPr>
            <w:r w:rsidRPr="00B3388A">
              <w:t>electronic handheld weath</w:t>
            </w:r>
            <w:r w:rsidRPr="00B3388A">
              <w:t>er meter</w:t>
            </w:r>
          </w:p>
          <w:p w:rsidR="00000000" w:rsidP="00B3388A">
            <w:pPr>
              <w:pStyle w:val="ListBullet"/>
              <w:rPr>
                <w:lang w:val="en-NZ"/>
              </w:rPr>
            </w:pPr>
            <w:r w:rsidRPr="00B3388A">
              <w:t>sling psychrometer</w:t>
            </w:r>
          </w:p>
        </w:tc>
      </w:tr>
      <w:tr w:rsidTr="00B3388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ListBullet"/>
            </w:pPr>
            <w:r w:rsidRPr="00B3388A">
              <w:t>anemometer</w:t>
            </w:r>
          </w:p>
          <w:p w:rsidR="00000000" w:rsidRPr="00B3388A" w:rsidP="00B3388A">
            <w:pPr>
              <w:pStyle w:val="ListBullet"/>
            </w:pPr>
            <w:r w:rsidRPr="00B3388A">
              <w:t>Beaufort scale</w:t>
            </w:r>
          </w:p>
          <w:p w:rsidR="00000000" w:rsidRPr="00B3388A" w:rsidP="00B3388A">
            <w:pPr>
              <w:pStyle w:val="ListBullet"/>
            </w:pPr>
            <w:r w:rsidRPr="00B3388A">
              <w:t>portable automatic weather station (PAWS)</w:t>
            </w:r>
          </w:p>
          <w:p w:rsidR="00000000" w:rsidP="00B3388A">
            <w:pPr>
              <w:pStyle w:val="ListBullet"/>
              <w:rPr>
                <w:lang w:val="en-NZ"/>
              </w:rPr>
            </w:pPr>
            <w:r w:rsidRPr="00B3388A">
              <w:t>rain gauge</w:t>
            </w:r>
          </w:p>
        </w:tc>
      </w:tr>
      <w:tr w:rsidTr="00B3388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rPr>
                <w:rStyle w:val="BoldandItalics"/>
              </w:rPr>
              <w:t>Meteorological observations</w:t>
            </w:r>
            <w:r w:rsidRPr="00B3388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ListBullet"/>
            </w:pPr>
            <w:r w:rsidRPr="00B3388A">
              <w:t>air temperature</w:t>
            </w:r>
          </w:p>
          <w:p w:rsidR="00000000" w:rsidRPr="00B3388A" w:rsidP="00B3388A">
            <w:pPr>
              <w:pStyle w:val="ListBullet"/>
            </w:pPr>
            <w:r w:rsidRPr="00B3388A">
              <w:t xml:space="preserve">atmospheric stability </w:t>
            </w:r>
          </w:p>
          <w:p w:rsidR="00000000" w:rsidRPr="00B3388A" w:rsidP="00B3388A">
            <w:pPr>
              <w:pStyle w:val="ListBullet"/>
            </w:pPr>
            <w:r w:rsidRPr="00B3388A">
              <w:t>cloud (amount and type)</w:t>
            </w:r>
          </w:p>
          <w:p w:rsidR="00000000" w:rsidRPr="00B3388A" w:rsidP="00B3388A">
            <w:pPr>
              <w:pStyle w:val="ListBullet"/>
            </w:pPr>
            <w:r w:rsidRPr="00B3388A">
              <w:t>dewpoint</w:t>
            </w:r>
          </w:p>
          <w:p w:rsidR="00000000" w:rsidRPr="00B3388A" w:rsidP="00B3388A">
            <w:pPr>
              <w:pStyle w:val="ListBullet"/>
            </w:pPr>
            <w:r w:rsidRPr="00B3388A">
              <w:t xml:space="preserve">inversions </w:t>
            </w:r>
          </w:p>
          <w:p w:rsidR="00000000" w:rsidRPr="00B3388A" w:rsidP="00B3388A">
            <w:pPr>
              <w:pStyle w:val="ListBullet"/>
            </w:pPr>
            <w:r w:rsidRPr="00B3388A">
              <w:t>precipitation</w:t>
            </w:r>
          </w:p>
          <w:p w:rsidR="00000000" w:rsidRPr="00B3388A" w:rsidP="00B3388A">
            <w:pPr>
              <w:pStyle w:val="ListBullet"/>
            </w:pPr>
            <w:r w:rsidRPr="00B3388A">
              <w:t xml:space="preserve">relative humidity </w:t>
            </w:r>
          </w:p>
          <w:p w:rsidR="00000000" w:rsidRPr="00B3388A" w:rsidP="00B3388A">
            <w:pPr>
              <w:pStyle w:val="ListBullet"/>
            </w:pPr>
            <w:r w:rsidRPr="00B3388A">
              <w:t>wind (speed, direction and gusts)</w:t>
            </w:r>
          </w:p>
          <w:p w:rsidR="00000000" w:rsidP="00B3388A">
            <w:pPr>
              <w:pStyle w:val="ListBullet"/>
              <w:rPr>
                <w:lang w:val="en-NZ"/>
              </w:rPr>
            </w:pPr>
            <w:r w:rsidRPr="00B3388A">
              <w:t>wind changes (cold fronts, sea and land breezes, thunderstorms)</w:t>
            </w:r>
          </w:p>
        </w:tc>
      </w:tr>
      <w:tr w:rsidTr="00B3388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rPr>
                <w:rStyle w:val="BoldandItalics"/>
              </w:rPr>
              <w:t>Local topographical influences</w:t>
            </w:r>
            <w:r w:rsidRPr="00B3388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ListBullet"/>
            </w:pPr>
            <w:r w:rsidRPr="00B3388A">
              <w:t>altitude</w:t>
            </w:r>
          </w:p>
          <w:p w:rsidR="00000000" w:rsidRPr="00B3388A" w:rsidP="00B3388A">
            <w:pPr>
              <w:pStyle w:val="ListBullet"/>
            </w:pPr>
            <w:r w:rsidRPr="00B3388A">
              <w:t>bodies of water</w:t>
            </w:r>
          </w:p>
          <w:p w:rsidR="00000000" w:rsidRPr="00B3388A" w:rsidP="00B3388A">
            <w:pPr>
              <w:pStyle w:val="ListBullet"/>
            </w:pPr>
            <w:r w:rsidRPr="00B3388A">
              <w:t>distance from coast</w:t>
            </w:r>
          </w:p>
          <w:p w:rsidR="00000000" w:rsidRPr="00B3388A" w:rsidP="00B3388A">
            <w:pPr>
              <w:pStyle w:val="ListBullet"/>
            </w:pPr>
            <w:r w:rsidRPr="00B3388A">
              <w:t>local air masses</w:t>
            </w:r>
          </w:p>
          <w:p w:rsidR="00000000" w:rsidRPr="00B3388A" w:rsidP="00B3388A">
            <w:pPr>
              <w:pStyle w:val="ListBullet"/>
            </w:pPr>
            <w:r w:rsidRPr="00B3388A">
              <w:t>local land masses</w:t>
            </w:r>
          </w:p>
          <w:p w:rsidR="00000000" w:rsidRPr="00B3388A" w:rsidP="00B3388A">
            <w:pPr>
              <w:pStyle w:val="ListBullet"/>
            </w:pPr>
            <w:r w:rsidRPr="00B3388A">
              <w:t>maritime influences</w:t>
            </w:r>
          </w:p>
          <w:p w:rsidR="00000000" w:rsidRPr="00B3388A" w:rsidP="00B3388A">
            <w:pPr>
              <w:pStyle w:val="ListBullet"/>
            </w:pPr>
            <w:r w:rsidRPr="00B3388A">
              <w:t>slope and aspect</w:t>
            </w:r>
          </w:p>
          <w:p w:rsidR="00000000" w:rsidP="00B3388A">
            <w:pPr>
              <w:pStyle w:val="ListBullet"/>
              <w:rPr>
                <w:lang w:val="en-NZ"/>
              </w:rPr>
            </w:pPr>
            <w:r w:rsidRPr="00B3388A">
              <w:t>vegetation</w:t>
            </w:r>
          </w:p>
        </w:tc>
      </w:tr>
      <w:tr w:rsidTr="00B3388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rPr>
                <w:rStyle w:val="BoldandItalics"/>
              </w:rPr>
              <w:t>Weather signs</w:t>
            </w:r>
            <w:r w:rsidRPr="00B3388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ListBullet"/>
            </w:pPr>
            <w:r w:rsidRPr="00B3388A">
              <w:t>air temperature</w:t>
            </w:r>
          </w:p>
          <w:p w:rsidR="00000000" w:rsidRPr="00B3388A" w:rsidP="00B3388A">
            <w:pPr>
              <w:pStyle w:val="ListBullet"/>
            </w:pPr>
            <w:r w:rsidRPr="00B3388A">
              <w:t>barometric pressure changes</w:t>
            </w:r>
          </w:p>
          <w:p w:rsidR="00000000" w:rsidRPr="00B3388A" w:rsidP="00B3388A">
            <w:pPr>
              <w:pStyle w:val="ListBullet"/>
            </w:pPr>
            <w:r w:rsidRPr="00B3388A">
              <w:t>cloud formation and patters (fronts, inversions)</w:t>
            </w:r>
          </w:p>
          <w:p w:rsidR="00000000" w:rsidRPr="00B3388A" w:rsidP="00B3388A">
            <w:pPr>
              <w:pStyle w:val="ListBullet"/>
            </w:pPr>
            <w:r w:rsidRPr="00B3388A">
              <w:t>columns</w:t>
            </w:r>
          </w:p>
          <w:p w:rsidR="00000000" w:rsidRPr="00B3388A" w:rsidP="00B3388A">
            <w:pPr>
              <w:pStyle w:val="ListBullet"/>
            </w:pPr>
            <w:r w:rsidRPr="00B3388A">
              <w:t>convections</w:t>
            </w:r>
          </w:p>
          <w:p w:rsidR="00000000" w:rsidRPr="00B3388A" w:rsidP="00B3388A">
            <w:pPr>
              <w:pStyle w:val="ListBullet"/>
            </w:pPr>
            <w:r w:rsidRPr="00B3388A">
              <w:t>firewhirls</w:t>
            </w:r>
          </w:p>
          <w:p w:rsidR="00000000" w:rsidRPr="00B3388A" w:rsidP="00B3388A">
            <w:pPr>
              <w:pStyle w:val="ListBullet"/>
            </w:pPr>
            <w:r w:rsidRPr="00B3388A">
              <w:t>lightning</w:t>
            </w:r>
          </w:p>
          <w:p w:rsidR="00000000" w:rsidRPr="00B3388A" w:rsidP="00B3388A">
            <w:pPr>
              <w:pStyle w:val="ListBullet"/>
            </w:pPr>
            <w:r w:rsidRPr="00B3388A">
              <w:t>rainfall</w:t>
            </w:r>
          </w:p>
          <w:p w:rsidR="00000000" w:rsidP="00B3388A">
            <w:pPr>
              <w:pStyle w:val="ListBullet"/>
              <w:rPr>
                <w:lang w:val="en-NZ"/>
              </w:rPr>
            </w:pPr>
            <w:r w:rsidRPr="00B3388A">
              <w:t>wind direction and velocity</w:t>
            </w:r>
          </w:p>
        </w:tc>
      </w:tr>
      <w:tr w:rsidTr="00B3388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rPr>
                <w:rStyle w:val="BoldandItalics"/>
              </w:rPr>
              <w:t>Trends</w:t>
            </w:r>
            <w:r w:rsidRPr="00B3388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ListBullet"/>
            </w:pPr>
            <w:r w:rsidRPr="00B3388A">
              <w:t>anticipated changes</w:t>
            </w:r>
          </w:p>
          <w:p w:rsidR="00000000" w:rsidRPr="00B3388A" w:rsidP="00B3388A">
            <w:pPr>
              <w:pStyle w:val="ListBullet"/>
            </w:pPr>
            <w:r w:rsidRPr="00B3388A">
              <w:t xml:space="preserve">deteriorating conditions </w:t>
            </w:r>
          </w:p>
          <w:p w:rsidR="00000000" w:rsidP="00B3388A">
            <w:pPr>
              <w:pStyle w:val="ListBullet"/>
              <w:rPr>
                <w:lang w:val="en-NZ"/>
              </w:rPr>
            </w:pPr>
            <w:r w:rsidRPr="00B3388A">
              <w:t>improving conditions</w:t>
            </w:r>
          </w:p>
        </w:tc>
      </w:tr>
      <w:tr w:rsidTr="00B3388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88A">
            <w:pPr>
              <w:pStyle w:val="BodyText"/>
              <w:rPr>
                <w:lang w:val="en-NZ"/>
              </w:rPr>
            </w:pPr>
            <w:r w:rsidRPr="00B3388A">
              <w:rPr>
                <w:rStyle w:val="BoldandItalics"/>
              </w:rPr>
              <w:t>Relevant personnel</w:t>
            </w:r>
            <w:r w:rsidRPr="00B3388A">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88A" w:rsidP="00B3388A">
            <w:pPr>
              <w:pStyle w:val="ListBullet"/>
            </w:pPr>
            <w:r w:rsidRPr="00B3388A">
              <w:t>incident management teams</w:t>
            </w:r>
          </w:p>
          <w:p w:rsidR="00000000" w:rsidRPr="00B3388A" w:rsidP="00B3388A">
            <w:pPr>
              <w:pStyle w:val="ListBullet"/>
            </w:pPr>
            <w:r w:rsidRPr="00B3388A">
              <w:t xml:space="preserve">supervisors </w:t>
            </w:r>
          </w:p>
        </w:tc>
      </w:tr>
    </w:tbl>
    <w:p w:rsidR="00000000" w:rsidRPr="00B3388A" w:rsidP="00B3388A">
      <w:pPr>
        <w:pStyle w:val="BodyText"/>
      </w:pPr>
    </w:p>
    <w:p w:rsidR="00000000" w:rsidRPr="00B3388A" w:rsidP="00B3388A">
      <w:pPr>
        <w:pStyle w:val="AllowPageBreak"/>
      </w:pPr>
    </w:p>
    <w:p w:rsidR="00000000" w:rsidRPr="00B3388A" w:rsidP="00B3388A">
      <w:pPr>
        <w:pStyle w:val="Heading1"/>
      </w:pPr>
      <w:bookmarkStart w:id="12" w:name="O_569991"/>
      <w:bookmarkEnd w:id="12"/>
      <w:r w:rsidRPr="00B3388A">
        <w:t>Unit Sector(s)</w:t>
      </w:r>
    </w:p>
    <w:p w:rsidR="00000000" w:rsidRPr="00B3388A" w:rsidP="00B3388A">
      <w:pPr>
        <w:pStyle w:val="BodyText"/>
      </w:pPr>
      <w:r w:rsidRPr="00B3388A">
        <w:t>Not applicable.</w:t>
      </w:r>
    </w:p>
    <w:p w:rsidR="00000000" w:rsidRPr="00B3388A" w:rsidP="00B3388A"/>
    <w:sectPr w:rsidSect="00B338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8A" w:rsidRPr="004B26C4" w:rsidP="004B2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6C4" w:rsidP="00B33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26C4" w:rsidP="00B338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B26C4" w:rsidP="00B33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8A" w:rsidRPr="004B26C4" w:rsidP="004B26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6C4" w:rsidRPr="002D2AF8" w:rsidP="00B3388A">
    <w:pPr>
      <w:pStyle w:val="Header"/>
      <w:framePr w:wrap="around"/>
    </w:pPr>
    <w:r>
      <w:fldChar w:fldCharType="begin"/>
    </w:r>
    <w:r>
      <w:instrText xml:space="preserve"> TITLE   \* MERGEFORMAT </w:instrText>
    </w:r>
    <w:r>
      <w:fldChar w:fldCharType="separate"/>
    </w:r>
    <w:r>
      <w:t>PUAFIR319 Take local weather observations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4B26C4" w:rsidP="00B33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362B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C6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88A"/>
    <w:pPr>
      <w:spacing w:before="360" w:after="60"/>
      <w:outlineLvl w:val="0"/>
    </w:pPr>
    <w:rPr>
      <w:sz w:val="32"/>
    </w:rPr>
  </w:style>
  <w:style w:type="paragraph" w:styleId="Heading2">
    <w:name w:val="heading 2"/>
    <w:basedOn w:val="HeadingBase"/>
    <w:next w:val="BodyText"/>
    <w:link w:val="Heading2Char"/>
    <w:qFormat/>
    <w:rsid w:val="00B3388A"/>
    <w:pPr>
      <w:keepLines/>
      <w:spacing w:before="240" w:after="120"/>
      <w:outlineLvl w:val="1"/>
    </w:pPr>
    <w:rPr>
      <w:sz w:val="28"/>
      <w:szCs w:val="40"/>
    </w:rPr>
  </w:style>
  <w:style w:type="paragraph" w:styleId="Heading3">
    <w:name w:val="heading 3"/>
    <w:basedOn w:val="HeadingBase"/>
    <w:next w:val="BodyText"/>
    <w:link w:val="Heading3Char"/>
    <w:qFormat/>
    <w:rsid w:val="00B3388A"/>
    <w:pPr>
      <w:spacing w:before="180" w:after="120"/>
      <w:outlineLvl w:val="2"/>
    </w:pPr>
    <w:rPr>
      <w:spacing w:val="-10"/>
      <w:kern w:val="32"/>
    </w:rPr>
  </w:style>
  <w:style w:type="paragraph" w:styleId="Heading4">
    <w:name w:val="heading 4"/>
    <w:basedOn w:val="HeadingBase"/>
    <w:next w:val="BodyText"/>
    <w:link w:val="Heading4Char"/>
    <w:qFormat/>
    <w:rsid w:val="00B3388A"/>
    <w:pPr>
      <w:spacing w:before="160" w:after="120"/>
      <w:outlineLvl w:val="3"/>
    </w:pPr>
    <w:rPr>
      <w:sz w:val="22"/>
    </w:rPr>
  </w:style>
  <w:style w:type="paragraph" w:styleId="Heading5">
    <w:name w:val="heading 5"/>
    <w:basedOn w:val="HeadingBase"/>
    <w:next w:val="Normal"/>
    <w:link w:val="Heading5Char"/>
    <w:qFormat/>
    <w:rsid w:val="00B3388A"/>
    <w:pPr>
      <w:spacing w:before="80"/>
      <w:outlineLvl w:val="4"/>
    </w:pPr>
    <w:rPr>
      <w:color w:val="918585"/>
      <w:sz w:val="20"/>
    </w:rPr>
  </w:style>
  <w:style w:type="paragraph" w:styleId="Heading6">
    <w:name w:val="heading 6"/>
    <w:basedOn w:val="HeadingBase"/>
    <w:next w:val="Normal"/>
    <w:link w:val="Heading6Char"/>
    <w:qFormat/>
    <w:rsid w:val="00B3388A"/>
    <w:pPr>
      <w:spacing w:before="60"/>
      <w:outlineLvl w:val="5"/>
    </w:pPr>
    <w:rPr>
      <w:color w:val="918585"/>
      <w:sz w:val="20"/>
    </w:rPr>
  </w:style>
  <w:style w:type="paragraph" w:styleId="Heading7">
    <w:name w:val="heading 7"/>
    <w:basedOn w:val="Normal"/>
    <w:next w:val="Normal"/>
    <w:link w:val="Heading7Char"/>
    <w:qFormat/>
    <w:rsid w:val="00B3388A"/>
    <w:pPr>
      <w:ind w:left="720"/>
      <w:outlineLvl w:val="6"/>
    </w:pPr>
    <w:rPr>
      <w:i/>
    </w:rPr>
  </w:style>
  <w:style w:type="paragraph" w:styleId="Heading8">
    <w:name w:val="heading 8"/>
    <w:basedOn w:val="Normal"/>
    <w:next w:val="Normal"/>
    <w:link w:val="Heading8Char"/>
    <w:qFormat/>
    <w:rsid w:val="00B3388A"/>
    <w:pPr>
      <w:ind w:left="720"/>
      <w:outlineLvl w:val="7"/>
    </w:pPr>
    <w:rPr>
      <w:i/>
    </w:rPr>
  </w:style>
  <w:style w:type="paragraph" w:styleId="Heading9">
    <w:name w:val="heading 9"/>
    <w:basedOn w:val="Normal"/>
    <w:next w:val="Normal"/>
    <w:link w:val="Heading9Char"/>
    <w:qFormat/>
    <w:rsid w:val="00B3388A"/>
    <w:pPr>
      <w:ind w:left="720"/>
      <w:outlineLvl w:val="8"/>
    </w:pPr>
    <w:rPr>
      <w:i/>
    </w:rPr>
  </w:style>
  <w:style w:type="character" w:default="1" w:styleId="DefaultParagraphFont">
    <w:name w:val="Default Paragraph Font"/>
    <w:uiPriority w:val="1"/>
    <w:unhideWhenUsed/>
    <w:rsid w:val="00B33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88A"/>
  </w:style>
  <w:style w:type="character" w:customStyle="1" w:styleId="Heading1Char">
    <w:name w:val="Heading 1 Char"/>
    <w:basedOn w:val="DefaultParagraphFont"/>
    <w:link w:val="Heading1"/>
    <w:rsid w:val="00B3388A"/>
    <w:rPr>
      <w:rFonts w:ascii="Times New Roman" w:eastAsia="Times New Roman" w:hAnsi="Times New Roman" w:cs="Times New Roman"/>
      <w:b/>
      <w:sz w:val="32"/>
      <w:szCs w:val="20"/>
      <w:lang w:eastAsia="en-US"/>
    </w:rPr>
  </w:style>
  <w:style w:type="paragraph" w:styleId="BodyText">
    <w:name w:val="Body Text"/>
    <w:basedOn w:val="Normal"/>
    <w:link w:val="BodyTextChar"/>
    <w:rsid w:val="00B338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88A"/>
    <w:rPr>
      <w:rFonts w:ascii="Times New Roman" w:eastAsia="Times New Roman" w:hAnsi="Times New Roman" w:cs="Times New Roman"/>
      <w:sz w:val="24"/>
      <w:lang w:eastAsia="en-US"/>
    </w:rPr>
  </w:style>
  <w:style w:type="paragraph" w:styleId="List">
    <w:name w:val="List"/>
    <w:basedOn w:val="BodyText"/>
    <w:next w:val="BodyText"/>
    <w:rsid w:val="00B3388A"/>
    <w:pPr>
      <w:tabs>
        <w:tab w:val="left" w:pos="340"/>
      </w:tabs>
      <w:spacing w:before="60" w:after="60"/>
      <w:ind w:left="340" w:hanging="340"/>
    </w:pPr>
  </w:style>
  <w:style w:type="paragraph" w:styleId="ListBullet">
    <w:name w:val="List Bullet"/>
    <w:basedOn w:val="List"/>
    <w:rsid w:val="00B3388A"/>
    <w:pPr>
      <w:numPr>
        <w:numId w:val="12"/>
      </w:numPr>
      <w:tabs>
        <w:tab w:val="clear" w:pos="340"/>
      </w:tabs>
      <w:spacing w:before="40" w:after="40"/>
    </w:pPr>
  </w:style>
  <w:style w:type="character" w:customStyle="1" w:styleId="SpecialBold">
    <w:name w:val="Special Bold"/>
    <w:basedOn w:val="DefaultParagraphFont"/>
    <w:rsid w:val="00B3388A"/>
    <w:rPr>
      <w:b/>
      <w:spacing w:val="0"/>
    </w:rPr>
  </w:style>
  <w:style w:type="paragraph" w:customStyle="1" w:styleId="SuperHeading">
    <w:name w:val="SuperHeading"/>
    <w:basedOn w:val="Normal"/>
    <w:rsid w:val="00B3388A"/>
    <w:pPr>
      <w:spacing w:before="240" w:after="120"/>
      <w:outlineLvl w:val="0"/>
    </w:pPr>
    <w:rPr>
      <w:rFonts w:ascii="Times New Roman" w:hAnsi="Times New Roman"/>
      <w:b/>
      <w:sz w:val="32"/>
    </w:rPr>
  </w:style>
  <w:style w:type="paragraph" w:customStyle="1" w:styleId="AllowPageBreak">
    <w:name w:val="AllowPageBreak"/>
    <w:rsid w:val="00B338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388A"/>
    <w:rPr>
      <w:b/>
      <w:i/>
      <w:u w:val="none"/>
    </w:rPr>
  </w:style>
  <w:style w:type="character" w:customStyle="1" w:styleId="Heading2Char">
    <w:name w:val="Heading 2 Char"/>
    <w:basedOn w:val="DefaultParagraphFont"/>
    <w:link w:val="Heading2"/>
    <w:rsid w:val="00B33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88A"/>
    <w:rPr>
      <w:rFonts w:ascii="Courier New" w:eastAsia="Times New Roman" w:hAnsi="Courier New" w:cs="Times New Roman"/>
      <w:i/>
      <w:szCs w:val="20"/>
      <w:lang w:eastAsia="en-US"/>
    </w:rPr>
  </w:style>
  <w:style w:type="paragraph" w:customStyle="1" w:styleId="HeadingBase">
    <w:name w:val="Heading Base"/>
    <w:rsid w:val="00B33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88A"/>
    <w:pPr>
      <w:tabs>
        <w:tab w:val="right" w:leader="dot" w:pos="9072"/>
      </w:tabs>
      <w:ind w:left="567"/>
    </w:pPr>
    <w:rPr>
      <w:szCs w:val="22"/>
    </w:rPr>
  </w:style>
  <w:style w:type="paragraph" w:customStyle="1" w:styleId="TOCBase">
    <w:name w:val="TOC Base"/>
    <w:rsid w:val="00B33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88A"/>
    <w:pPr>
      <w:tabs>
        <w:tab w:val="right" w:leader="dot" w:pos="9072"/>
      </w:tabs>
      <w:spacing w:before="40" w:after="40"/>
      <w:ind w:left="284"/>
    </w:pPr>
    <w:rPr>
      <w:rFonts w:ascii="Times New Roman" w:hAnsi="Times New Roman"/>
    </w:rPr>
  </w:style>
  <w:style w:type="paragraph" w:styleId="TOC1">
    <w:name w:val="toc 1"/>
    <w:basedOn w:val="TOCBase"/>
    <w:next w:val="Normal"/>
    <w:rsid w:val="00B33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88A"/>
    <w:rPr>
      <w:rFonts w:ascii="Times New Roman" w:eastAsia="Times New Roman" w:hAnsi="Times New Roman" w:cs="Times New Roman"/>
      <w:sz w:val="16"/>
      <w:lang w:eastAsia="en-US"/>
    </w:rPr>
  </w:style>
  <w:style w:type="paragraph" w:styleId="Title">
    <w:name w:val="Title"/>
    <w:basedOn w:val="HeadingBase"/>
    <w:link w:val="TitleChar"/>
    <w:qFormat/>
    <w:rsid w:val="00B3388A"/>
    <w:pPr>
      <w:spacing w:before="5040"/>
      <w:jc w:val="center"/>
    </w:pPr>
    <w:rPr>
      <w:sz w:val="48"/>
      <w:szCs w:val="72"/>
      <w:lang w:val="en-US"/>
    </w:rPr>
  </w:style>
  <w:style w:type="character" w:customStyle="1" w:styleId="TitleChar">
    <w:name w:val="Title Char"/>
    <w:basedOn w:val="DefaultParagraphFont"/>
    <w:link w:val="Title"/>
    <w:rsid w:val="00B33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88A"/>
    <w:pPr>
      <w:tabs>
        <w:tab w:val="left" w:pos="3600"/>
        <w:tab w:val="left" w:pos="3958"/>
      </w:tabs>
    </w:pPr>
  </w:style>
  <w:style w:type="paragraph" w:customStyle="1" w:styleId="Note">
    <w:name w:val="Note"/>
    <w:basedOn w:val="BodyText"/>
    <w:rsid w:val="00B33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88A"/>
    <w:pPr>
      <w:framePr w:wrap="auto" w:hAnchor="text" w:y="6049"/>
    </w:pPr>
    <w:rPr>
      <w:color w:val="000000"/>
      <w:sz w:val="40"/>
    </w:rPr>
  </w:style>
  <w:style w:type="paragraph" w:customStyle="1" w:styleId="TOCTitle">
    <w:name w:val="TOCTitle"/>
    <w:basedOn w:val="Heading1"/>
    <w:rsid w:val="00B3388A"/>
    <w:pPr>
      <w:spacing w:after="240"/>
      <w:jc w:val="center"/>
      <w:outlineLvl w:val="9"/>
    </w:pPr>
    <w:rPr>
      <w:caps/>
    </w:rPr>
  </w:style>
  <w:style w:type="paragraph" w:customStyle="1" w:styleId="Version">
    <w:name w:val="Version"/>
    <w:rsid w:val="00B338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388A"/>
    <w:pPr>
      <w:numPr>
        <w:numId w:val="13"/>
      </w:numPr>
      <w:tabs>
        <w:tab w:val="clear" w:pos="680"/>
      </w:tabs>
    </w:pPr>
  </w:style>
  <w:style w:type="paragraph" w:styleId="Index1">
    <w:name w:val="index 1"/>
    <w:basedOn w:val="Normal"/>
    <w:next w:val="Normal"/>
    <w:semiHidden/>
    <w:rsid w:val="00B3388A"/>
    <w:pPr>
      <w:keepNext w:val="0"/>
      <w:tabs>
        <w:tab w:val="right" w:pos="4176"/>
      </w:tabs>
      <w:ind w:left="198" w:hanging="198"/>
    </w:pPr>
    <w:rPr>
      <w:rFonts w:ascii="Garamond" w:hAnsi="Garamond"/>
    </w:rPr>
  </w:style>
  <w:style w:type="paragraph" w:styleId="IndexHeading">
    <w:name w:val="index heading"/>
    <w:basedOn w:val="Normal"/>
    <w:next w:val="Index1"/>
    <w:semiHidden/>
    <w:rsid w:val="00B3388A"/>
    <w:pPr>
      <w:spacing w:before="120" w:after="120"/>
    </w:pPr>
    <w:rPr>
      <w:rFonts w:ascii="Arial" w:hAnsi="Arial"/>
      <w:b/>
      <w:color w:val="918585"/>
      <w:sz w:val="24"/>
    </w:rPr>
  </w:style>
  <w:style w:type="paragraph" w:styleId="Header">
    <w:name w:val="header"/>
    <w:basedOn w:val="Normal"/>
    <w:link w:val="HeaderChar"/>
    <w:rsid w:val="00B33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88A"/>
    <w:rPr>
      <w:rFonts w:ascii="Times New Roman" w:eastAsia="Times New Roman" w:hAnsi="Times New Roman" w:cs="Times New Roman"/>
      <w:sz w:val="16"/>
      <w:szCs w:val="20"/>
      <w:lang w:val="en-GB" w:eastAsia="en-US"/>
    </w:rPr>
  </w:style>
  <w:style w:type="paragraph" w:customStyle="1" w:styleId="Chapter">
    <w:name w:val="Chapter"/>
    <w:basedOn w:val="Normal"/>
    <w:rsid w:val="00B3388A"/>
    <w:pPr>
      <w:spacing w:before="240"/>
    </w:pPr>
    <w:rPr>
      <w:rFonts w:ascii="Times New Roman" w:hAnsi="Times New Roman"/>
      <w:smallCaps/>
      <w:spacing w:val="80"/>
      <w:sz w:val="28"/>
    </w:rPr>
  </w:style>
  <w:style w:type="paragraph" w:customStyle="1" w:styleId="InChapter">
    <w:name w:val="InChapter"/>
    <w:basedOn w:val="Heading3"/>
    <w:rsid w:val="00B3388A"/>
    <w:pPr>
      <w:spacing w:after="240"/>
      <w:outlineLvl w:val="9"/>
    </w:pPr>
    <w:rPr>
      <w:noProof/>
    </w:rPr>
  </w:style>
  <w:style w:type="paragraph" w:styleId="Index2">
    <w:name w:val="index 2"/>
    <w:basedOn w:val="Normal"/>
    <w:next w:val="Normal"/>
    <w:semiHidden/>
    <w:rsid w:val="00B3388A"/>
    <w:pPr>
      <w:tabs>
        <w:tab w:val="right" w:pos="4176"/>
      </w:tabs>
      <w:ind w:left="568" w:hanging="284"/>
    </w:pPr>
    <w:rPr>
      <w:rFonts w:ascii="Garamond" w:hAnsi="Garamond"/>
    </w:rPr>
  </w:style>
  <w:style w:type="paragraph" w:customStyle="1" w:styleId="Byline">
    <w:name w:val="Byline"/>
    <w:rsid w:val="00B33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88A"/>
    <w:pPr>
      <w:tabs>
        <w:tab w:val="clear" w:pos="3600"/>
        <w:tab w:val="clear" w:pos="3958"/>
      </w:tabs>
      <w:jc w:val="right"/>
    </w:pPr>
  </w:style>
  <w:style w:type="character" w:styleId="Emphasis">
    <w:name w:val="Emphasis"/>
    <w:basedOn w:val="DefaultParagraphFont"/>
    <w:qFormat/>
    <w:rsid w:val="00B3388A"/>
    <w:rPr>
      <w:i/>
    </w:rPr>
  </w:style>
  <w:style w:type="paragraph" w:styleId="Caption">
    <w:name w:val="caption"/>
    <w:basedOn w:val="BodyText"/>
    <w:next w:val="Normal"/>
    <w:qFormat/>
    <w:rsid w:val="00B3388A"/>
    <w:pPr>
      <w:framePr w:w="2268" w:hSpace="181" w:vSpace="181" w:wrap="around" w:vAnchor="text" w:hAnchor="page" w:x="1135" w:y="285" w:anchorLock="1"/>
    </w:pPr>
    <w:rPr>
      <w:i/>
    </w:rPr>
  </w:style>
  <w:style w:type="paragraph" w:customStyle="1" w:styleId="MiniTOCTitle">
    <w:name w:val="MiniTOCTitle"/>
    <w:basedOn w:val="Heading4"/>
    <w:rsid w:val="00B3388A"/>
    <w:pPr>
      <w:spacing w:before="240"/>
      <w:outlineLvl w:val="9"/>
    </w:pPr>
    <w:rPr>
      <w:noProof/>
      <w:sz w:val="24"/>
    </w:rPr>
  </w:style>
  <w:style w:type="paragraph" w:customStyle="1" w:styleId="MiniTOCItem">
    <w:name w:val="MiniTOCItem"/>
    <w:basedOn w:val="ListBullet"/>
    <w:rsid w:val="00B3388A"/>
    <w:pPr>
      <w:numPr>
        <w:numId w:val="0"/>
      </w:numPr>
      <w:tabs>
        <w:tab w:val="right" w:leader="dot" w:pos="6521"/>
      </w:tabs>
      <w:spacing w:before="0" w:after="0"/>
    </w:pPr>
  </w:style>
  <w:style w:type="paragraph" w:customStyle="1" w:styleId="TOFTitle">
    <w:name w:val="TOFTitle"/>
    <w:basedOn w:val="TOCTitle"/>
    <w:rsid w:val="00B3388A"/>
  </w:style>
  <w:style w:type="paragraph" w:styleId="TableofFigures">
    <w:name w:val="table of figures"/>
    <w:basedOn w:val="Normal"/>
    <w:next w:val="Normal"/>
    <w:semiHidden/>
    <w:rsid w:val="00B3388A"/>
    <w:pPr>
      <w:tabs>
        <w:tab w:val="right" w:leader="dot" w:pos="9072"/>
      </w:tabs>
      <w:ind w:left="970" w:hanging="403"/>
    </w:pPr>
    <w:rPr>
      <w:rFonts w:ascii="Times New Roman" w:hAnsi="Times New Roman"/>
      <w:b/>
    </w:rPr>
  </w:style>
  <w:style w:type="paragraph" w:styleId="ListNumber">
    <w:name w:val="List Number"/>
    <w:basedOn w:val="List"/>
    <w:rsid w:val="00B3388A"/>
    <w:pPr>
      <w:numPr>
        <w:numId w:val="10"/>
      </w:numPr>
    </w:pPr>
  </w:style>
  <w:style w:type="character" w:customStyle="1" w:styleId="WingdingSymbols">
    <w:name w:val="Wingding Symbols"/>
    <w:rsid w:val="00B3388A"/>
    <w:rPr>
      <w:rFonts w:ascii="Wingdings" w:hAnsi="Wingdings"/>
    </w:rPr>
  </w:style>
  <w:style w:type="paragraph" w:customStyle="1" w:styleId="TableHeading">
    <w:name w:val="Table Heading"/>
    <w:basedOn w:val="HeadingBase"/>
    <w:rsid w:val="00B3388A"/>
    <w:pPr>
      <w:keepLines/>
      <w:pBdr>
        <w:bottom w:val="single" w:sz="6" w:space="1" w:color="918585"/>
      </w:pBdr>
      <w:spacing w:before="240"/>
    </w:pPr>
  </w:style>
  <w:style w:type="character" w:customStyle="1" w:styleId="HotSpot">
    <w:name w:val="HotSpot"/>
    <w:rsid w:val="00B3388A"/>
    <w:rPr>
      <w:color w:val="0033CC"/>
      <w:u w:val="none"/>
    </w:rPr>
  </w:style>
  <w:style w:type="paragraph" w:customStyle="1" w:styleId="BodyTextRight">
    <w:name w:val="Body Text Right"/>
    <w:basedOn w:val="BodyText"/>
    <w:rsid w:val="00B3388A"/>
    <w:pPr>
      <w:spacing w:before="0" w:after="0"/>
      <w:jc w:val="right"/>
    </w:pPr>
  </w:style>
  <w:style w:type="paragraph" w:styleId="Index3">
    <w:name w:val="index 3"/>
    <w:basedOn w:val="ListNumber2"/>
    <w:next w:val="Normal"/>
    <w:semiHidden/>
    <w:rsid w:val="00B3388A"/>
    <w:pPr>
      <w:numPr>
        <w:numId w:val="0"/>
      </w:numPr>
      <w:tabs>
        <w:tab w:val="right" w:leader="dot" w:pos="4176"/>
      </w:tabs>
    </w:pPr>
  </w:style>
  <w:style w:type="paragraph" w:styleId="ListNumber2">
    <w:name w:val="List Number 2"/>
    <w:basedOn w:val="List2"/>
    <w:rsid w:val="00B3388A"/>
    <w:pPr>
      <w:numPr>
        <w:numId w:val="9"/>
      </w:numPr>
      <w:tabs>
        <w:tab w:val="clear" w:pos="1060"/>
      </w:tabs>
    </w:pPr>
  </w:style>
  <w:style w:type="paragraph" w:customStyle="1" w:styleId="MarginNote">
    <w:name w:val="Margin Note"/>
    <w:basedOn w:val="BodyText"/>
    <w:rsid w:val="00B33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88A"/>
    <w:rPr>
      <w:sz w:val="32"/>
    </w:rPr>
  </w:style>
  <w:style w:type="paragraph" w:customStyle="1" w:styleId="HeadingProcedure">
    <w:name w:val="Heading Procedure"/>
    <w:basedOn w:val="HeadingBase"/>
    <w:next w:val="Normal"/>
    <w:rsid w:val="00B3388A"/>
    <w:pPr>
      <w:tabs>
        <w:tab w:val="left" w:pos="0"/>
      </w:tabs>
      <w:spacing w:before="120" w:after="60"/>
    </w:pPr>
    <w:rPr>
      <w:i/>
      <w:color w:val="918585"/>
      <w:sz w:val="22"/>
    </w:rPr>
  </w:style>
  <w:style w:type="paragraph" w:customStyle="1" w:styleId="TableBodyText">
    <w:name w:val="Table Body Text"/>
    <w:basedOn w:val="BodyText"/>
    <w:rsid w:val="00B3388A"/>
    <w:pPr>
      <w:spacing w:before="60" w:after="60"/>
    </w:pPr>
  </w:style>
  <w:style w:type="paragraph" w:styleId="ListContinue">
    <w:name w:val="List Continue"/>
    <w:basedOn w:val="List"/>
    <w:rsid w:val="00B3388A"/>
    <w:pPr>
      <w:ind w:firstLine="0"/>
    </w:pPr>
  </w:style>
  <w:style w:type="paragraph" w:customStyle="1" w:styleId="ListNote">
    <w:name w:val="List Note"/>
    <w:basedOn w:val="List"/>
    <w:rsid w:val="00B3388A"/>
    <w:pPr>
      <w:pBdr>
        <w:top w:val="single" w:sz="6" w:space="2" w:color="918585"/>
        <w:bottom w:val="single" w:sz="6" w:space="2" w:color="918585"/>
      </w:pBdr>
      <w:tabs>
        <w:tab w:val="left" w:pos="1021"/>
      </w:tabs>
      <w:ind w:firstLine="0"/>
    </w:pPr>
  </w:style>
  <w:style w:type="paragraph" w:customStyle="1" w:styleId="Warning">
    <w:name w:val="Warning"/>
    <w:basedOn w:val="BodyText"/>
    <w:rsid w:val="00B3388A"/>
    <w:pPr>
      <w:shd w:val="clear" w:color="auto" w:fill="D9D9D9"/>
      <w:tabs>
        <w:tab w:val="left" w:pos="992"/>
      </w:tabs>
      <w:ind w:left="119" w:right="119"/>
    </w:pPr>
    <w:rPr>
      <w:sz w:val="20"/>
    </w:rPr>
  </w:style>
  <w:style w:type="paragraph" w:customStyle="1" w:styleId="MarginIcons">
    <w:name w:val="Margin Icons"/>
    <w:basedOn w:val="BodyText"/>
    <w:rsid w:val="00B33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88A"/>
    <w:rPr>
      <w:rFonts w:ascii="Courier New" w:hAnsi="Courier New"/>
    </w:rPr>
  </w:style>
  <w:style w:type="paragraph" w:customStyle="1" w:styleId="NoteBullet">
    <w:name w:val="Note Bullet"/>
    <w:basedOn w:val="Note"/>
    <w:rsid w:val="00B3388A"/>
    <w:pPr>
      <w:tabs>
        <w:tab w:val="clear" w:pos="680"/>
      </w:tabs>
      <w:spacing w:before="60" w:after="60"/>
    </w:pPr>
  </w:style>
  <w:style w:type="paragraph" w:customStyle="1" w:styleId="SubHeading2">
    <w:name w:val="SubHeading2"/>
    <w:basedOn w:val="HeadingBase"/>
    <w:rsid w:val="00B3388A"/>
    <w:pPr>
      <w:spacing w:before="240" w:after="60"/>
    </w:pPr>
    <w:rPr>
      <w:sz w:val="20"/>
    </w:rPr>
  </w:style>
  <w:style w:type="paragraph" w:customStyle="1" w:styleId="SubHeading1">
    <w:name w:val="SubHeading1"/>
    <w:basedOn w:val="HeadingBase"/>
    <w:rsid w:val="00B3388A"/>
    <w:pPr>
      <w:spacing w:before="240" w:after="60"/>
    </w:pPr>
    <w:rPr>
      <w:color w:val="918585"/>
      <w:sz w:val="22"/>
    </w:rPr>
  </w:style>
  <w:style w:type="paragraph" w:customStyle="1" w:styleId="SideHeading">
    <w:name w:val="Side Heading"/>
    <w:basedOn w:val="HeadingBase"/>
    <w:rsid w:val="00B33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88A"/>
    <w:pPr>
      <w:tabs>
        <w:tab w:val="num" w:pos="360"/>
      </w:tabs>
    </w:pPr>
  </w:style>
  <w:style w:type="paragraph" w:styleId="PlainText">
    <w:name w:val="Plain Text"/>
    <w:basedOn w:val="Normal"/>
    <w:link w:val="PlainTextChar"/>
    <w:rsid w:val="00B3388A"/>
    <w:rPr>
      <w:sz w:val="20"/>
    </w:rPr>
  </w:style>
  <w:style w:type="character" w:customStyle="1" w:styleId="PlainTextChar">
    <w:name w:val="Plain Text Char"/>
    <w:basedOn w:val="DefaultParagraphFont"/>
    <w:link w:val="PlainText"/>
    <w:rsid w:val="00B3388A"/>
    <w:rPr>
      <w:rFonts w:ascii="Courier New" w:eastAsia="Times New Roman" w:hAnsi="Courier New" w:cs="Times New Roman"/>
      <w:sz w:val="20"/>
      <w:szCs w:val="20"/>
      <w:lang w:eastAsia="en-US"/>
    </w:rPr>
  </w:style>
  <w:style w:type="character" w:customStyle="1" w:styleId="MenuOption">
    <w:name w:val="Menu Option"/>
    <w:basedOn w:val="DefaultParagraphFont"/>
    <w:rsid w:val="00B3388A"/>
    <w:rPr>
      <w:b/>
      <w:smallCaps/>
    </w:rPr>
  </w:style>
  <w:style w:type="paragraph" w:customStyle="1" w:styleId="TableListNumber">
    <w:name w:val="Table List Number"/>
    <w:basedOn w:val="ListNumber"/>
    <w:rsid w:val="00B3388A"/>
    <w:pPr>
      <w:numPr>
        <w:numId w:val="0"/>
      </w:numPr>
    </w:pPr>
  </w:style>
  <w:style w:type="paragraph" w:styleId="TOC4">
    <w:name w:val="toc 4"/>
    <w:basedOn w:val="TOCBase"/>
    <w:next w:val="Normal"/>
    <w:semiHidden/>
    <w:rsid w:val="00B3388A"/>
    <w:pPr>
      <w:tabs>
        <w:tab w:val="right" w:leader="dot" w:pos="9071"/>
      </w:tabs>
      <w:ind w:left="1701"/>
    </w:pPr>
  </w:style>
  <w:style w:type="paragraph" w:customStyle="1" w:styleId="ListAlpha">
    <w:name w:val="List Alpha"/>
    <w:basedOn w:val="List"/>
    <w:rsid w:val="00B3388A"/>
    <w:pPr>
      <w:numPr>
        <w:numId w:val="8"/>
      </w:numPr>
    </w:pPr>
  </w:style>
  <w:style w:type="paragraph" w:customStyle="1" w:styleId="ListAlpha2">
    <w:name w:val="List Alpha 2"/>
    <w:basedOn w:val="List2"/>
    <w:rsid w:val="00B3388A"/>
    <w:pPr>
      <w:numPr>
        <w:numId w:val="7"/>
      </w:numPr>
    </w:pPr>
  </w:style>
  <w:style w:type="paragraph" w:styleId="List2">
    <w:name w:val="List 2"/>
    <w:basedOn w:val="BodyText"/>
    <w:rsid w:val="00B3388A"/>
    <w:pPr>
      <w:tabs>
        <w:tab w:val="left" w:pos="680"/>
      </w:tabs>
      <w:spacing w:before="60" w:after="60"/>
      <w:ind w:left="680" w:hanging="340"/>
    </w:pPr>
  </w:style>
  <w:style w:type="paragraph" w:styleId="List3">
    <w:name w:val="List 3"/>
    <w:basedOn w:val="BodyText"/>
    <w:rsid w:val="00B3388A"/>
    <w:pPr>
      <w:tabs>
        <w:tab w:val="left" w:pos="1021"/>
      </w:tabs>
      <w:spacing w:before="60" w:after="60"/>
      <w:ind w:left="1020" w:hanging="340"/>
    </w:pPr>
  </w:style>
  <w:style w:type="paragraph" w:styleId="List4">
    <w:name w:val="List 4"/>
    <w:basedOn w:val="BodyText"/>
    <w:rsid w:val="00B3388A"/>
    <w:pPr>
      <w:tabs>
        <w:tab w:val="left" w:pos="1361"/>
      </w:tabs>
      <w:spacing w:before="60" w:after="60"/>
      <w:ind w:left="1361" w:hanging="340"/>
    </w:pPr>
  </w:style>
  <w:style w:type="paragraph" w:styleId="List5">
    <w:name w:val="List 5"/>
    <w:basedOn w:val="BodyText"/>
    <w:rsid w:val="00B3388A"/>
    <w:pPr>
      <w:tabs>
        <w:tab w:val="left" w:pos="1701"/>
      </w:tabs>
      <w:spacing w:before="60" w:after="60"/>
      <w:ind w:left="1701" w:hanging="340"/>
    </w:pPr>
  </w:style>
  <w:style w:type="paragraph" w:styleId="ListBullet3">
    <w:name w:val="List Bullet 3"/>
    <w:basedOn w:val="List3"/>
    <w:rsid w:val="00B3388A"/>
    <w:pPr>
      <w:numPr>
        <w:numId w:val="14"/>
      </w:numPr>
      <w:tabs>
        <w:tab w:val="clear" w:pos="1021"/>
      </w:tabs>
      <w:ind w:left="1037" w:hanging="357"/>
    </w:pPr>
  </w:style>
  <w:style w:type="paragraph" w:styleId="ListBullet4">
    <w:name w:val="List Bullet 4"/>
    <w:basedOn w:val="List4"/>
    <w:rsid w:val="00B3388A"/>
    <w:pPr>
      <w:numPr>
        <w:numId w:val="2"/>
      </w:numPr>
    </w:pPr>
  </w:style>
  <w:style w:type="paragraph" w:styleId="ListBullet5">
    <w:name w:val="List Bullet 5"/>
    <w:basedOn w:val="List5"/>
    <w:rsid w:val="00B3388A"/>
    <w:pPr>
      <w:numPr>
        <w:numId w:val="3"/>
      </w:numPr>
    </w:pPr>
  </w:style>
  <w:style w:type="paragraph" w:styleId="ListContinue2">
    <w:name w:val="List Continue 2"/>
    <w:basedOn w:val="List2"/>
    <w:rsid w:val="00B3388A"/>
    <w:pPr>
      <w:ind w:firstLine="0"/>
    </w:pPr>
  </w:style>
  <w:style w:type="paragraph" w:styleId="ListContinue3">
    <w:name w:val="List Continue 3"/>
    <w:basedOn w:val="List3"/>
    <w:rsid w:val="00B3388A"/>
    <w:pPr>
      <w:ind w:left="1021" w:firstLine="0"/>
    </w:pPr>
  </w:style>
  <w:style w:type="paragraph" w:styleId="ListContinue4">
    <w:name w:val="List Continue 4"/>
    <w:basedOn w:val="List4"/>
    <w:rsid w:val="00B3388A"/>
    <w:pPr>
      <w:ind w:firstLine="0"/>
    </w:pPr>
  </w:style>
  <w:style w:type="paragraph" w:styleId="ListContinue5">
    <w:name w:val="List Continue 5"/>
    <w:basedOn w:val="List5"/>
    <w:rsid w:val="00B3388A"/>
    <w:pPr>
      <w:ind w:firstLine="0"/>
    </w:pPr>
  </w:style>
  <w:style w:type="paragraph" w:styleId="ListNumber3">
    <w:name w:val="List Number 3"/>
    <w:basedOn w:val="List3"/>
    <w:rsid w:val="00B3388A"/>
    <w:pPr>
      <w:numPr>
        <w:numId w:val="4"/>
      </w:numPr>
    </w:pPr>
  </w:style>
  <w:style w:type="paragraph" w:styleId="ListNumber4">
    <w:name w:val="List Number 4"/>
    <w:basedOn w:val="List4"/>
    <w:rsid w:val="00B3388A"/>
    <w:pPr>
      <w:numPr>
        <w:numId w:val="5"/>
      </w:numPr>
    </w:pPr>
  </w:style>
  <w:style w:type="paragraph" w:styleId="ListNumber5">
    <w:name w:val="List Number 5"/>
    <w:basedOn w:val="List5"/>
    <w:rsid w:val="00B3388A"/>
    <w:pPr>
      <w:numPr>
        <w:numId w:val="6"/>
      </w:numPr>
    </w:pPr>
  </w:style>
  <w:style w:type="paragraph" w:styleId="BlockText">
    <w:name w:val="Block Text"/>
    <w:basedOn w:val="Normal"/>
    <w:rsid w:val="00B3388A"/>
    <w:pPr>
      <w:spacing w:after="120"/>
      <w:ind w:left="1440" w:right="1440"/>
    </w:pPr>
  </w:style>
  <w:style w:type="character" w:customStyle="1" w:styleId="Subscript">
    <w:name w:val="Subscript"/>
    <w:basedOn w:val="DefaultParagraphFont"/>
    <w:rsid w:val="00B3388A"/>
    <w:rPr>
      <w:sz w:val="16"/>
      <w:vertAlign w:val="subscript"/>
    </w:rPr>
  </w:style>
  <w:style w:type="character" w:customStyle="1" w:styleId="Superscript">
    <w:name w:val="Superscript"/>
    <w:basedOn w:val="DefaultParagraphFont"/>
    <w:rsid w:val="00B3388A"/>
    <w:rPr>
      <w:sz w:val="16"/>
      <w:vertAlign w:val="superscript"/>
    </w:rPr>
  </w:style>
  <w:style w:type="character" w:customStyle="1" w:styleId="Symbols">
    <w:name w:val="Symbols"/>
    <w:basedOn w:val="DefaultParagraphFont"/>
    <w:rsid w:val="00B3388A"/>
    <w:rPr>
      <w:rFonts w:ascii="Symbol" w:hAnsi="Symbol"/>
    </w:rPr>
  </w:style>
  <w:style w:type="character" w:customStyle="1" w:styleId="MenuOptions">
    <w:name w:val="Menu Options"/>
    <w:basedOn w:val="DefaultParagraphFont"/>
    <w:rsid w:val="00B3388A"/>
    <w:rPr>
      <w:rFonts w:ascii="Arial Narrow" w:hAnsi="Arial Narrow"/>
      <w:smallCaps/>
    </w:rPr>
  </w:style>
  <w:style w:type="character" w:customStyle="1" w:styleId="Buttons">
    <w:name w:val="Buttons"/>
    <w:basedOn w:val="DefaultParagraphFont"/>
    <w:rsid w:val="00B3388A"/>
    <w:rPr>
      <w:b/>
    </w:rPr>
  </w:style>
  <w:style w:type="character" w:customStyle="1" w:styleId="Underlined">
    <w:name w:val="Underlined"/>
    <w:basedOn w:val="DefaultParagraphFont"/>
    <w:rsid w:val="00B3388A"/>
    <w:rPr>
      <w:u w:val="single"/>
    </w:rPr>
  </w:style>
  <w:style w:type="paragraph" w:customStyle="1" w:styleId="TableBodyTextRight">
    <w:name w:val="Table Body Text Right"/>
    <w:basedOn w:val="TableBodyText"/>
    <w:rsid w:val="00B3388A"/>
    <w:pPr>
      <w:widowControl w:val="0"/>
      <w:autoSpaceDE w:val="0"/>
      <w:autoSpaceDN w:val="0"/>
      <w:adjustRightInd w:val="0"/>
      <w:jc w:val="right"/>
    </w:pPr>
    <w:rPr>
      <w:rFonts w:cs="Arial"/>
      <w:szCs w:val="18"/>
    </w:rPr>
  </w:style>
  <w:style w:type="paragraph" w:customStyle="1" w:styleId="CopyrightText">
    <w:name w:val="Copyright Text"/>
    <w:basedOn w:val="BodyText"/>
    <w:rsid w:val="00B3388A"/>
    <w:rPr>
      <w:sz w:val="18"/>
    </w:rPr>
  </w:style>
  <w:style w:type="paragraph" w:customStyle="1" w:styleId="BodySmallRight">
    <w:name w:val="Body Small Right"/>
    <w:basedOn w:val="BodyTextRight"/>
    <w:rsid w:val="00B3388A"/>
    <w:rPr>
      <w:sz w:val="18"/>
      <w:szCs w:val="18"/>
    </w:rPr>
  </w:style>
  <w:style w:type="paragraph" w:customStyle="1" w:styleId="MarginEdition">
    <w:name w:val="Margin Edition"/>
    <w:basedOn w:val="MarginNote"/>
    <w:rsid w:val="00B3388A"/>
    <w:pPr>
      <w:spacing w:before="0" w:after="0"/>
    </w:pPr>
    <w:rPr>
      <w:rFonts w:ascii="Times New Roman" w:hAnsi="Times New Roman"/>
      <w:color w:val="999999"/>
    </w:rPr>
  </w:style>
  <w:style w:type="paragraph" w:customStyle="1" w:styleId="Spacer">
    <w:name w:val="Spacer"/>
    <w:basedOn w:val="Normal"/>
    <w:rsid w:val="00B3388A"/>
    <w:rPr>
      <w:sz w:val="2"/>
      <w:szCs w:val="2"/>
    </w:rPr>
  </w:style>
  <w:style w:type="character" w:customStyle="1" w:styleId="Small">
    <w:name w:val="Small"/>
    <w:basedOn w:val="DefaultParagraphFont"/>
    <w:rsid w:val="00B3388A"/>
    <w:rPr>
      <w:sz w:val="16"/>
    </w:rPr>
  </w:style>
  <w:style w:type="paragraph" w:customStyle="1" w:styleId="WideTable">
    <w:name w:val="Wide Table"/>
    <w:basedOn w:val="Normal"/>
    <w:rsid w:val="00B3388A"/>
    <w:pPr>
      <w:ind w:left="-1418"/>
    </w:pPr>
    <w:rPr>
      <w:sz w:val="2"/>
      <w:szCs w:val="2"/>
    </w:rPr>
  </w:style>
  <w:style w:type="character" w:styleId="PageNumber">
    <w:name w:val="page number"/>
    <w:basedOn w:val="DefaultParagraphFont"/>
    <w:rsid w:val="00B3388A"/>
  </w:style>
  <w:style w:type="paragraph" w:styleId="Quote">
    <w:name w:val="Quote"/>
    <w:basedOn w:val="Heading1"/>
    <w:link w:val="QuoteChar"/>
    <w:qFormat/>
    <w:rsid w:val="00B3388A"/>
    <w:rPr>
      <w:b w:val="0"/>
      <w:sz w:val="72"/>
      <w:szCs w:val="72"/>
      <w:lang w:val="en-NZ"/>
    </w:rPr>
  </w:style>
  <w:style w:type="character" w:customStyle="1" w:styleId="QuoteChar">
    <w:name w:val="Quote Char"/>
    <w:basedOn w:val="DefaultParagraphFont"/>
    <w:link w:val="Quote"/>
    <w:rsid w:val="00B33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88A"/>
    <w:pPr>
      <w:pageBreakBefore/>
    </w:pPr>
  </w:style>
  <w:style w:type="paragraph" w:customStyle="1" w:styleId="Border">
    <w:name w:val="Border"/>
    <w:basedOn w:val="Normal"/>
    <w:qFormat/>
    <w:rsid w:val="00B33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88A"/>
    <w:rPr>
      <w:b/>
      <w:bCs/>
      <w:i/>
      <w:iCs/>
      <w:color w:val="auto"/>
    </w:rPr>
  </w:style>
  <w:style w:type="paragraph" w:styleId="IntenseQuote">
    <w:name w:val="Intense Quote"/>
    <w:basedOn w:val="Normal"/>
    <w:next w:val="Normal"/>
    <w:link w:val="IntenseQuoteChar"/>
    <w:uiPriority w:val="30"/>
    <w:qFormat/>
    <w:rsid w:val="00B33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88A"/>
    <w:rPr>
      <w:smallCaps/>
      <w:color w:val="auto"/>
      <w:u w:val="single"/>
    </w:rPr>
  </w:style>
  <w:style w:type="character" w:styleId="IntenseReference">
    <w:name w:val="Intense Reference"/>
    <w:basedOn w:val="DefaultParagraphFont"/>
    <w:uiPriority w:val="32"/>
    <w:qFormat/>
    <w:rsid w:val="00B3388A"/>
    <w:rPr>
      <w:b/>
      <w:bCs/>
      <w:smallCaps/>
      <w:color w:val="auto"/>
      <w:spacing w:val="5"/>
      <w:u w:val="single"/>
    </w:rPr>
  </w:style>
  <w:style w:type="paragraph" w:customStyle="1" w:styleId="2ColumnHeading">
    <w:name w:val="2Column Heading"/>
    <w:basedOn w:val="BodyText"/>
    <w:qFormat/>
    <w:rsid w:val="00B3388A"/>
    <w:pPr>
      <w:spacing w:after="60"/>
      <w:ind w:left="-2268"/>
    </w:pPr>
    <w:rPr>
      <w:b/>
    </w:rPr>
  </w:style>
  <w:style w:type="paragraph" w:customStyle="1" w:styleId="Heading1TOC">
    <w:name w:val="Heading1 TOC"/>
    <w:basedOn w:val="Normal"/>
    <w:qFormat/>
    <w:rsid w:val="00B3388A"/>
    <w:pPr>
      <w:spacing w:before="240" w:after="120"/>
    </w:pPr>
    <w:rPr>
      <w:rFonts w:ascii="Times New Roman" w:hAnsi="Times New Roman"/>
      <w:b/>
      <w:sz w:val="32"/>
    </w:rPr>
  </w:style>
  <w:style w:type="paragraph" w:customStyle="1" w:styleId="Heading2TOC">
    <w:name w:val="Heading2 TOC"/>
    <w:basedOn w:val="Normal"/>
    <w:qFormat/>
    <w:rsid w:val="00B3388A"/>
    <w:pPr>
      <w:spacing w:before="240" w:after="60"/>
    </w:pPr>
    <w:rPr>
      <w:rFonts w:ascii="Times New Roman" w:hAnsi="Times New Roman"/>
      <w:b/>
      <w:sz w:val="28"/>
    </w:rPr>
  </w:style>
  <w:style w:type="character" w:customStyle="1" w:styleId="Underline">
    <w:name w:val="Underline"/>
    <w:basedOn w:val="DefaultParagraphFont"/>
    <w:qFormat/>
    <w:rsid w:val="00B3388A"/>
    <w:rPr>
      <w:u w:val="single"/>
    </w:rPr>
  </w:style>
  <w:style w:type="paragraph" w:styleId="BalloonText">
    <w:name w:val="Balloon Text"/>
    <w:basedOn w:val="Normal"/>
    <w:link w:val="BalloonTextChar"/>
    <w:rsid w:val="00B3388A"/>
    <w:rPr>
      <w:rFonts w:ascii="Tahoma" w:hAnsi="Tahoma" w:cs="Tahoma"/>
      <w:sz w:val="16"/>
      <w:szCs w:val="16"/>
    </w:rPr>
  </w:style>
  <w:style w:type="character" w:customStyle="1" w:styleId="BalloonTextChar">
    <w:name w:val="Balloon Text Char"/>
    <w:basedOn w:val="DefaultParagraphFont"/>
    <w:link w:val="BalloonText"/>
    <w:rsid w:val="00B33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8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88A"/>
    <w:rPr>
      <w:b/>
      <w:color w:val="660033"/>
      <w:spacing w:val="0"/>
    </w:rPr>
  </w:style>
  <w:style w:type="paragraph" w:customStyle="1" w:styleId="Nameditemlist">
    <w:name w:val="Named item list"/>
    <w:basedOn w:val="BodyText"/>
    <w:qFormat/>
    <w:rsid w:val="00B338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858</Words>
  <Characters>5539</Characters>
  <Application>Microsoft Office Word</Application>
  <DocSecurity>0</DocSecurity>
  <Lines>215</Lines>
  <Paragraphs>134</Paragraphs>
  <ScaleCrop>false</ScaleCrop>
  <Company>Author-it Software Corporation Ltd.</Company>
  <LinksUpToDate>false</LinksUpToDate>
  <CharactersWithSpaces>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PUAFIR319 Take local weather observations</dc:title>
  <dc:subject>Approved</dc:subject>
  <dc:creator>Government Skills Australia</dc:creator>
  <cp:keywords>Release 2</cp:keywords>
  <dc:description>Review Date: 12 April 2008</dc:description>
  <cp:lastModifiedBy>HSD_TPCMSd.prod</cp:lastModifiedBy>
  <cp:revision>3</cp:revision>
  <dcterms:created xsi:type="dcterms:W3CDTF">2013-05-01T07:13:00Z</dcterms:created>
  <dcterms:modified xsi:type="dcterms:W3CDTF">2013-05-01T07:13:00Z</dcterms:modified>
</cp:coreProperties>
</file>